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Smith, Cowan and Hardy et Brown and Sons.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