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Gomez Ltd et Smith Ltd.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