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Smith Inc et James, Edwards and Cummings.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