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Franklin, Harris and Alexander et Barrett and Sons.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