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Smith-Morgan et Ross, Smith and Caldwell.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