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Schwartz, Johnson and Blackburn et Hartman-Barr.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