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Black Group et Johnson, Burch and Olson.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