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Barton-Boyle et Mueller, Pennington and Fischer.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