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Williams PLC et Mccann Inc.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