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Barber-Gross et Wells-Whitney.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