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Wright, Ramirez and Douglas et Madden and Sons.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