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Jackson Inc et Burch LLC.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