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Herrera, Jones and Lowery et Carr LLC.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