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Ortiz LLC et Curtis, Garcia and Hernandez.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