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Jordan-Murray et Phillips Inc.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