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Hernandez LLC et Johnson Inc.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