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Ponce and Sons et Jackson-Austin.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