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jc w:val="center"/>
      </w:pPr>
      <w:r>
        <w:t xml:space="preserve">ACCORD D'ABONNEMENT LOGICIEL EN TANT QUE SERVICE (SAAS) EN MODE CLOUD</w:t>
      </w:r>
    </w:p>
    <w:p>
      <w:pPr>
        <w:spacing w:after="120"/>
      </w:pPr>
      <w:r>
        <w:t xml:space="preserve">Le présent Accord d'Abonnement Logiciel en tant que Service en mode Cloud (l'« Accord ») est conclu à la date du 6 juillet 2026, entre Northwind Cloud Systems Inc., une société de droit californien (« Northwind »), et Ferrovia Logistics AB, une société à responsabilité limitée de droit suédois (le « Client »), régissant l'abonnement du Client à la plateforme SaaS de gestion de flotte de Northwind (la « Plateforme »).</w:t>
      </w:r>
    </w:p>
    <w:p>
      <w:pPr>
        <w:spacing w:after="120"/>
      </w:pPr>
      <w:r>
        <w:rPr>
          <w:b/>
          <w:bCs/>
        </w:rPr>
        <w:t xml:space="preserve">« Durée d'Abonnement »</w:t>
      </w:r>
      <w:r>
        <w:t xml:space="preserve"> désigne la période pendant laquelle le Client est autorisé à accéder à la Plateforme, telle que précisée dans le bon de commande applicable.</w:t>
      </w:r>
    </w:p>
    <w:p>
      <w:pPr>
        <w:spacing w:after="120"/>
      </w:pPr>
      <w:r>
        <w:rPr>
          <w:b/>
          <w:bCs/>
        </w:rPr>
        <w:t xml:space="preserve">« Données du Client »</w:t>
      </w:r>
      <w:r>
        <w:t xml:space="preserve"> désigne les données soumises par le Client à la Plateforme dans le cadre de l'utilisation des Services.</w:t>
      </w:r>
    </w:p>
    <w:p>
      <w:pPr>
        <w:pStyle w:val="Heading1"/>
        <w:spacing w:after="130" w:before="260"/>
      </w:pPr>
      <w:r>
        <w:t xml:space="preserve">1. DROITS D'ACCÈS ET D'UTILISATION</w:t>
      </w:r>
    </w:p>
    <w:p>
      <w:pPr>
        <w:spacing w:after="120"/>
      </w:pPr>
      <w:r>
        <w:t xml:space="preserve">1.1 Sous réserve des termes du présent Accord, Northwind accorde au Client un droit non exclusif et incessible d'accéder à la Plateforme et de l'utiliser pendant la Durée d'Abonnement, exclusivement à des fins commerciales internes.</w:t>
      </w:r>
    </w:p>
    <w:p>
      <w:pPr>
        <w:pStyle w:val="Heading1"/>
        <w:spacing w:after="130" w:before="260"/>
      </w:pPr>
      <w:r>
        <w:t xml:space="preserve">2. NIVEAUX DE SERVICE</w:t>
      </w:r>
    </w:p>
    <w:p>
      <w:pPr>
        <w:spacing w:after="120"/>
      </w:pPr>
      <w:r>
        <w:t xml:space="preserve">2.1 Northwind déploiera des efforts commercialement raisonnables pour maintenir une disponibilité de 99,9 %, mesurée mensuellement, hors maintenance planifiée. Le recours exclusif du Client en cas de non-respect de cet engagement est un crédit de service tel que prévu à l'Annexe A.</w:t>
      </w:r>
    </w:p>
    <w:p>
      <w:pPr>
        <w:pStyle w:val="Heading1"/>
        <w:spacing w:after="130" w:before="260"/>
      </w:pPr>
      <w:r>
        <w:t xml:space="preserve">3. HONORAIRES ET RENOUVELLEMENT AUTOMATIQUE</w:t>
      </w:r>
    </w:p>
    <w:p>
      <w:pPr>
        <w:spacing w:after="120"/>
      </w:pPr>
      <w:r>
        <w:t xml:space="preserve">3.1 Le Client paiera les frais d'abonnement à l'avance, annuellement, tels que précisés dans le bon de commande. Le présent Accord se renouvellera automatiquement pour des périodes successives d'un (1) an au tarif catalogue alors en vigueur de Northwind, sauf si le Client notifie par écrit son intention de ne pas renouveler au moins soixante (60) jours avant la fin de la période en cours.</w:t>
      </w:r>
    </w:p>
    <w:p>
      <w:pPr>
        <w:pStyle w:val="Heading1"/>
        <w:spacing w:after="130" w:before="260"/>
      </w:pPr>
      <w:r>
        <w:t xml:space="preserve">4. PROPRIÉTÉ ET PORTABILITÉ DES DONNÉES</w:t>
      </w:r>
    </w:p>
    <w:p>
      <w:pPr>
        <w:spacing w:after="120"/>
      </w:pPr>
      <w:r>
        <w:t xml:space="preserve">4.1 Entre les Parties, le Client conserve l'intégralité des droits sur les Données du Client. À la résiliation, Northwind mettra les Données du Client à disposition pour export dans un format standard pendant trente (30) jours, après quoi elles pourront être définitivement supprimées.</w:t>
      </w:r>
    </w:p>
    <w:p>
      <w:pPr>
        <w:pStyle w:val="Heading1"/>
        <w:spacing w:after="130" w:before="260"/>
      </w:pPr>
      <w:r>
        <w:t xml:space="preserve">5. SÉCURITÉ</w:t>
      </w:r>
    </w:p>
    <w:p>
      <w:pPr>
        <w:spacing w:after="120"/>
      </w:pPr>
      <w:r>
        <w:t xml:space="preserve">5.1 Northwind maintiendra des mesures de sauvegarde administratives, physiques et techniques conformes aux normes SOC 2 Type II, et notifiera le Client de tout incident de sécurité confirmé affectant les Données du Client dans un délai de soixante-douze (72) heures suivant sa découverte.</w:t>
      </w:r>
    </w:p>
    <w:p>
      <w:pPr>
        <w:pStyle w:val="Heading1"/>
        <w:spacing w:after="130" w:before="260"/>
      </w:pPr>
      <w:r>
        <w:t xml:space="preserve">6. LIMITATION DE RESPONSABILITÉ</w:t>
      </w:r>
    </w:p>
    <w:p>
      <w:pPr>
        <w:spacing w:after="120"/>
      </w:pPr>
      <w:r>
        <w:t xml:space="preserve">6.1 La responsabilité globale de Northwind découlant du présent Accord n'excédera pas les frais payés par le Client au cours des douze (12) mois précédant la réclamation, sauf en cas de violation de l'article 5 (Sécurité) ou des obligations d'indemnisation de Northwind, pour lesquelles la responsabilité sera plafonnée à deux (2) fois ces frais.</w:t>
      </w:r>
    </w:p>
    <w:p>
      <w:pPr>
        <w:pStyle w:val="Heading1"/>
        <w:spacing w:after="130" w:before="260"/>
      </w:pPr>
      <w:r>
        <w:t xml:space="preserve">7. RÉSILIATION POUR CONVENANCE</w:t>
      </w:r>
    </w:p>
    <w:p>
      <w:pPr>
        <w:spacing w:after="120"/>
      </w:pPr>
      <w:r>
        <w:t xml:space="preserve">7.1 Le Client ne pourra pas résilier le présent Accord pour convenance avant la fin de la Durée d'Abonnement en cours. Northwind pourra résilier le présent Accord pour convenance à tout moment moyennant un préavis écrit de quatre-vingt-dix (90) jours, avec remboursement au prorata des frais prépayés et non utilisés.</w:t>
      </w:r>
    </w:p>
    <w:p>
      <w:pPr>
        <w:pStyle w:val="Heading1"/>
        <w:spacing w:after="130" w:before="260"/>
      </w:pPr>
      <w:r>
        <w:t xml:space="preserve">SIGNATURES</w:t>
      </w:r>
    </w:p>
    <w:p>
      <w:pPr>
        <w:spacing w:after="120"/>
      </w:pPr>
      <w:r>
        <w:t xml:space="preserve">EN FOI DE QUOI, les parties ont signé le présent Accord à la Date d'Effet.</w:t>
      </w:r>
    </w:p>
    <w:p>
      <w:pPr>
        <w:spacing w:after="300"/>
      </w:pPr>
    </w:p>
    <w:p>
      <w:pPr>
        <w:spacing w:after="120"/>
      </w:pPr>
      <w:r>
        <w:t xml:space="preserve">Pour Northwind Cloud Systems Inc. :  ____________________________</w:t>
      </w:r>
    </w:p>
    <w:p>
      <w:pPr>
        <w:spacing w:after="120"/>
      </w:pPr>
      <w:r>
        <w:t xml:space="preserve">Nom / Fonction :  ____________________________</w:t>
      </w:r>
    </w:p>
    <w:p>
      <w:pPr>
        <w:spacing w:after="260"/>
      </w:pPr>
    </w:p>
    <w:p>
      <w:pPr>
        <w:spacing w:after="120"/>
      </w:pPr>
      <w:r>
        <w:t xml:space="preserve">Pour Ferrovia Logistics AB :  ____________________________</w:t>
      </w:r>
    </w:p>
    <w:p>
      <w:pPr>
        <w:spacing w:after="120"/>
      </w:pPr>
      <w:r>
        <w:t xml:space="preserve">Nom / Fonction :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2026-07-08T11:40:09.426Z</dcterms:created>
  <dcterms:modified xsi:type="dcterms:W3CDTF">2026-07-08T11:40:09.426Z</dcterms:modified>
</cp:coreProperties>
</file>

<file path=docProps/custom.xml><?xml version="1.0" encoding="utf-8"?>
<Properties xmlns="http://schemas.openxmlformats.org/officeDocument/2006/custom-properties" xmlns:vt="http://schemas.openxmlformats.org/officeDocument/2006/docPropsVTypes"/>
</file>