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EXECUTIVE EMPLOYMENT AGREEMENT</w:t>
      </w:r>
    </w:p>
    <w:p>
      <w:pPr>
        <w:spacing w:after="120"/>
      </w:pPr>
      <w:r>
        <w:t xml:space="preserve">This Executive Employment Agreement (the "Agreement") is entered into as of July 6, 2026, between Ironvale Biosciences Inc., a Delaware corporation (the "Company"), and Dr. Elena Marchetti, an individual (the "Executive"), pursuant to which the Company agrees to employ Executive as Chief Scientific Officer.</w:t>
      </w:r>
    </w:p>
    <w:p>
      <w:pPr>
        <w:spacing w:after="120"/>
      </w:pPr>
      <w:r>
        <w:rPr>
          <w:b/>
          <w:bCs/>
        </w:rPr>
        <w:t xml:space="preserve">"Cause"</w:t>
      </w:r>
      <w:r>
        <w:t xml:space="preserve"> means Executive's conviction of a felony, willful misconduct materially injurious to the Company, or continued failure to perform material duties after written notice and a thirty (30) day cure period.</w:t>
      </w:r>
    </w:p>
    <w:p>
      <w:pPr>
        <w:spacing w:after="120"/>
      </w:pPr>
      <w:r>
        <w:rPr>
          <w:b/>
          <w:bCs/>
        </w:rPr>
        <w:t xml:space="preserve">"Good Reason"</w:t>
      </w:r>
      <w:r>
        <w:t xml:space="preserve"> means a material diminution in Executive's title, duties, or base salary, or relocation of Executive's principal office by more than fifty (50) miles, in each case without Executive's consent.</w:t>
      </w:r>
    </w:p>
    <w:p>
      <w:pPr>
        <w:pStyle w:val="Heading1"/>
        <w:spacing w:after="130" w:before="260"/>
      </w:pPr>
      <w:r>
        <w:t xml:space="preserve">1. POSITION AND DUTIES</w:t>
      </w:r>
    </w:p>
    <w:p>
      <w:pPr>
        <w:spacing w:after="120"/>
      </w:pPr>
      <w:r>
        <w:t xml:space="preserve">1.1 Executive shall serve as Chief Scientific Officer, reporting to the Chief Executive Officer, and shall devote substantially full business time to the Company's affairs.</w:t>
      </w:r>
    </w:p>
    <w:p>
      <w:pPr>
        <w:pStyle w:val="Heading1"/>
        <w:spacing w:after="130" w:before="260"/>
      </w:pPr>
      <w:r>
        <w:t xml:space="preserve">2. COMPENSATION</w:t>
      </w:r>
    </w:p>
    <w:p>
      <w:pPr>
        <w:spacing w:after="120"/>
      </w:pPr>
      <w:r>
        <w:t xml:space="preserve">2.1 The Company shall pay Executive an annual base salary of $410,000, payable in accordance with the Company's standard payroll practices, subject to annual review by the Board.</w:t>
      </w:r>
    </w:p>
    <w:p>
      <w:pPr>
        <w:spacing w:after="120"/>
      </w:pPr>
      <w:r>
        <w:t xml:space="preserve">2.2 Executive shall be eligible for an annual discretionary bonus of up to 40% of base salary, subject to Board approval, and shall receive an initial equity grant of 150,000 restricted stock units vesting over four (4) years.</w:t>
      </w:r>
    </w:p>
    <w:p>
      <w:pPr>
        <w:pStyle w:val="Heading1"/>
        <w:spacing w:after="130" w:before="260"/>
      </w:pPr>
      <w:r>
        <w:t xml:space="preserve">3. TERMINATION AND SEVERANCE</w:t>
      </w:r>
    </w:p>
    <w:p>
      <w:pPr>
        <w:spacing w:after="120"/>
      </w:pPr>
      <w:r>
        <w:t xml:space="preserve">3.1 The Company may terminate Executive's employment at any time, with or without Cause, subject to the severance provisions herein. If Executive is terminated without Cause or resigns for Good Reason, Executive shall receive twelve (12) months of base salary continuation and twelve (12) months of COBRA premium reimbursement, subject to execution of a release of claims.</w:t>
      </w:r>
    </w:p>
    <w:p>
      <w:pPr>
        <w:pStyle w:val="Heading1"/>
        <w:spacing w:after="130" w:before="260"/>
      </w:pPr>
      <w:r>
        <w:t xml:space="preserve">4. NON-COMPETE AND NON-SOLICITATION</w:t>
      </w:r>
    </w:p>
    <w:p>
      <w:pPr>
        <w:spacing w:after="120"/>
      </w:pPr>
      <w:r>
        <w:t xml:space="preserve">4.1 During employment and for eighteen (18) months thereafter, Executive shall not, directly or indirectly, provide services to any business that directly competes with the Company's gene-editing therapeutics programs within the United States.</w:t>
      </w:r>
    </w:p>
    <w:p>
      <w:pPr>
        <w:spacing w:after="120"/>
      </w:pPr>
      <w:r>
        <w:t xml:space="preserve">4.2 During employment and for twenty-four (24) months thereafter, Executive shall not solicit for employment any employee of the Company.</w:t>
      </w:r>
    </w:p>
    <w:p>
      <w:pPr>
        <w:pStyle w:val="Heading1"/>
        <w:spacing w:after="130" w:before="260"/>
      </w:pPr>
      <w:r>
        <w:t xml:space="preserve">5. INVENTION ASSIGNMENT</w:t>
      </w:r>
    </w:p>
    <w:p>
      <w:pPr>
        <w:spacing w:after="120"/>
      </w:pPr>
      <w:r>
        <w:t xml:space="preserve">5.1 Executive hereby assigns to the Company all right, title, and interest in any inventions, discoveries, and works of authorship conceived or developed during employment that relate to the Company's business or arise from the use of Company resources.</w:t>
      </w:r>
    </w:p>
    <w:p>
      <w:pPr>
        <w:pStyle w:val="Heading1"/>
        <w:spacing w:after="130" w:before="260"/>
      </w:pPr>
      <w:r>
        <w:t xml:space="preserve">6. GOVERNING LAW</w:t>
      </w:r>
    </w:p>
    <w:p>
      <w:pPr>
        <w:spacing w:after="120"/>
      </w:pPr>
      <w:r>
        <w:t xml:space="preserve">6.1 This Agreement shall be governed by the laws of the State of Delaware. Executive acknowledges that the non-compete provisions herein are supported by adequate consideration and are reasonable in scope and duration.</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Ironvale Biosciences Inc.:  ____________________________</w:t>
      </w:r>
    </w:p>
    <w:p>
      <w:pPr>
        <w:spacing w:after="120"/>
      </w:pPr>
      <w:r>
        <w:t xml:space="preserve">Name / Title:  ____________________________</w:t>
      </w:r>
    </w:p>
    <w:p>
      <w:pPr>
        <w:spacing w:after="260"/>
      </w:pPr>
    </w:p>
    <w:p>
      <w:pPr>
        <w:spacing w:after="120"/>
      </w:pPr>
      <w:r>
        <w:t xml:space="preserve">For Dr. Elena Marchetti: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2026-07-08T11:16:19.328Z</dcterms:created>
  <dcterms:modified xsi:type="dcterms:W3CDTF">2026-07-08T11:16:19.328Z</dcterms:modified>
</cp:coreProperties>
</file>

<file path=docProps/custom.xml><?xml version="1.0" encoding="utf-8"?>
<Properties xmlns="http://schemas.openxmlformats.org/officeDocument/2006/custom-properties" xmlns:vt="http://schemas.openxmlformats.org/officeDocument/2006/docPropsVTypes"/>
</file>