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INDEPENDENT CONSULTING SERVICES AGREEMENT</w:t>
      </w:r>
    </w:p>
    <w:p>
      <w:pPr>
        <w:spacing w:after="120"/>
      </w:pPr>
      <w:r>
        <w:t xml:space="preserve">This Independent Consulting Services Agreement (the "Agreement") is entered into as of July 6, 2026, between Marrow Strategy Partners LLC, a Delaware limited liability company ("Consultant"), and Continental Foods Holdings Inc., an Illinois corporation ("Client"), pursuant to which Consultant shall provide supply-chain optimization advisory services to Client.</w:t>
      </w:r>
    </w:p>
    <w:p>
      <w:pPr>
        <w:spacing w:after="120"/>
      </w:pPr>
      <w:r>
        <w:rPr>
          <w:b/>
          <w:bCs/>
        </w:rPr>
        <w:t xml:space="preserve">"Services"</w:t>
      </w:r>
      <w:r>
        <w:t xml:space="preserve"> means the advisory and consulting services described in the applicable Statement of Work, to be performed by Consultant for Client.</w:t>
      </w:r>
    </w:p>
    <w:p>
      <w:pPr>
        <w:pStyle w:val="Heading1"/>
        <w:spacing w:after="130" w:before="260"/>
      </w:pPr>
      <w:r>
        <w:t xml:space="preserve">1. INDEPENDENT CONTRACTOR STATUS</w:t>
      </w:r>
    </w:p>
    <w:p>
      <w:pPr>
        <w:spacing w:after="120"/>
      </w:pPr>
      <w:r>
        <w:t xml:space="preserve">1.1 Consultant is an independent contractor and not an employee, agent, joint venturer, or partner of Client. Consultant shall be solely responsible for all applicable taxes, insurance, and benefits.</w:t>
      </w:r>
    </w:p>
    <w:p>
      <w:pPr>
        <w:pStyle w:val="Heading1"/>
        <w:spacing w:after="130" w:before="260"/>
      </w:pPr>
      <w:r>
        <w:t xml:space="preserve">2. SERVICES AND FEES</w:t>
      </w:r>
    </w:p>
    <w:p>
      <w:pPr>
        <w:spacing w:after="120"/>
      </w:pPr>
      <w:r>
        <w:t xml:space="preserve">2.1 Consultant shall perform the Services described in each Statement of Work in a professional manner. Client shall pay Consultant's fees as set forth in the applicable Statement of Work within thirty (30) days of invoice.</w:t>
      </w:r>
    </w:p>
    <w:p>
      <w:pPr>
        <w:pStyle w:val="Heading1"/>
        <w:spacing w:after="130" w:before="260"/>
      </w:pPr>
      <w:r>
        <w:t xml:space="preserve">3. WORK PRODUCT OWNERSHIP</w:t>
      </w:r>
    </w:p>
    <w:p>
      <w:pPr>
        <w:spacing w:after="120"/>
      </w:pPr>
      <w:r>
        <w:t xml:space="preserve">3.1 All work product, reports, analyses, and recommendations developed by Consultant specifically for Client under this Agreement shall be deemed "work made for hire" and shall be owned exclusively by Client upon payment in full.</w:t>
      </w:r>
    </w:p>
    <w:p>
      <w:pPr>
        <w:spacing w:after="120"/>
      </w:pPr>
      <w:r>
        <w:t xml:space="preserve">3.2 Consultant retains ownership of its pre-existing methodologies, frameworks, and general know-how, and may reuse general knowledge and skills gained during the engagement in future engagements with other clients, provided no Client Confidential Information is disclosed.</w:t>
      </w:r>
    </w:p>
    <w:p>
      <w:pPr>
        <w:pStyle w:val="Heading1"/>
        <w:spacing w:after="130" w:before="260"/>
      </w:pPr>
      <w:r>
        <w:t xml:space="preserve">4. CONFIDENTIALITY</w:t>
      </w:r>
    </w:p>
    <w:p>
      <w:pPr>
        <w:spacing w:after="120"/>
      </w:pPr>
      <w:r>
        <w:t xml:space="preserve">4.1 Consultant shall keep confidential all non-public information of Client disclosed in connection with the Services, and shall not disclose such information to third parties without Client's prior written consent.</w:t>
      </w:r>
    </w:p>
    <w:p>
      <w:pPr>
        <w:pStyle w:val="Heading1"/>
        <w:spacing w:after="130" w:before="260"/>
      </w:pPr>
      <w:r>
        <w:t xml:space="preserve">5. TERM AND TERMINATION</w:t>
      </w:r>
    </w:p>
    <w:p>
      <w:pPr>
        <w:spacing w:after="120"/>
      </w:pPr>
      <w:r>
        <w:t xml:space="preserve">5.1 This Agreement shall continue until completion of the Services described in the applicable Statement of Work, unless earlier terminated. Either Party may terminate this Agreement for convenience upon thirty (30) days' written notice, with Client responsible for fees earned through the effective date of termination.</w:t>
      </w:r>
    </w:p>
    <w:p>
      <w:pPr>
        <w:pStyle w:val="Heading1"/>
        <w:spacing w:after="130" w:before="260"/>
      </w:pPr>
      <w:r>
        <w:t xml:space="preserve">6. LIMITATION OF LIABILITY</w:t>
      </w:r>
    </w:p>
    <w:p>
      <w:pPr>
        <w:spacing w:after="120"/>
      </w:pPr>
      <w:r>
        <w:t xml:space="preserve">6.1 Consultant's aggregate liability arising from this Agreement shall not exceed the fees paid by Client under the applicable Statement of Work in the six (6) months preceding the claim.</w:t>
      </w:r>
    </w:p>
    <w:p>
      <w:pPr>
        <w:pStyle w:val="Heading1"/>
        <w:spacing w:after="130" w:before="260"/>
      </w:pPr>
      <w:r>
        <w:t xml:space="preserve">SIGNATURES</w:t>
      </w:r>
    </w:p>
    <w:p>
      <w:pPr>
        <w:spacing w:after="120"/>
      </w:pPr>
      <w:r>
        <w:t xml:space="preserve">IN WITNESS WHEREOF, the parties have executed this Agreement as of the Effective Date.</w:t>
      </w:r>
    </w:p>
    <w:p>
      <w:pPr>
        <w:spacing w:after="300"/>
      </w:pPr>
    </w:p>
    <w:p>
      <w:pPr>
        <w:spacing w:after="120"/>
      </w:pPr>
      <w:r>
        <w:t xml:space="preserve">For Marrow Strategy Partners LLC:  ____________________________</w:t>
      </w:r>
    </w:p>
    <w:p>
      <w:pPr>
        <w:spacing w:after="120"/>
      </w:pPr>
      <w:r>
        <w:t xml:space="preserve">Name / Title:  ____________________________</w:t>
      </w:r>
    </w:p>
    <w:p>
      <w:pPr>
        <w:spacing w:after="260"/>
      </w:pPr>
    </w:p>
    <w:p>
      <w:pPr>
        <w:spacing w:after="120"/>
      </w:pPr>
      <w:r>
        <w:t xml:space="preserve">For Continental Foods Holdings Inc.:  ____________________________</w:t>
      </w:r>
    </w:p>
    <w:p>
      <w:pPr>
        <w:spacing w:after="120"/>
      </w:pPr>
      <w:r>
        <w:t xml:space="preserve">Name / Title: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2026-07-08T11:16:19.437Z</dcterms:created>
  <dcterms:modified xsi:type="dcterms:W3CDTF">2026-07-08T11:16:19.437Z</dcterms:modified>
</cp:coreProperties>
</file>

<file path=docProps/custom.xml><?xml version="1.0" encoding="utf-8"?>
<Properties xmlns="http://schemas.openxmlformats.org/officeDocument/2006/custom-properties" xmlns:vt="http://schemas.openxmlformats.org/officeDocument/2006/docPropsVTypes"/>
</file>