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three real clusters</w:t>
      </w:r>
      <w:r>
        <w:t xml:space="preserve"> </w:t>
      </w:r>
      <w:r>
        <w:t xml:space="preserve">— a Fleet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plus two</w:t>
      </w:r>
      <w:r>
        <w:t xml:space="preserve"> </w:t>
      </w:r>
      <w:r>
        <w:rPr>
          <w:b/>
          <w:bCs/>
        </w:rPr>
        <w:t xml:space="preserve">downstream</w:t>
      </w:r>
      <w:r>
        <w:t xml:space="preserve"> </w:t>
      </w:r>
      <w:r>
        <w:t xml:space="preserve">clusters (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 — with</w:t>
      </w:r>
      <w:r>
        <w:t xml:space="preserve"> </w:t>
      </w:r>
      <w:r>
        <w:rPr>
          <w:b/>
          <w:bCs/>
        </w:rPr>
        <w:t xml:space="preserve">Rancher Fleet v0.16</w:t>
      </w:r>
      <w:r>
        <w:t xml:space="preserve">. Every screenshot is a real capture. The payoff: you register two clusters into a fleet, deliver an app to</w:t>
      </w:r>
      <w:r>
        <w:t xml:space="preserve"> </w:t>
      </w:r>
      <w:r>
        <w:rPr>
          <w:b/>
          <w:bCs/>
        </w:rPr>
        <w:t xml:space="preserve">both of them from a single Git repo</w:t>
      </w:r>
      <w:r>
        <w:t xml:space="preserve">, then delete the app on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cluster and watch Fleet put it back — a fleet-wide rollout and self-healing you drive from one place.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changes when you go from</w:t>
      </w:r>
      <w:r>
        <w:t xml:space="preserve"> </w:t>
      </w:r>
      <w:r>
        <w:rPr>
          <w:b/>
          <w:bCs/>
        </w:rPr>
        <w:t xml:space="preserve">one cluster</w:t>
      </w:r>
      <w:r>
        <w:t xml:space="preserve"> </w:t>
      </w:r>
      <w:r>
        <w:t xml:space="preserve">(Lab 15, Flux) to</w:t>
      </w:r>
      <w:r>
        <w:t xml:space="preserve"> </w:t>
      </w:r>
      <w:r>
        <w:rPr>
          <w:b/>
          <w:bCs/>
        </w:rPr>
        <w:t xml:space="preserve">many</w:t>
      </w:r>
      <w:r>
        <w:t xml:space="preserve">: you need a way to</w:t>
      </w:r>
      <w:r>
        <w:t xml:space="preserve"> </w:t>
      </w:r>
      <w:r>
        <w:rPr>
          <w:i/>
          <w:iCs/>
        </w:rPr>
        <w:t xml:space="preserve">register</w:t>
      </w:r>
      <w:r>
        <w:t xml:space="preserve"> </w:t>
      </w:r>
      <w:r>
        <w:t xml:space="preserve">clusters and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rollouts to groups of them.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Rancher Fleet</w:t>
      </w:r>
      <w:r>
        <w:t xml:space="preserve"> </w:t>
      </w:r>
      <w:r>
        <w:t xml:space="preserve">registers downstream clusters to a manager and represents each one as a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 you can label and select.</w:t>
      </w:r>
    </w:p>
    <w:p>
      <w:pPr>
        <w:pStyle w:val="Compact"/>
        <w:numPr>
          <w:ilvl w:val="0"/>
          <w:numId w:val="1001"/>
        </w:numPr>
      </w:pPr>
      <w:r>
        <w:t xml:space="preserve">How a single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 </w:t>
      </w:r>
      <w:r>
        <w:rPr>
          <w:b/>
          <w:bCs/>
        </w:rPr>
        <w:t xml:space="preserve">fans out</w:t>
      </w:r>
      <w:r>
        <w:t xml:space="preserve"> </w:t>
      </w:r>
      <w:r>
        <w:t xml:space="preserve">to every matching cluster, and how</w:t>
      </w:r>
      <w:r>
        <w:t xml:space="preserve"> </w:t>
      </w:r>
      <w:r>
        <w:rPr>
          <w:b/>
          <w:bCs/>
        </w:rPr>
        <w:t xml:space="preserve">drift correction</w:t>
      </w:r>
      <w:r>
        <w:t xml:space="preserve"> </w:t>
      </w:r>
      <w:r>
        <w:t xml:space="preserve">heals a cluster that's been changed out-of-band.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three clusters, install Fleet on the manager, register the other two as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then deploy an app to both via one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. Finally you'll cause drift on one cluster and watch Fleet correct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all three clusters are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three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 in Step 1. (This is deliberately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 a "fleet" needs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clusters, and spinning up three managed cloud clusters just to demonstrate registration would be slow and costly.)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Managing a</w:t>
      </w:r>
      <w:r>
        <w:t xml:space="preserve"> </w:t>
      </w:r>
      <w:r>
        <w:rPr>
          <w:i/>
          <w:iCs/>
        </w:rPr>
        <w:t xml:space="preserve">fleet</w:t>
      </w:r>
      <w:r>
        <w:t xml:space="preserve"> </w:t>
      </w:r>
      <w:r>
        <w:t xml:space="preserve">of clusters is the on-prem reality: an enterprise runs many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clusters (per site, per environment, per tenant) and can't hand-run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against each. Fleet is exactly this control plane — and it's the engine inside</w:t>
      </w:r>
      <w:r>
        <w:t xml:space="preserve"> </w:t>
      </w:r>
      <w:r>
        <w:rPr>
          <w:b/>
          <w:bCs/>
        </w:rPr>
        <w:t xml:space="preserve">Rancher</w:t>
      </w:r>
      <w:r>
        <w:t xml:space="preserve">, which is a common management layer for Nutanix Kubernetes estates. On real infrastructure the three clusters here would be NKE clusters; the registration, targeting, and drift-correction steps are identical.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so you can stand up a whole fleet on one laptop for free.</w:t>
      </w:r>
    </w:p>
    <w:p>
      <w:r>
        <w:pict>
          <v:rect style="width:0;height:1.5pt" o:hralign="center" o:hrstd="t" o:hr="t"/>
        </w:pict>
      </w:r>
    </w:p>
    <w:bookmarkEnd w:id="12"/>
    <w:bookmarkStart w:id="13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Flux (Lab 15) reconciled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cluster from Git. A fleet needs two more things: a way to</w:t>
      </w:r>
      <w:r>
        <w:t xml:space="preserve"> </w:t>
      </w:r>
      <w:r>
        <w:rPr>
          <w:b/>
          <w:bCs/>
        </w:rPr>
        <w:t xml:space="preserve">enroll</w:t>
      </w:r>
      <w:r>
        <w:t xml:space="preserve"> </w:t>
      </w:r>
      <w:r>
        <w:t xml:space="preserve">clusters, and a way to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a rollout at some of them (e.g. staging first, then prod).</w:t>
      </w:r>
    </w:p>
    <w:p>
      <w:pPr>
        <w:pStyle w:val="BodyText"/>
      </w:pPr>
      <w:r>
        <w:t xml:space="preserve">Fleet has a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cluster running the Fleet controller. Downstream clusters run a small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that registers back to the manager using a token; each registered cluster becomes a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 you can label (</w:t>
      </w:r>
      <w:r>
        <w:rPr>
          <w:rStyle w:val="VerbatimChar"/>
        </w:rPr>
        <w:t xml:space="preserve">env=staging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env=prod</w:t>
      </w:r>
      <w:r>
        <w:t xml:space="preserve">). You then create a</w:t>
      </w:r>
      <w:r>
        <w:t xml:space="preserve"> </w:t>
      </w:r>
      <w:r>
        <w:rPr>
          <w:rStyle w:val="VerbatimChar"/>
          <w:b/>
          <w:bCs/>
        </w:rPr>
        <w:t xml:space="preserve">GitRepo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that select clusters by label — one Git commit rolls out to every matching cluster. Turn on</w:t>
      </w:r>
      <w:r>
        <w:t xml:space="preserve"> </w:t>
      </w:r>
      <w:r>
        <w:rPr>
          <w:rStyle w:val="VerbatimChar"/>
          <w:b/>
          <w:bCs/>
        </w:rPr>
        <w:t xml:space="preserve">correctDrift</w:t>
      </w:r>
      <w:r>
        <w:t xml:space="preserve"> </w:t>
      </w:r>
      <w:r>
        <w:t xml:space="preserve">and Fleet will re-apply anything that's changed on a downstream cluster out-of-band.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GIT["Git repo (one commit)"] --&gt; MGR["Fleet manager&lt;br/&gt;GitRepo + targets by label"]</w:t>
      </w:r>
      <w:r>
        <w:br/>
      </w:r>
      <w:r>
        <w:rPr>
          <w:rStyle w:val="VerbatimChar"/>
        </w:rPr>
        <w:t xml:space="preserve">    MGR --&gt;|"env=staging"| STG["staging cluster&lt;br/&gt;(fleet-agent) → app"]</w:t>
      </w:r>
      <w:r>
        <w:br/>
      </w:r>
      <w:r>
        <w:rPr>
          <w:rStyle w:val="VerbatimChar"/>
        </w:rPr>
        <w:t xml:space="preserve">    MGR --&gt;|"env=prod"| PRD["prod cluster&lt;br/&gt;(fleet-agent) → app"]</w:t>
      </w:r>
      <w:r>
        <w:br/>
      </w:r>
      <w:r>
        <w:rPr>
          <w:rStyle w:val="VerbatimChar"/>
        </w:rPr>
        <w:t xml:space="preserve">    STG -.-&gt;|"someone deletes the app (drift)"| DRIFT["staging ≠ Git"]</w:t>
      </w:r>
      <w:r>
        <w:br/>
      </w:r>
      <w:r>
        <w:rPr>
          <w:rStyle w:val="VerbatimChar"/>
        </w:rPr>
        <w:t xml:space="preserve">    DRIFT --&gt;|"correctDrift re-applies"| STG</w:t>
      </w:r>
    </w:p>
    <w:p>
      <w:r>
        <w:pict>
          <v:rect style="width:0;height:1.5pt" o:hralign="center" o:hrstd="t" o:hr="t"/>
        </w:pict>
      </w:r>
    </w:p>
    <w:bookmarkEnd w:id="13"/>
    <w:bookmarkStart w:id="14" w:name="X48a6e27ab2e37899536a28471cd3401c57e2f97"/>
    <w:p>
      <w:pPr>
        <w:pStyle w:val="Heading2"/>
      </w:pPr>
      <w:r>
        <w:t xml:space="preserve">Step 1 — Stand up the fleet: three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manager and two downstream clusters, all reachable from each other.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fleet-mgr fleet-stg 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get clusters</w:t>
      </w:r>
    </w:p>
    <w:p>
      <w:pPr>
        <w:pStyle w:val="FirstParagraph"/>
      </w:pPr>
      <w:r>
        <w:t xml:space="preserve">Because all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 share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Docker network, the downstream agents can reach the manager's API by its container IP. Find that IP now — you'll need it in Step 2: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kind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 .Containers}}{{.Name}} {{.IPv4Address}}{{"\n"}}{{end}}'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three clusters, and the</w:t>
      </w:r>
      <w:r>
        <w:t xml:space="preserve"> </w:t>
      </w:r>
      <w:r>
        <w:rPr>
          <w:rStyle w:val="VerbatimChar"/>
        </w:rPr>
        <w:t xml:space="preserve">fleet-mgr-control-plane</w:t>
      </w:r>
      <w:r>
        <w:t xml:space="preserve"> </w:t>
      </w:r>
      <w:r>
        <w:t xml:space="preserve">container with an IP like</w:t>
      </w:r>
      <w:r>
        <w:t xml:space="preserve"> </w:t>
      </w:r>
      <w:r>
        <w:rPr>
          <w:rStyle w:val="VerbatimChar"/>
        </w:rPr>
        <w:t xml:space="preserve">172.19.0.2</w:t>
      </w:r>
      <w:r>
        <w:t xml:space="preserve">. Note the manager's IP.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now have a mini multi-cluster estate. The manager will run Fleet; the other two will be managed.</w:t>
      </w:r>
    </w:p>
    <w:p>
      <w:r>
        <w:pict>
          <v:rect style="width:0;height:1.5pt" o:hralign="center" o:hrstd="t" o:hr="t"/>
        </w:pict>
      </w:r>
    </w:p>
    <w:bookmarkEnd w:id="14"/>
    <w:bookmarkStart w:id="15" w:name="step-2--install-fleet-on-the-manager"/>
    <w:p>
      <w:pPr>
        <w:pStyle w:val="Heading2"/>
      </w:pPr>
      <w:r>
        <w:t xml:space="preserve">Step 2 — Install Fleet on the manager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Fleet controller on</w:t>
      </w:r>
      <w:r>
        <w:t xml:space="preserve"> </w:t>
      </w:r>
      <w:r>
        <w:rPr>
          <w:rStyle w:val="VerbatimChar"/>
        </w:rPr>
        <w:t xml:space="preserve">fleet-mgr</w:t>
      </w:r>
      <w:r>
        <w:t xml:space="preserve">, told how downstream agents should reach it.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fleet https://rancher.github.io/fleet-helm-charts/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 fleet</w:t>
      </w:r>
      <w:r>
        <w:br/>
      </w:r>
      <w:r>
        <w:br/>
      </w:r>
      <w:r>
        <w:rPr>
          <w:rStyle w:val="VariableTok"/>
        </w:rPr>
        <w:t xml:space="preserve">MGR_IP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172.19.0.2                     </w:t>
      </w:r>
      <w:r>
        <w:rPr>
          <w:rStyle w:val="CommentTok"/>
        </w:rPr>
        <w:t xml:space="preserve"># from Step 1</w:t>
      </w:r>
      <w:r>
        <w:br/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${MGR_IP}</w:t>
      </w:r>
      <w:r>
        <w:rPr>
          <w:rStyle w:val="StringTok"/>
        </w:rPr>
        <w:t xml:space="preserve">:6443"</w:t>
      </w:r>
      <w:r>
        <w:br/>
      </w:r>
      <w:r>
        <w:rPr>
          <w:rStyle w:val="VariableTok"/>
        </w:rPr>
        <w:t xml:space="preserve">CA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config view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'{.clusters[0].cluster.certificate-authority-data}'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fleet-crd fleet/fleet-crd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fleet fleet/fleet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apiServerURL=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apiServerCA=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rollout status deploy/fleet-controller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fleet-controller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gitjob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helmops</w:t>
      </w:r>
      <w:r>
        <w:t xml:space="preserve"> </w:t>
      </w:r>
      <w:r>
        <w:t xml:space="preserve">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cattle-fleet-system</w:t>
      </w:r>
      <w:r>
        <w:t xml:space="preserve">. The manager also registers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as a cluster named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fleet's control plane is live.</w:t>
      </w:r>
      <w:r>
        <w:t xml:space="preserve"> </w:t>
      </w:r>
      <w:r>
        <w:rPr>
          <w:rStyle w:val="VerbatimChar"/>
        </w:rPr>
        <w:t xml:space="preserve">apiServerURL</w:t>
      </w:r>
      <w:r>
        <w:t xml:space="preserve">/</w:t>
      </w:r>
      <w:r>
        <w:rPr>
          <w:rStyle w:val="VerbatimChar"/>
        </w:rPr>
        <w:t xml:space="preserve">apiServerCA</w:t>
      </w:r>
      <w:r>
        <w:t xml:space="preserve"> </w:t>
      </w:r>
      <w:r>
        <w:t xml:space="preserve">are baked into the registration tokens so agents know where — and how securely — to call home.</w:t>
      </w:r>
    </w:p>
    <w:p>
      <w:r>
        <w:pict>
          <v:rect style="width:0;height:1.5pt" o:hralign="center" o:hrstd="t" o:hr="t"/>
        </w:pict>
      </w:r>
    </w:p>
    <w:bookmarkEnd w:id="15"/>
    <w:bookmarkStart w:id="19" w:name="Xd9fe354816a2184272bce6c6c85545c8d5f5286"/>
    <w:p>
      <w:pPr>
        <w:pStyle w:val="Heading2"/>
      </w:pPr>
      <w:r>
        <w:t xml:space="preserve">Step 3 — Register the two downstream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enrol</w:t>
      </w:r>
      <w:r>
        <w:t xml:space="preserve"> </w:t>
      </w:r>
      <w:r>
        <w:rPr>
          <w:rStyle w:val="VerbatimChar"/>
        </w:rPr>
        <w:t xml:space="preserve">fleet-stg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fleet-prod</w:t>
      </w:r>
      <w:r>
        <w:t xml:space="preserve"> </w:t>
      </w:r>
      <w:r>
        <w:t xml:space="preserve">into the fleet, labelled by environment.</w:t>
      </w:r>
    </w:p>
    <w:p>
      <w:pPr>
        <w:pStyle w:val="BodyText"/>
      </w:pPr>
      <w:r>
        <w:rPr>
          <w:b/>
          <w:bCs/>
        </w:rPr>
        <w:t xml:space="preserve">1. Create a registration token on the manager: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create namespace fleet-default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fleet.cattle.io/v1alpha1</w:t>
      </w:r>
      <w:r>
        <w:br/>
      </w:r>
      <w:r>
        <w:rPr>
          <w:rStyle w:val="StringTok"/>
        </w:rPr>
        <w:t xml:space="preserve">kind: ClusterRegistrationToken</w:t>
      </w:r>
      <w:r>
        <w:br/>
      </w:r>
      <w:r>
        <w:rPr>
          <w:rStyle w:val="StringTok"/>
        </w:rPr>
        <w:t xml:space="preserve">metadata: {name: downstream-token, namespace: fleet-default}</w:t>
      </w:r>
      <w:r>
        <w:br/>
      </w:r>
      <w:r>
        <w:rPr>
          <w:rStyle w:val="StringTok"/>
        </w:rPr>
        <w:t xml:space="preserve">spec: {ttl: 24h}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Extract the agent values and the CA as raw PEM: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secret downstream-token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'{.data.values}'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/tmp/token-values.yaml</w:t>
      </w:r>
      <w:r>
        <w:br/>
      </w:r>
      <w:r>
        <w:br/>
      </w:r>
      <w:r>
        <w:rPr>
          <w:rStyle w:val="CommentTok"/>
        </w:rPr>
        <w:t xml:space="preserve"># pull apiServerCA out as a real PEM file, and strip it from the values file: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base64, yaml</w:t>
      </w:r>
      <w:r>
        <w:br/>
      </w:r>
      <w:r>
        <w:rPr>
          <w:rStyle w:val="StringTok"/>
        </w:rPr>
        <w:t xml:space="preserve">v = yaml.safe_load(open('/tmp/token-values.yaml'))</w:t>
      </w:r>
      <w:r>
        <w:br/>
      </w:r>
      <w:r>
        <w:rPr>
          <w:rStyle w:val="StringTok"/>
        </w:rPr>
        <w:t xml:space="preserve">open('/tmp/ca.pem','w').write(base64.b64decode(v['apiServerCA']).decode())</w:t>
      </w:r>
      <w:r>
        <w:br/>
      </w:r>
      <w:r>
        <w:rPr>
          <w:rStyle w:val="StringTok"/>
        </w:rPr>
        <w:t xml:space="preserve">del v['apiServerCA']</w:t>
      </w:r>
      <w:r>
        <w:br/>
      </w:r>
      <w:r>
        <w:rPr>
          <w:rStyle w:val="StringTok"/>
        </w:rPr>
        <w:t xml:space="preserve">yaml.safe_dump(v, open('/tmp/agent-values.yaml','w'))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3. Install the agent on each downstream, labelling it: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"kind-fleet-stg:staging"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"kind-fleet-prod:prod"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fleet-agent fleet/fleet-agent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/tmp/agent-values.yaml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--set-file</w:t>
      </w:r>
      <w:r>
        <w:rPr>
          <w:rStyle w:val="NormalTok"/>
        </w:rPr>
        <w:t xml:space="preserve"> apiServerCA=/tmp/ca.pem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--set-string</w:t>
      </w:r>
      <w:r>
        <w:rPr>
          <w:rStyle w:val="NormalTok"/>
        </w:rPr>
        <w:t xml:space="preserve"> labels.env=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4. Confirm both clusters registered: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  get clusters.fleet.cattle.io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clusters.fleet.cattle.io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env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manager's own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cluster, plus two downstream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objects (auto-named</w:t>
      </w:r>
      <w:r>
        <w:t xml:space="preserve"> </w:t>
      </w:r>
      <w:r>
        <w:rPr>
          <w:rStyle w:val="VerbatimChar"/>
        </w:rPr>
        <w:t xml:space="preserve">cluster-…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BUNDLES-READY 2/2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he fleet: manager 'local' plus two registered downstream clusters labelled staging and prod" title="" id="17" name="Picture"/>
            <a:graphic>
              <a:graphicData uri="http://schemas.openxmlformats.org/drawingml/2006/picture">
                <pic:pic>
                  <pic:nvPicPr>
                    <pic:cNvPr descr="../artifacts/lab-16/screenshots/01-fleet-registere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three clusters are now under one control plane, and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labels give you a way to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rollouts at groups of them.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CA must be raw PEM, not base64.</w:t>
      </w:r>
      <w:r>
        <w:t xml:space="preserve"> </w:t>
      </w:r>
      <w:r>
        <w:t xml:space="preserve">The token secret stores</w:t>
      </w:r>
      <w:r>
        <w:t xml:space="preserve"> </w:t>
      </w:r>
      <w:r>
        <w:rPr>
          <w:rStyle w:val="VerbatimChar"/>
        </w:rPr>
        <w:t xml:space="preserve">apiServerCA</w:t>
      </w:r>
      <w:r>
        <w:t xml:space="preserve"> </w:t>
      </w:r>
      <w:r>
        <w:rPr>
          <w:b/>
          <w:bCs/>
        </w:rPr>
        <w:t xml:space="preserve">base64-encoded</w:t>
      </w:r>
      <w:r>
        <w:t xml:space="preserve">. If you feed that base64 string straight to the agent chart, Helm base64-encodes it</w:t>
      </w:r>
      <w:r>
        <w:t xml:space="preserve"> </w:t>
      </w:r>
      <w:r>
        <w:rPr>
          <w:i/>
          <w:iCs/>
        </w:rPr>
        <w:t xml:space="preserve">again</w:t>
      </w:r>
      <w:r>
        <w:t xml:space="preserve"> </w:t>
      </w:r>
      <w:r>
        <w:t xml:space="preserve">into the agent's secret, and the agent fails with</w:t>
      </w:r>
      <w:r>
        <w:t xml:space="preserve"> </w:t>
      </w:r>
      <w:r>
        <w:rPr>
          <w:rStyle w:val="VerbatimChar"/>
        </w:rPr>
        <w:t xml:space="preserve">unable to parse bytes as PEM block</w:t>
      </w:r>
      <w:r>
        <w:t xml:space="preserve">. That's why Step 3.2 decodes it to a real PEM file and Step 3.3 passes it with</w:t>
      </w:r>
      <w:r>
        <w:t xml:space="preserve"> </w:t>
      </w:r>
      <w:r>
        <w:rPr>
          <w:rStyle w:val="VerbatimChar"/>
        </w:rPr>
        <w:t xml:space="preserve">--set-file</w:t>
      </w:r>
      <w:r>
        <w:t xml:space="preserve"> </w:t>
      </w:r>
      <w:r>
        <w:t xml:space="preserve">(which supplies the file's raw contents). Symptom to recognise: the agent logs</w:t>
      </w:r>
      <w:r>
        <w:t xml:space="preserve"> </w:t>
      </w:r>
      <w:r>
        <w:rPr>
          <w:rStyle w:val="VerbatimChar"/>
        </w:rPr>
        <w:t xml:space="preserve">Cannot find fleet-agent secret, running registration</w:t>
      </w:r>
      <w:r>
        <w:t xml:space="preserve"> </w:t>
      </w:r>
      <w:r>
        <w:t xml:space="preserve">in a loop and no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ever appears.</w:t>
      </w:r>
    </w:p>
    <w:p>
      <w:r>
        <w:pict>
          <v:rect style="width:0;height:1.5pt" o:hralign="center" o:hrstd="t" o:hr="t"/>
        </w:pict>
      </w:r>
    </w:p>
    <w:bookmarkEnd w:id="19"/>
    <w:bookmarkStart w:id="23" w:name="Xd87c58b7cc573107cbc9faec4055431bf9455e0"/>
    <w:p>
      <w:pPr>
        <w:pStyle w:val="Heading2"/>
      </w:pPr>
      <w:r>
        <w:t xml:space="preserve">Step 4 — Deliver one app to the whole fleet from one Git repo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the same app to both downstream clusters from a single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Give the downstream clusters a metrics-server</w:t>
      </w:r>
      <w:r>
        <w:t xml:space="preserve"> </w:t>
      </w:r>
      <w:r>
        <w:t xml:space="preserve">— the app we'll deploy (</w:t>
      </w:r>
      <w:r>
        <w:rPr>
          <w:rStyle w:val="VerbatimChar"/>
        </w:rPr>
        <w:t xml:space="preserve">podinfo</w:t>
      </w:r>
      <w:r>
        <w:t xml:space="preserve">) ships an HPA, and Fleet won't mark the rollout</w:t>
      </w:r>
      <w:r>
        <w:t xml:space="preserve"> </w:t>
      </w:r>
      <w:r>
        <w:rPr>
          <w:i/>
          <w:iCs/>
        </w:rPr>
        <w:t xml:space="preserve">Ready</w:t>
      </w:r>
      <w:r>
        <w:t xml:space="preserve"> </w:t>
      </w:r>
      <w:r>
        <w:t xml:space="preserve">until the HPA can compute (which needs metrics):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kind-fleet-stg kind-fleet-prod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https://github.com/kubernetes-sigs/metrics-server/releases/latest/download/components.yaml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patch deployment metrics-server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'[{"op":"add","path":"/spec/template/spec/containers/0/args/-","value":"--kubelet-insecure-tls"}]'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GitRepo</w:t>
      </w:r>
      <w:r>
        <w:rPr>
          <w:b/>
          <w:bCs/>
        </w:rPr>
        <w:t xml:space="preserve">, targeting both environments: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fleet.cattle.io/v1alpha1</w:t>
      </w:r>
      <w:r>
        <w:br/>
      </w:r>
      <w:r>
        <w:rPr>
          <w:rStyle w:val="StringTok"/>
        </w:rPr>
        <w:t xml:space="preserve">kind: GitRepo</w:t>
      </w:r>
      <w:r>
        <w:br/>
      </w:r>
      <w:r>
        <w:rPr>
          <w:rStyle w:val="StringTok"/>
        </w:rPr>
        <w:t xml:space="preserve">metadata: {name: podinfo, namespace: fleet-default}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repo: https://github.com/stefanprodan/podinfo</w:t>
      </w:r>
      <w:r>
        <w:br/>
      </w:r>
      <w:r>
        <w:rPr>
          <w:rStyle w:val="StringTok"/>
        </w:rPr>
        <w:t xml:space="preserve">  branch: master</w:t>
      </w:r>
      <w:r>
        <w:br/>
      </w:r>
      <w:r>
        <w:rPr>
          <w:rStyle w:val="StringTok"/>
        </w:rPr>
        <w:t xml:space="preserve">  paths: ["kustomize"]</w:t>
      </w:r>
      <w:r>
        <w:br/>
      </w:r>
      <w:r>
        <w:rPr>
          <w:rStyle w:val="StringTok"/>
        </w:rPr>
        <w:t xml:space="preserve">  targetNamespace: fleet-demo</w:t>
      </w:r>
      <w:r>
        <w:br/>
      </w:r>
      <w:r>
        <w:rPr>
          <w:rStyle w:val="StringTok"/>
        </w:rPr>
        <w:t xml:space="preserve">  correctDrift: {enabled: true}</w:t>
      </w:r>
      <w:r>
        <w:br/>
      </w:r>
      <w:r>
        <w:rPr>
          <w:rStyle w:val="StringTok"/>
        </w:rPr>
        <w:t xml:space="preserve">  targets:</w:t>
      </w:r>
      <w:r>
        <w:br/>
      </w:r>
      <w:r>
        <w:rPr>
          <w:rStyle w:val="StringTok"/>
        </w:rPr>
        <w:t xml:space="preserve">    - name: staging</w:t>
      </w:r>
      <w:r>
        <w:br/>
      </w:r>
      <w:r>
        <w:rPr>
          <w:rStyle w:val="StringTok"/>
        </w:rPr>
        <w:t xml:space="preserve">      clusterSelector: {matchLabels: {env: staging}}</w:t>
      </w:r>
      <w:r>
        <w:br/>
      </w:r>
      <w:r>
        <w:rPr>
          <w:rStyle w:val="StringTok"/>
        </w:rPr>
        <w:t xml:space="preserve">    - name: prod</w:t>
      </w:r>
      <w:r>
        <w:br/>
      </w:r>
      <w:r>
        <w:rPr>
          <w:rStyle w:val="StringTok"/>
        </w:rPr>
        <w:t xml:space="preserve">      clusterSelector: {matchLabels: {env: prod}}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Watch it roll out, then confirm the app is on both clusters: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gitrepo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kind-fleet-prod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BUNDLEDEPLOYMENTS-READY 2/2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dd507173…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is running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fleet-demo</w:t>
      </w:r>
      <w:r>
        <w:t xml:space="preserve"> </w:t>
      </w:r>
      <w:r>
        <w:t xml:space="preserve">namespace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clusters — from one repo, one commit.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One GitRepo at one commit; the same app running on both staging and prod" title="" id="21" name="Picture"/>
            <a:graphic>
              <a:graphicData uri="http://schemas.openxmlformats.org/drawingml/2006/picture">
                <pic:pic>
                  <pic:nvPicPr>
                    <pic:cNvPr descr="../artifacts/lab-16/screenshots/02-onerepo-fanou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delivered to the whole fleet from a single source of truth. To do a</w:t>
      </w:r>
      <w:r>
        <w:t xml:space="preserve"> </w:t>
      </w:r>
      <w:r>
        <w:rPr>
          <w:b/>
          <w:bCs/>
        </w:rPr>
        <w:t xml:space="preserve">staged rollout</w:t>
      </w:r>
      <w:r>
        <w:t xml:space="preserve"> </w:t>
      </w:r>
      <w:r>
        <w:t xml:space="preserve">(roll to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verify, then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), you'd add a</w:t>
      </w:r>
      <w:r>
        <w:t xml:space="preserve"> </w:t>
      </w:r>
      <w:r>
        <w:rPr>
          <w:rStyle w:val="VerbatimChar"/>
        </w:rPr>
        <w:t xml:space="preserve">rolloutStrategy</w:t>
      </w:r>
      <w:r>
        <w:t xml:space="preserve"> </w:t>
      </w:r>
      <w:r>
        <w:t xml:space="preserve">or split the targets — the targeting mechanism is the same, just sequenced.</w:t>
      </w:r>
    </w:p>
    <w:p>
      <w:r>
        <w:pict>
          <v:rect style="width:0;height:1.5pt" o:hralign="center" o:hrstd="t" o:hr="t"/>
        </w:pict>
      </w:r>
    </w:p>
    <w:bookmarkEnd w:id="23"/>
    <w:bookmarkStart w:id="27" w:name="Xbc9cfb2092a9803f052b369459024cf9d3d2909"/>
    <w:p>
      <w:pPr>
        <w:pStyle w:val="Heading2"/>
      </w:pPr>
      <w:r>
        <w:t xml:space="preserve">Step 5 — Catch and correct drift on one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one cluster out-of-band and prove Fleet heals only that cluster.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delete deploy podinfo   </w:t>
      </w:r>
      <w:r>
        <w:rPr>
          <w:rStyle w:val="CommentTok"/>
        </w:rPr>
        <w:t xml:space="preserve"># drift on staging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 </w:t>
      </w:r>
      <w:r>
        <w:rPr>
          <w:rStyle w:val="CommentTok"/>
        </w:rPr>
        <w:t xml:space="preserve"># -&gt; NotFound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kind-fleet-prod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</w:t>
      </w:r>
      <w:r>
        <w:rPr>
          <w:rStyle w:val="CommentTok"/>
        </w:rPr>
        <w:t xml:space="preserve"># prod: unaffected</w:t>
      </w:r>
      <w:r>
        <w:br/>
      </w:r>
      <w:r>
        <w:rPr>
          <w:rStyle w:val="CommentTok"/>
        </w:rPr>
        <w:t xml:space="preserve"># ...wait a few seconds...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 </w:t>
      </w:r>
      <w:r>
        <w:rPr>
          <w:rStyle w:val="CommentTok"/>
        </w:rPr>
        <w:t xml:space="preserve"># -&gt; back, 2/2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right after the delete,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is untouched at</w:t>
      </w:r>
      <w:r>
        <w:t xml:space="preserve"> </w:t>
      </w:r>
      <w:r>
        <w:rPr>
          <w:rStyle w:val="VerbatimChar"/>
        </w:rPr>
        <w:t xml:space="preserve">2/2</w:t>
      </w:r>
      <w:r>
        <w:t xml:space="preserve">. Within seconds,</w:t>
      </w:r>
      <w:r>
        <w:t xml:space="preserve"> </w:t>
      </w:r>
      <w:r>
        <w:rPr>
          <w:rStyle w:val="VerbatimChar"/>
        </w:rPr>
        <w:t xml:space="preserve">correctDrift</w:t>
      </w:r>
      <w:r>
        <w:t xml:space="preserve"> </w:t>
      </w:r>
      <w:r>
        <w:t xml:space="preserve">re-applies the Deployment and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is back to</w:t>
      </w:r>
      <w:r>
        <w:t xml:space="preserve"> </w:t>
      </w:r>
      <w:r>
        <w:rPr>
          <w:rStyle w:val="VerbatimChar"/>
        </w:rPr>
        <w:t xml:space="preserve">2/2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Deployment deleted on staging (prod unaffected), then auto-restored by Fleet's drift correction" title="" id="25" name="Picture"/>
            <a:graphic>
              <a:graphicData uri="http://schemas.openxmlformats.org/drawingml/2006/picture">
                <pic:pic>
                  <pic:nvPicPr>
                    <pic:cNvPr descr="../artifacts/lab-16/screenshots/03-drift-correc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Fleet continuously reconciles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cluster against Git. Drift on one cluster is detected and corrected there, without touching the rest of the fleet — self-healing at fleet scale.</w:t>
      </w:r>
    </w:p>
    <w:p>
      <w:r>
        <w:pict>
          <v:rect style="width:0;height:1.5pt" o:hralign="center" o:hrstd="t" o:hr="t"/>
        </w:pict>
      </w:r>
    </w:p>
    <w:bookmarkEnd w:id="27"/>
    <w:bookmarkStart w:id="28" w:name="step-6--clean-up"/>
    <w:p>
      <w:pPr>
        <w:pStyle w:val="Heading2"/>
      </w:pPr>
      <w:r>
        <w:t xml:space="preserve">Step 6 — Clean up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fleet-mgr fleet-stg 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8"/>
    <w:bookmarkStart w:id="29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clusters register into a manager and become labelled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BUNDLES-READY 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GitRepo fans out to every matching cluster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one repo/commit →</w:t>
            </w:r>
            <w:r>
              <w:t xml:space="preserve"> </w:t>
            </w:r>
            <w:r>
              <w:rPr>
                <w:rStyle w:val="VerbatimChar"/>
              </w:rPr>
              <w:t xml:space="preserve">podinfo 2/2</w:t>
            </w:r>
            <w:r>
              <w:t xml:space="preserve"> </w:t>
            </w:r>
            <w:r>
              <w:t xml:space="preserve">on both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Targeting is by cluster label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env: staging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env: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on one cluster is caught and corrected there only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staging deleted → restored; prod untouched</w:t>
            </w:r>
          </w:p>
        </w:tc>
      </w:tr>
    </w:tbl>
    <w:bookmarkEnd w:id="29"/>
    <w:bookmarkStart w:id="3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0">
        <w:r>
          <w:rPr>
            <w:rStyle w:val="VerbatimChar"/>
          </w:rPr>
          <w:t xml:space="preserve">artifacts/lab-16/screenshots/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1">
        <w:r>
          <w:rPr>
            <w:rStyle w:val="VerbatimChar"/>
          </w:rPr>
          <w:t xml:space="preserve">artifacts/lab-16/evidence/lab-13-fleet.txt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2">
        <w:r>
          <w:rPr>
            <w:rStyle w:val="Hyperlink"/>
          </w:rPr>
          <w:t xml:space="preserve">Lab 17 — Let a Busy Tenant Borrow Idle Capacity (Multi-Tenant Quota Governance with Kueue)</w:t>
        </w:r>
      </w:hyperlink>
    </w:p>
    <w:bookmarkEnd w:id="3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31" Target="../artifacts/lab-16/evidence/lab-13-fleet.txt" TargetMode="External" /><Relationship Type="http://schemas.openxmlformats.org/officeDocument/2006/relationships/hyperlink" Id="rId30" Target="../artifacts/lab-16/screenshots/" TargetMode="External" /><Relationship Type="http://schemas.openxmlformats.org/officeDocument/2006/relationships/hyperlink" Id="rId32" Target="lab-17-kueu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artifacts/lab-16/evidence/lab-13-fleet.txt" TargetMode="External" /><Relationship Type="http://schemas.openxmlformats.org/officeDocument/2006/relationships/hyperlink" Id="rId30" Target="../artifacts/lab-16/screenshots/" TargetMode="External" /><Relationship Type="http://schemas.openxmlformats.org/officeDocument/2006/relationships/hyperlink" Id="rId32" Target="lab-17-kueu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2026-09-28T04:22:19Z</dcterms:created>
  <dcterms:modified xsi:type="dcterms:W3CDTF">2026-09-28T04:22:19Z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