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20.png" ContentType="image/png"/>
  <Override PartName="/word/media/rId24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5 — Autopilot vs Standard, Private Clusters &amp; Release Channels</w:t>
      </w:r>
    </w:p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1 · How Kubernetes Really Works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against two real GKE clusters. Every screenshot is a real capture — including a deliberate lockout-and-recovery of the control plane, and a privileged container that Standard runs happily but Autopilot rejects by name.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The real difference between GKE's two modes —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(you manage node pools and machine shapes) and</w:t>
      </w:r>
      <w:r>
        <w:t xml:space="preserve"> </w:t>
      </w:r>
      <w:r>
        <w:rPr>
          <w:b/>
          <w:bCs/>
        </w:rPr>
        <w:t xml:space="preserve">Autopilot</w:t>
      </w:r>
      <w:r>
        <w:t xml:space="preserve"> </w:t>
      </w:r>
      <w:r>
        <w:t xml:space="preserve">(Google manages nodes; you only think in Pods) — and how to choose.</w:t>
      </w:r>
    </w:p>
    <w:p>
      <w:pPr>
        <w:pStyle w:val="Compact"/>
        <w:numPr>
          <w:ilvl w:val="0"/>
          <w:numId w:val="1001"/>
        </w:numPr>
      </w:pPr>
      <w:r>
        <w:t xml:space="preserve">What a</w:t>
      </w:r>
      <w:r>
        <w:t xml:space="preserve"> </w:t>
      </w:r>
      <w:r>
        <w:rPr>
          <w:b/>
          <w:bCs/>
        </w:rPr>
        <w:t xml:space="preserve">private cluster</w:t>
      </w:r>
      <w:r>
        <w:t xml:space="preserve"> </w:t>
      </w:r>
      <w:r>
        <w:t xml:space="preserve">actually restricts, and how</w:t>
      </w:r>
      <w:r>
        <w:t xml:space="preserve"> </w:t>
      </w:r>
      <w:r>
        <w:rPr>
          <w:b/>
          <w:bCs/>
        </w:rPr>
        <w:t xml:space="preserve">master authorized networks</w:t>
      </w:r>
      <w:r>
        <w:t xml:space="preserve"> </w:t>
      </w:r>
      <w:r>
        <w:t xml:space="preserve">gates who can reach the control plane — including how to lock</w:t>
      </w:r>
      <w:r>
        <w:t xml:space="preserve"> </w:t>
      </w:r>
      <w:r>
        <w:rPr>
          <w:i/>
          <w:iCs/>
        </w:rPr>
        <w:t xml:space="preserve">yourself</w:t>
      </w:r>
      <w:r>
        <w:t xml:space="preserve"> </w:t>
      </w:r>
      <w:r>
        <w:t xml:space="preserve">out and recover.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Release channels</w:t>
      </w:r>
      <w:r>
        <w:t xml:space="preserve"> </w:t>
      </w:r>
      <w:r>
        <w:t xml:space="preserve">as GKE's managed-upgrade mechanism.</w:t>
      </w:r>
    </w:p>
    <w:p>
      <w:pPr>
        <w:pStyle w:val="Compact"/>
        <w:numPr>
          <w:ilvl w:val="0"/>
          <w:numId w:val="1001"/>
        </w:numPr>
      </w:pPr>
      <w:r>
        <w:t xml:space="preserve">Concretely, what Autopilot's built-in Pod security blocks that Standard allows — as a real admission-time rejection you trigger yourself.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create a private Standard cluster on a release channel, deliberately lock yourself out of its API server and recover, then create an Autopilot cluster and prove — by deploying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privileged Pod to both — that Autopilot's built-in guardrails reject what Standard permits. Finally you'll inspect a Standard node pool and tear both clusters down.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~60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real but small — two small GKE clusters up for under 20 minutes total, then deleted (a few dollars if you tear down promptly, per Step 6).</w:t>
      </w:r>
    </w:p>
    <w:p>
      <w:r>
        <w:pict>
          <v:rect style="width:0;height:1.5pt" o:hralign="center" o:hrstd="t" o:hr="t"/>
        </w:pict>
      </w:r>
    </w:p>
    <w:bookmarkEnd w:id="11"/>
    <w:bookmarkStart w:id="12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on your own machine.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you need: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 </w:t>
      </w:r>
      <w:r>
        <w:t xml:space="preserve">authenticated against a real GCP project with billing enabled and the Kubernetes Engine API on;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gke-gcloud-auth-plugin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Lab 5 closes Day 1 (after the local Labs 1–4). It creates its own two clusters and deletes them at the end — independent of every other lab.</w:t>
      </w:r>
    </w:p>
    <w:p>
      <w:pPr>
        <w:pStyle w:val="BlockText"/>
      </w:pPr>
      <w:r>
        <w:rPr>
          <w:b/>
          <w:bCs/>
        </w:rPr>
        <w:t xml:space="preserve">Nutanix note.</w:t>
      </w:r>
      <w:r>
        <w:t xml:space="preserve"> </w:t>
      </w:r>
      <w:r>
        <w:t xml:space="preserve">Autopilot is GKE-specific, so this lab is deliberately a GKE lab. The transferable ideas — private control-plane endpoints and authorized-network allow-lists, managed upgrade channels, and a hardened Pod-admission baseline — all have NKE equivalents (NKE cluster tiers, Prism-managed networking, and Pod Security Admission / Kyverno for the guardrails). Lab 10 covers the platform-agnostic way to enforce Autopilot-style Pod rules with Kyverno.</w:t>
      </w:r>
    </w:p>
    <w:p>
      <w:r>
        <w:pict>
          <v:rect style="width:0;height:1.5pt" o:hralign="center" o:hrstd="t" o:hr="t"/>
        </w:pict>
      </w:r>
    </w:p>
    <w:bookmarkEnd w:id="12"/>
    <w:bookmarkStart w:id="16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rPr>
          <w:b/>
          <w:bCs/>
        </w:rPr>
        <w:t xml:space="preserve">Standard mode</w:t>
      </w:r>
      <w:r>
        <w:t xml:space="preserve"> </w:t>
      </w:r>
      <w:r>
        <w:t xml:space="preserve">is "a GKE cluster" in the classic sense: you choose machine types, node counts, and autoscaling for one or more</w:t>
      </w:r>
      <w:r>
        <w:t xml:space="preserve"> </w:t>
      </w:r>
      <w:r>
        <w:rPr>
          <w:b/>
          <w:bCs/>
        </w:rPr>
        <w:t xml:space="preserve">node pools</w:t>
      </w:r>
      <w:r>
        <w:t xml:space="preserve">, and you're billed for those VMs. You can run privileged/host-networked Pods and treat the nodes as yours.</w:t>
      </w:r>
    </w:p>
    <w:p>
      <w:pPr>
        <w:pStyle w:val="BodyText"/>
      </w:pPr>
      <w:r>
        <w:rPr>
          <w:b/>
          <w:bCs/>
        </w:rPr>
        <w:t xml:space="preserve">Autopilot</w:t>
      </w:r>
      <w:r>
        <w:t xml:space="preserve"> </w:t>
      </w:r>
      <w:r>
        <w:t xml:space="preserve">inverts this: there are no node pools to configure. You submit Pod specs; GKE provisions and bills for exactly the compute they need, per-Pod. In exchange, Autopilot enforces a hardened Pod baseline by default via</w:t>
      </w:r>
      <w:r>
        <w:t xml:space="preserve"> </w:t>
      </w:r>
      <w:r>
        <w:rPr>
          <w:b/>
          <w:bCs/>
        </w:rPr>
        <w:t xml:space="preserve">GKE Warden</w:t>
      </w:r>
      <w:r>
        <w:t xml:space="preserve"> </w:t>
      </w:r>
      <w:r>
        <w:t xml:space="preserve">— no privileged containers, among other rules — because Google operates the nodes.</w:t>
      </w:r>
    </w:p>
    <w:p>
      <w:pPr>
        <w:pStyle w:val="BodyText"/>
      </w:pPr>
      <w:r>
        <w:rPr>
          <w:b/>
          <w:bCs/>
        </w:rPr>
        <w:t xml:space="preserve">Private clusters</w:t>
      </w:r>
      <w:r>
        <w:t xml:space="preserve"> </w:t>
      </w:r>
      <w:r>
        <w:t xml:space="preserve">are a networking property (both modes support them): nodes get no public IP, and the control plane's public endpoint is gated by</w:t>
      </w:r>
      <w:r>
        <w:t xml:space="preserve"> </w:t>
      </w:r>
      <w:r>
        <w:rPr>
          <w:b/>
          <w:bCs/>
        </w:rPr>
        <w:t xml:space="preserve">master authorized networks</w:t>
      </w:r>
      <w:r>
        <w:t xml:space="preserve"> </w:t>
      </w:r>
      <w:r>
        <w:t xml:space="preserve">— an allow-list of CIDRs. Get that list wrong and you lock yourself out (you'll do exactly that, on purpose, in Step 2).</w:t>
      </w:r>
      <w:r>
        <w:t xml:space="preserve"> </w:t>
      </w:r>
      <w:r>
        <w:rPr>
          <w:b/>
          <w:bCs/>
        </w:rPr>
        <w:t xml:space="preserve">Release channels</w:t>
      </w:r>
      <w:r>
        <w:t xml:space="preserve"> </w:t>
      </w:r>
      <w:r>
        <w:t xml:space="preserve">(</w:t>
      </w:r>
      <w:r>
        <w:rPr>
          <w:rStyle w:val="VerbatimChar"/>
        </w:rPr>
        <w:t xml:space="preserve">rapid</w:t>
      </w:r>
      <w:r>
        <w:t xml:space="preserve">/</w:t>
      </w:r>
      <w:r>
        <w:rPr>
          <w:rStyle w:val="VerbatimChar"/>
        </w:rPr>
        <w:t xml:space="preserve">regular</w:t>
      </w:r>
      <w:r>
        <w:t xml:space="preserve">/</w:t>
      </w:r>
      <w:r>
        <w:rPr>
          <w:rStyle w:val="VerbatimChar"/>
        </w:rPr>
        <w:t xml:space="preserve">stable</w:t>
      </w:r>
      <w:r>
        <w:t xml:space="preserve">) opt you into a managed upgrade cadence instead of pinning versions yourself.</w:t>
      </w:r>
    </w:p>
    <w:p>
      <w:pPr>
        <w:pStyle w:val="BodyText"/>
      </w:pPr>
      <w:r>
        <w:drawing>
          <wp:inline>
            <wp:extent cx="5943600" cy="3221603"/>
            <wp:effectExtent b="0" l="0" r="0" t="0"/>
            <wp:docPr descr="Architecture diagram" title="" id="14" name="Picture"/>
            <a:graphic>
              <a:graphicData uri="http://schemas.openxmlformats.org/drawingml/2006/picture">
                <pic:pic>
                  <pic:nvPicPr>
                    <pic:cNvPr descr="artifacts/lab-05/diagrams/diagram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1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"/>
    <w:bookmarkStart w:id="23" w:name="X06cf30f8af8bcd88de1b98698f7e813aed0ba42"/>
    <w:p>
      <w:pPr>
        <w:pStyle w:val="Heading2"/>
      </w:pPr>
      <w:r>
        <w:t xml:space="preserve">Step 1 — Create a private Standard cluster on a release channel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stand up a Standard cluster with private nodes, gated to your IP, on the</w:t>
      </w:r>
      <w:r>
        <w:t xml:space="preserve"> </w:t>
      </w:r>
      <w:r>
        <w:rPr>
          <w:rStyle w:val="VerbatimChar"/>
        </w:rPr>
        <w:t xml:space="preserve">regular</w:t>
      </w:r>
      <w:r>
        <w:t xml:space="preserve"> </w:t>
      </w:r>
      <w:r>
        <w:t xml:space="preserve">release channel.</w:t>
      </w:r>
    </w:p>
    <w:p>
      <w:pPr>
        <w:pStyle w:val="BodyText"/>
      </w:pPr>
      <w:r>
        <w:rPr>
          <w:b/>
          <w:bCs/>
        </w:rPr>
        <w:t xml:space="preserve">1. Set your project and find your public IP</w:t>
      </w:r>
      <w:r>
        <w:t xml:space="preserve"> </w:t>
      </w:r>
      <w:r>
        <w:t xml:space="preserve">(use</w:t>
      </w:r>
      <w:r>
        <w:t xml:space="preserve"> </w:t>
      </w:r>
      <w:r>
        <w:rPr>
          <w:rStyle w:val="VerbatimChar"/>
        </w:rPr>
        <w:t xml:space="preserve">-4</w:t>
      </w:r>
      <w:r>
        <w:t xml:space="preserve"> </w:t>
      </w:r>
      <w:r>
        <w:t xml:space="preserve">— on a dual-stack network a plain lookup can hand back an IPv6 address, which silently breaks</w:t>
      </w:r>
      <w:r>
        <w:t xml:space="preserve"> </w:t>
      </w:r>
      <w:r>
        <w:rPr>
          <w:rStyle w:val="VerbatimChar"/>
        </w:rPr>
        <w:t xml:space="preserve">--master-authorized-networks</w:t>
      </w:r>
      <w:r>
        <w:t xml:space="preserve">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PROJECT_ID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YOUR_GCP_PROJECT_ID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services enable container.googleapis.com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br/>
      </w:r>
      <w:r>
        <w:br/>
      </w:r>
      <w:r>
        <w:rPr>
          <w:rStyle w:val="VariableTok"/>
        </w:rPr>
        <w:t xml:space="preserve">MY_IP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ifconfig.me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current public IPv4: </w:t>
      </w:r>
      <w:r>
        <w:rPr>
          <w:rStyle w:val="VariableTok"/>
        </w:rPr>
        <w:t xml:space="preserve">$MY_IP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/>
          <w:bCs/>
        </w:rPr>
        <w:t xml:space="preserve">2. Create the cluster: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create advk8s-standard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--zone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us-central1-a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--release-channel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regular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--enable-private-nodes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--enable-master-authorized-networks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--master-authorized-networks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${MY_IP}</w:t>
      </w:r>
      <w:r>
        <w:rPr>
          <w:rStyle w:val="StringTok"/>
        </w:rPr>
        <w:t xml:space="preserve">/32"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--enable-ip-alias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--num-nodes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--machine-type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e2-medium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--disk-size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two flags, always together.</w:t>
      </w:r>
      <w:r>
        <w:t xml:space="preserve"> </w:t>
      </w:r>
      <w:r>
        <w:rPr>
          <w:rStyle w:val="VerbatimChar"/>
        </w:rPr>
        <w:t xml:space="preserve">--master-authorized-networks</w:t>
      </w:r>
      <w:r>
        <w:t xml:space="preserve"> </w:t>
      </w:r>
      <w:r>
        <w:t xml:space="preserve">is rejected outright (</w:t>
      </w:r>
      <w:r>
        <w:rPr>
          <w:rStyle w:val="VerbatimChar"/>
        </w:rPr>
        <w:t xml:space="preserve">Cannot use --master-authorized-networks if --enable-master-authorized-networks is not specified</w:t>
      </w:r>
      <w:r>
        <w:t xml:space="preserve">) unless you</w:t>
      </w:r>
      <w:r>
        <w:t xml:space="preserve"> </w:t>
      </w:r>
      <w:r>
        <w:rPr>
          <w:i/>
          <w:iCs/>
        </w:rPr>
        <w:t xml:space="preserve">also</w:t>
      </w:r>
      <w:r>
        <w:t xml:space="preserve"> </w:t>
      </w:r>
      <w:r>
        <w:t xml:space="preserve">pass</w:t>
      </w:r>
      <w:r>
        <w:t xml:space="preserve"> </w:t>
      </w:r>
      <w:r>
        <w:rPr>
          <w:rStyle w:val="VerbatimChar"/>
        </w:rPr>
        <w:t xml:space="preserve">--enable-master-authorized-networks</w:t>
      </w:r>
      <w:r>
        <w:t xml:space="preserve">. Many older docs show only the CIDR flag; both are required, on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on any later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3. Connect and look at the nodes: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get-credentials advk8s-standard </w:t>
      </w:r>
      <w:r>
        <w:rPr>
          <w:rStyle w:val="AttributeTok"/>
        </w:rPr>
        <w:t xml:space="preserve">--zone</w:t>
      </w:r>
      <w:r>
        <w:rPr>
          <w:rStyle w:val="NormalTok"/>
        </w:rPr>
        <w:t xml:space="preserve"> us-central1-a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config rename-context gke_</w:t>
      </w:r>
      <w:r>
        <w:rPr>
          <w:rStyle w:val="VariableTok"/>
        </w:rPr>
        <w:t xml:space="preserve">${PROJECT_ID}</w:t>
      </w:r>
      <w:r>
        <w:rPr>
          <w:rStyle w:val="NormalTok"/>
        </w:rPr>
        <w:t xml:space="preserve">_us-central1-a_advk8s-standard advk8s-standard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advk8s-standard get nodes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two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nodes with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EXTERNAL-IP</w:t>
      </w:r>
      <w:r>
        <w:t xml:space="preserve"> </w:t>
      </w:r>
      <w:r>
        <w:t xml:space="preserve">— confirming they're private.</w:t>
      </w:r>
    </w:p>
    <w:p>
      <w:pPr>
        <w:pStyle w:val="BodyText"/>
      </w:pPr>
      <w:r>
        <w:drawing>
          <wp:inline>
            <wp:extent cx="5943600" cy="3910905"/>
            <wp:effectExtent b="0" l="0" r="0" t="0"/>
            <wp:docPr descr="Two nodes, Ready, no EXTERNAL-IP — confirmed private" title="" id="18" name="Picture"/>
            <a:graphic>
              <a:graphicData uri="http://schemas.openxmlformats.org/drawingml/2006/picture">
                <pic:pic>
                  <pic:nvPicPr>
                    <pic:cNvPr descr="artifacts/lab-05/screenshots/01-standard-node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0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4. Confirm the config — release channel, private nodes, authorized network: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describe advk8s-standard </w:t>
      </w:r>
      <w:r>
        <w:rPr>
          <w:rStyle w:val="AttributeTok"/>
        </w:rPr>
        <w:t xml:space="preserve">--zone</w:t>
      </w:r>
      <w:r>
        <w:rPr>
          <w:rStyle w:val="NormalTok"/>
        </w:rPr>
        <w:t xml:space="preserve"> us-central1-a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"yaml(releaseChannel, privateClusterConfig, masterAuthorizedNetworksConfig)"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releaseChannel: channel: REGULAR</w:t>
      </w:r>
      <w:r>
        <w:t xml:space="preserve">,</w:t>
      </w:r>
      <w:r>
        <w:t xml:space="preserve"> </w:t>
      </w:r>
      <w:r>
        <w:rPr>
          <w:rStyle w:val="VerbatimChar"/>
        </w:rPr>
        <w:t xml:space="preserve">privateClusterConfig: enablePrivateNodes: true</w:t>
      </w:r>
      <w:r>
        <w:t xml:space="preserve">, and your IP in</w:t>
      </w:r>
      <w:r>
        <w:t xml:space="preserve"> </w:t>
      </w:r>
      <w:r>
        <w:rPr>
          <w:rStyle w:val="VerbatimChar"/>
        </w:rPr>
        <w:t xml:space="preserve">masterAuthorizedNetworksConfig.cidrBlocks</w:t>
      </w:r>
      <w:r>
        <w:t xml:space="preserve">.</w:t>
      </w:r>
    </w:p>
    <w:p>
      <w:pPr>
        <w:pStyle w:val="BodyText"/>
      </w:pPr>
      <w:r>
        <w:drawing>
          <wp:inline>
            <wp:extent cx="5943600" cy="3910905"/>
            <wp:effectExtent b="0" l="0" r="0" t="0"/>
            <wp:docPr descr="releaseChannel: REGULAR, enablePrivateNodes: true, authorized CIDR matches our IP" title="" id="21" name="Picture"/>
            <a:graphic>
              <a:graphicData uri="http://schemas.openxmlformats.org/drawingml/2006/picture">
                <pic:pic>
                  <pic:nvPicPr>
                    <pic:cNvPr descr="artifacts/lab-05/screenshots/02-cluster-config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0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 nodes have no public IP, the control plane keeps a public endpoint gated to your IP only, and GKE will manage version upgrades on the</w:t>
      </w:r>
      <w:r>
        <w:t xml:space="preserve"> </w:t>
      </w:r>
      <w:r>
        <w:rPr>
          <w:rStyle w:val="VerbatimChar"/>
        </w:rPr>
        <w:t xml:space="preserve">regular</w:t>
      </w:r>
      <w:r>
        <w:t xml:space="preserve"> </w:t>
      </w:r>
      <w:r>
        <w:t xml:space="preserve">cadence.</w:t>
      </w:r>
    </w:p>
    <w:p>
      <w:r>
        <w:pict>
          <v:rect style="width:0;height:1.5pt" o:hralign="center" o:hrstd="t" o:hr="t"/>
        </w:pict>
      </w:r>
    </w:p>
    <w:bookmarkEnd w:id="23"/>
    <w:bookmarkStart w:id="30" w:name="Xdfe281b38be2477ff9415694404fb089bf4d5d1"/>
    <w:p>
      <w:pPr>
        <w:pStyle w:val="Heading2"/>
      </w:pPr>
      <w:r>
        <w:t xml:space="preserve">Step 2 — Lock yourself out (on purpose) and recover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reproduce the most common private-cluster mistake — an authorized-networks list that excludes you — so you recognise it instantly.</w:t>
      </w:r>
    </w:p>
    <w:p>
      <w:pPr>
        <w:pStyle w:val="BodyText"/>
      </w:pPr>
      <w:r>
        <w:rPr>
          <w:b/>
          <w:bCs/>
        </w:rPr>
        <w:t xml:space="preserve">1. Change the allow-list to a CIDR that is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your IP, then try to use the cluster: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update advk8s-standard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--zone</w:t>
      </w:r>
      <w:r>
        <w:rPr>
          <w:rStyle w:val="NormalTok"/>
        </w:rPr>
        <w:t xml:space="preserve"> us-central1-a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--enable-master-authorized-networks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--master-authorized-networks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"203.0.113.0/32"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advk8s-standard </w:t>
      </w:r>
      <w:r>
        <w:rPr>
          <w:rStyle w:val="AttributeTok"/>
        </w:rPr>
        <w:t xml:space="preserve">--request-timeout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15s get nodes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Unable to connect to the server: context deadline exceeded</w:t>
      </w:r>
      <w:r>
        <w:t xml:space="preserve">.</w:t>
      </w:r>
    </w:p>
    <w:p>
      <w:pPr>
        <w:pStyle w:val="BodyText"/>
      </w:pPr>
      <w:r>
        <w:drawing>
          <wp:inline>
            <wp:extent cx="5943600" cy="3910905"/>
            <wp:effectExtent b="0" l="0" r="0" t="0"/>
            <wp:docPr descr="Unable to connect to the server: context deadline exceeded" title="" id="25" name="Picture"/>
            <a:graphic>
              <a:graphicData uri="http://schemas.openxmlformats.org/drawingml/2006/picture">
                <pic:pic>
                  <pic:nvPicPr>
                    <pic:cNvPr descr="artifacts/lab-05/screenshots/03-lockout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0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this is a</w:t>
      </w:r>
      <w:r>
        <w:t xml:space="preserve"> </w:t>
      </w:r>
      <w:r>
        <w:rPr>
          <w:b/>
          <w:bCs/>
        </w:rPr>
        <w:t xml:space="preserve">connection timeout, not an RBAC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Forbidden</w:t>
      </w:r>
      <w:r>
        <w:t xml:space="preserve"> </w:t>
      </w:r>
      <w:r>
        <w:t xml:space="preserve">— the control plane's load balancer drops your connection before authentication even happens, because your IP isn't on the list. That's the detail that trips people up: they go looking for an RBAC fix to what is actually a networking block.</w:t>
      </w:r>
    </w:p>
    <w:p>
      <w:pPr>
        <w:pStyle w:val="BodyText"/>
      </w:pPr>
      <w:r>
        <w:rPr>
          <w:b/>
          <w:bCs/>
        </w:rPr>
        <w:t xml:space="preserve">2. Put your IP back and confirm recovery: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update advk8s-standard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--zone</w:t>
      </w:r>
      <w:r>
        <w:rPr>
          <w:rStyle w:val="NormalTok"/>
        </w:rPr>
        <w:t xml:space="preserve"> us-central1-a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--enable-master-authorized-networks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--master-authorized-networks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${MY_IP}</w:t>
      </w:r>
      <w:r>
        <w:rPr>
          <w:rStyle w:val="StringTok"/>
        </w:rPr>
        <w:t xml:space="preserve">/32"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advk8s-standard get nodes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both nodes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again, within about a minute.</w:t>
      </w:r>
    </w:p>
    <w:p>
      <w:pPr>
        <w:pStyle w:val="BodyText"/>
      </w:pPr>
      <w:r>
        <w:drawing>
          <wp:inline>
            <wp:extent cx="5943600" cy="3910905"/>
            <wp:effectExtent b="0" l="0" r="0" t="0"/>
            <wp:docPr descr="Recovered: both nodes Ready again" title="" id="28" name="Picture"/>
            <a:graphic>
              <a:graphicData uri="http://schemas.openxmlformats.org/drawingml/2006/picture">
                <pic:pic>
                  <pic:nvPicPr>
                    <pic:cNvPr descr="artifacts/lab-05/screenshots/04-recovery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0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0"/>
    <w:bookmarkStart w:id="34" w:name="step-3--create-an-autopilot-cluster"/>
    <w:p>
      <w:pPr>
        <w:pStyle w:val="Heading2"/>
      </w:pPr>
      <w:r>
        <w:t xml:space="preserve">Step 3 — Create an Autopilot cluster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create an Autopilot cluster and notice how different it is from the moment it exists.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create-auto advk8s-autopilot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us-central1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--release-channel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regular</w:t>
      </w:r>
      <w:r>
        <w:br/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get-credentials advk8s-autopilot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us-central1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config rename-context gke_</w:t>
      </w:r>
      <w:r>
        <w:rPr>
          <w:rStyle w:val="VariableTok"/>
        </w:rPr>
        <w:t xml:space="preserve">${PROJECT_ID}</w:t>
      </w:r>
      <w:r>
        <w:rPr>
          <w:rStyle w:val="NormalTok"/>
        </w:rPr>
        <w:t xml:space="preserve">_us-central1_advk8s-autopilot advk8s-autopilot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advk8s-autopilot get nodes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at least one node already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before you've deployed anything.</w:t>
      </w:r>
    </w:p>
    <w:p>
      <w:pPr>
        <w:pStyle w:val="BodyText"/>
      </w:pPr>
      <w:r>
        <w:drawing>
          <wp:inline>
            <wp:extent cx="5943600" cy="3910905"/>
            <wp:effectExtent b="0" l="0" r="0" t="0"/>
            <wp:docPr descr="One node already present before any workload was deployed" title="" id="32" name="Picture"/>
            <a:graphic>
              <a:graphicData uri="http://schemas.openxmlformats.org/drawingml/2006/picture">
                <pic:pic>
                  <pic:nvPicPr>
                    <pic:cNvPr descr="artifacts/lab-05/screenshots/05-autopilot-node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0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this is</w:t>
      </w:r>
      <w:r>
        <w:t xml:space="preserve"> </w:t>
      </w:r>
      <w:r>
        <w:rPr>
          <w:rStyle w:val="VerbatimChar"/>
        </w:rPr>
        <w:t xml:space="preserve">create-auto</w:t>
      </w:r>
      <w:r>
        <w:t xml:space="preserve"> </w:t>
      </w:r>
      <w:r>
        <w:t xml:space="preserve">(Autopilot), which is</w:t>
      </w:r>
      <w:r>
        <w:t xml:space="preserve"> </w:t>
      </w:r>
      <w:r>
        <w:rPr>
          <w:b/>
          <w:bCs/>
        </w:rPr>
        <w:t xml:space="preserve">regional</w:t>
      </w:r>
      <w:r>
        <w:t xml:space="preserve"> </w:t>
      </w:r>
      <w:r>
        <w:t xml:space="preserve">by default (not zonal), and it pre-provisions a little system capacity for its own managed components. You never chose a machine type — that's Autopilot's whole premise.</w:t>
      </w:r>
    </w:p>
    <w:p>
      <w:r>
        <w:pict>
          <v:rect style="width:0;height:1.5pt" o:hralign="center" o:hrstd="t" o:hr="t"/>
        </w:pict>
      </w:r>
    </w:p>
    <w:bookmarkEnd w:id="34"/>
    <w:bookmarkStart w:id="38" w:name="X1fbee56b81f1a6032653cc717e099b52e2a3a87"/>
    <w:p>
      <w:pPr>
        <w:pStyle w:val="Heading2"/>
      </w:pPr>
      <w:r>
        <w:t xml:space="preserve">Step 4 — The real difference: a privileged container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deploy the</w:t>
      </w:r>
      <w:r>
        <w:t xml:space="preserve"> </w:t>
      </w:r>
      <w:r>
        <w:rPr>
          <w:i/>
          <w:iCs/>
        </w:rPr>
        <w:t xml:space="preserve">identical</w:t>
      </w:r>
      <w:r>
        <w:t xml:space="preserve"> </w:t>
      </w:r>
      <w:r>
        <w:t xml:space="preserve">privileged Pod to both clusters and watch only Autopilot reject it.</w:t>
      </w:r>
    </w:p>
    <w:p>
      <w:pPr>
        <w:pStyle w:val="BodyText"/>
      </w:pPr>
      <w:r>
        <w:rPr>
          <w:b/>
          <w:bCs/>
        </w:rPr>
        <w:t xml:space="preserve">1. Write the manifest and apply it to both clusters: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/tmp/privileged-test.yaml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Pod</w:t>
      </w:r>
      <w:r>
        <w:br/>
      </w:r>
      <w:r>
        <w:rPr>
          <w:rStyle w:val="StringTok"/>
        </w:rPr>
        <w:t xml:space="preserve">metadata:</w:t>
      </w:r>
      <w:r>
        <w:br/>
      </w:r>
      <w:r>
        <w:rPr>
          <w:rStyle w:val="StringTok"/>
        </w:rPr>
        <w:t xml:space="preserve">  name: privileged-test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containers:</w:t>
      </w:r>
      <w:r>
        <w:br/>
      </w:r>
      <w:r>
        <w:rPr>
          <w:rStyle w:val="StringTok"/>
        </w:rPr>
        <w:t xml:space="preserve">  - name: test</w:t>
      </w:r>
      <w:r>
        <w:br/>
      </w:r>
      <w:r>
        <w:rPr>
          <w:rStyle w:val="StringTok"/>
        </w:rPr>
        <w:t xml:space="preserve">    image: busybox</w:t>
      </w:r>
      <w:r>
        <w:br/>
      </w:r>
      <w:r>
        <w:rPr>
          <w:rStyle w:val="StringTok"/>
        </w:rPr>
        <w:t xml:space="preserve">    command: ["sleep", "3600"]</w:t>
      </w:r>
      <w:r>
        <w:br/>
      </w:r>
      <w:r>
        <w:rPr>
          <w:rStyle w:val="StringTok"/>
        </w:rPr>
        <w:t xml:space="preserve">    securityContext:</w:t>
      </w:r>
      <w:r>
        <w:br/>
      </w:r>
      <w:r>
        <w:rPr>
          <w:rStyle w:val="StringTok"/>
        </w:rPr>
        <w:t xml:space="preserve">      privileged: true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 Standard ---"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advk8s-standard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/tmp/privileged-test.yaml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advk8s-standard get pod privileged-test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 Autopilot ---"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advk8s-autopilot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/tmp/privileged-test.yaml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the Pod is created and reaches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. On</w:t>
      </w:r>
      <w:r>
        <w:t xml:space="preserve"> </w:t>
      </w:r>
      <w:r>
        <w:rPr>
          <w:b/>
          <w:bCs/>
        </w:rPr>
        <w:t xml:space="preserve">Autopilot</w:t>
      </w:r>
      <w:r>
        <w:t xml:space="preserve"> </w:t>
      </w:r>
      <w:r>
        <w:t xml:space="preserve">the apply is</w:t>
      </w:r>
      <w:r>
        <w:t xml:space="preserve"> </w:t>
      </w:r>
      <w:r>
        <w:rPr>
          <w:b/>
          <w:bCs/>
        </w:rPr>
        <w:t xml:space="preserve">rejected at admission</w:t>
      </w:r>
      <w:r>
        <w:t xml:space="preserve"> </w:t>
      </w:r>
      <w:r>
        <w:t xml:space="preserve">by GKE Warden:</w:t>
      </w:r>
    </w:p>
    <w:p>
      <w:pPr>
        <w:pStyle w:val="SourceCode"/>
      </w:pPr>
      <w:r>
        <w:rPr>
          <w:rStyle w:val="VerbatimChar"/>
        </w:rPr>
        <w:t xml:space="preserve">Error from server (GKE Warden constraints violations): ... admission webhook</w:t>
      </w:r>
      <w:r>
        <w:br/>
      </w:r>
      <w:r>
        <w:rPr>
          <w:rStyle w:val="VerbatimChar"/>
        </w:rPr>
        <w:t xml:space="preserve">"warden-validating.common-webhooks.networking.gke.io" denied the request:</w:t>
      </w:r>
      <w:r>
        <w:br/>
      </w:r>
      <w:r>
        <w:rPr>
          <w:rStyle w:val="VerbatimChar"/>
        </w:rPr>
        <w:t xml:space="preserve">Violations details: {"[denied by autogke-disallow-privilege]":["container test is privileged; not allowed in Autopilot"]}</w:t>
      </w:r>
    </w:p>
    <w:p>
      <w:pPr>
        <w:pStyle w:val="FirstParagraph"/>
      </w:pPr>
      <w:r>
        <w:drawing>
          <wp:inline>
            <wp:extent cx="5943600" cy="3910905"/>
            <wp:effectExtent b="0" l="0" r="0" t="0"/>
            <wp:docPr descr="Standard: 1/1 Running. Autopilot: denied by GKE Warden, autogke-disallow-privilege" title="" id="36" name="Picture"/>
            <a:graphic>
              <a:graphicData uri="http://schemas.openxmlformats.org/drawingml/2006/picture">
                <pic:pic>
                  <pic:nvPicPr>
                    <pic:cNvPr descr="artifacts/lab-05/screenshots/06-privileged-comparison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0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Standard treats a privileged container as a normal request. Autopilot's built-in admission control rejects it by name (</w:t>
      </w:r>
      <w:r>
        <w:rPr>
          <w:rStyle w:val="VerbatimChar"/>
        </w:rPr>
        <w:t xml:space="preserve">autogke-disallow-privilege</w:t>
      </w:r>
      <w:r>
        <w:t xml:space="preserve">) — a hard constraint you didn't opt into. Google can guarantee this precisely because you never had node-level access. Clean up the Standard Pod: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advk8s-standard delete pod privileged-test</w:t>
      </w:r>
    </w:p>
    <w:p>
      <w:r>
        <w:pict>
          <v:rect style="width:0;height:1.5pt" o:hralign="center" o:hrstd="t" o:hr="t"/>
        </w:pict>
      </w:r>
    </w:p>
    <w:bookmarkEnd w:id="38"/>
    <w:bookmarkStart w:id="42" w:name="X3fc4b2d792d0bff276d519f7b2ce626150df7c2"/>
    <w:p>
      <w:pPr>
        <w:pStyle w:val="Heading2"/>
      </w:pPr>
      <w:r>
        <w:t xml:space="preserve">Step 5 — Inspect a node pool (Standard only)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see where machine type, disk, spot pricing, and auto-repair/upgrade live — the decisions Autopilot makes for you.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node-pools list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advk8s-standard </w:t>
      </w:r>
      <w:r>
        <w:rPr>
          <w:rStyle w:val="AttributeTok"/>
        </w:rPr>
        <w:t xml:space="preserve">--zone</w:t>
      </w:r>
      <w:r>
        <w:rPr>
          <w:rStyle w:val="NormalTok"/>
        </w:rPr>
        <w:t xml:space="preserve"> us-central1-a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node-pools describe default-pool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advk8s-standard </w:t>
      </w:r>
      <w:r>
        <w:rPr>
          <w:rStyle w:val="AttributeTok"/>
        </w:rPr>
        <w:t xml:space="preserve">--zone</w:t>
      </w:r>
      <w:r>
        <w:rPr>
          <w:rStyle w:val="NormalTok"/>
        </w:rPr>
        <w:t xml:space="preserve"> us-central1-a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"yaml(config.machineType, config.diskSizeGb, config.spot, management)"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config.machineType: e2-medium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config.diskSizeGb: 30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management: autoRepair: true, autoUpgrade: true</w:t>
      </w:r>
      <w:r>
        <w:t xml:space="preserve">. (</w:t>
      </w:r>
      <w:r>
        <w:rPr>
          <w:rStyle w:val="VerbatimChar"/>
        </w:rPr>
        <w:t xml:space="preserve">config.spot</w:t>
      </w:r>
      <w:r>
        <w:t xml:space="preserve"> </w:t>
      </w:r>
      <w:r>
        <w:t xml:space="preserve">is simply absent when it's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— normal YAML omission, not a missing field.)</w:t>
      </w:r>
    </w:p>
    <w:p>
      <w:pPr>
        <w:pStyle w:val="BodyText"/>
      </w:pPr>
      <w:r>
        <w:drawing>
          <wp:inline>
            <wp:extent cx="5943600" cy="3910905"/>
            <wp:effectExtent b="0" l="0" r="0" t="0"/>
            <wp:docPr descr="default-pool: e2-medium, 30GB disk, autoRepair/autoUpgrade true" title="" id="40" name="Picture"/>
            <a:graphic>
              <a:graphicData uri="http://schemas.openxmlformats.org/drawingml/2006/picture">
                <pic:pic>
                  <pic:nvPicPr>
                    <pic:cNvPr descr="artifacts/lab-05/screenshots/07-node-pool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0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every one of these is a knob you own in Standard and Autopilot decides for you. This is also the object the later cluster-scaling and autoscaling labs operate on.</w:t>
      </w:r>
    </w:p>
    <w:p>
      <w:r>
        <w:pict>
          <v:rect style="width:0;height:1.5pt" o:hralign="center" o:hrstd="t" o:hr="t"/>
        </w:pict>
      </w:r>
    </w:p>
    <w:bookmarkEnd w:id="42"/>
    <w:bookmarkStart w:id="46" w:name="step-6--clean-up-both-clusters"/>
    <w:p>
      <w:pPr>
        <w:pStyle w:val="Heading2"/>
      </w:pPr>
      <w:r>
        <w:t xml:space="preserve">Step 6 — Clean up both clusters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delete both clusters and verify nothing is left billing.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advk8s-standard delete pod privileged-test </w:t>
      </w:r>
      <w:r>
        <w:rPr>
          <w:rStyle w:val="AttributeTok"/>
        </w:rPr>
        <w:t xml:space="preserve">--ignore-not-found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advk8s-autopilot delete pod privileged-test </w:t>
      </w:r>
      <w:r>
        <w:rPr>
          <w:rStyle w:val="AttributeTok"/>
        </w:rPr>
        <w:t xml:space="preserve">--ignore-not-found</w:t>
      </w:r>
      <w:r>
        <w:br/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delete advk8s-standard </w:t>
      </w:r>
      <w:r>
        <w:rPr>
          <w:rStyle w:val="AttributeTok"/>
        </w:rPr>
        <w:t xml:space="preserve">--zone</w:t>
      </w:r>
      <w:r>
        <w:rPr>
          <w:rStyle w:val="NormalTok"/>
        </w:rPr>
        <w:t xml:space="preserve"> us-central1-a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--quiet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delete advk8s-autopilot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us-central1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--quiet</w:t>
      </w:r>
      <w:r>
        <w:br/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list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$PROJECT_ID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an empty cluster list.</w:t>
      </w:r>
    </w:p>
    <w:p>
      <w:pPr>
        <w:pStyle w:val="BodyText"/>
      </w:pPr>
      <w:r>
        <w:drawing>
          <wp:inline>
            <wp:extent cx="5943600" cy="3910905"/>
            <wp:effectExtent b="0" l="0" r="0" t="0"/>
            <wp:docPr descr="Empty list — both clusters confirmed gone" title="" id="44" name="Picture"/>
            <a:graphic>
              <a:graphicData uri="http://schemas.openxmlformats.org/drawingml/2006/picture">
                <pic:pic>
                  <pic:nvPicPr>
                    <pic:cNvPr descr="artifacts/lab-05/screenshots/08-teardown-verified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0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both clusters are gone. (Notice Autopilot has no separate node pools to clean up first — one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is the whole teardown, itself a small illustration of the trade-off this lab is about.)</w:t>
      </w:r>
    </w:p>
    <w:p>
      <w:r>
        <w:pict>
          <v:rect style="width:0;height:1.5pt" o:hralign="center" o:hrstd="t" o:hr="t"/>
        </w:pict>
      </w:r>
    </w:p>
    <w:bookmarkEnd w:id="46"/>
    <w:bookmarkStart w:id="47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Autopilot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 pools you manage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</w:p>
        </w:tc>
        <w:tc>
          <w:tcPr/>
          <w:p>
            <w:pPr>
              <w:pStyle w:val="Compact"/>
            </w:pPr>
            <w:r>
              <w:t xml:space="preserve">None — fully managed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Privileged containers</w:t>
            </w:r>
          </w:p>
        </w:tc>
        <w:tc>
          <w:tcPr/>
          <w:p>
            <w:pPr>
              <w:pStyle w:val="Compact"/>
            </w:pPr>
            <w:r>
              <w:t xml:space="preserve">YES — Allowed</w:t>
            </w:r>
          </w:p>
        </w:tc>
        <w:tc>
          <w:tcPr/>
          <w:p>
            <w:pPr>
              <w:pStyle w:val="Compact"/>
            </w:pPr>
            <w:r>
              <w:t xml:space="preserve">NO — Blocked by GKE Warden (</w:t>
            </w:r>
            <w:r>
              <w:rPr>
                <w:rStyle w:val="VerbatimChar"/>
              </w:rPr>
              <w:t xml:space="preserve">autogke-disallow-privilege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 granularity</w:t>
            </w:r>
          </w:p>
        </w:tc>
        <w:tc>
          <w:tcPr/>
          <w:p>
            <w:pPr>
              <w:pStyle w:val="Compact"/>
            </w:pPr>
            <w:r>
              <w:t xml:space="preserve">Per-node</w:t>
            </w:r>
          </w:p>
        </w:tc>
        <w:tc>
          <w:tcPr/>
          <w:p>
            <w:pPr>
              <w:pStyle w:val="Compact"/>
            </w:pPr>
            <w:r>
              <w:t xml:space="preserve">Per-Pod resource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 scope</w:t>
            </w:r>
          </w:p>
        </w:tc>
        <w:tc>
          <w:tcPr/>
          <w:p>
            <w:pPr>
              <w:pStyle w:val="Compact"/>
            </w:pPr>
            <w:r>
              <w:t xml:space="preserve">Zonal (as created here)</w:t>
            </w:r>
          </w:p>
        </w:tc>
        <w:tc>
          <w:tcPr/>
          <w:p>
            <w:pPr>
              <w:pStyle w:val="Compact"/>
            </w:pPr>
            <w:r>
              <w:t xml:space="preserve">Regional by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 nodes + authorized networks</w:t>
            </w:r>
          </w:p>
        </w:tc>
        <w:tc>
          <w:tcPr/>
          <w:p>
            <w:pPr>
              <w:pStyle w:val="Compact"/>
            </w:pPr>
            <w:r>
              <w:t xml:space="preserve">YES — tested, incl. a real lockout/recovery</w:t>
            </w:r>
          </w:p>
        </w:tc>
        <w:tc>
          <w:tcPr/>
          <w:p>
            <w:pPr>
              <w:pStyle w:val="Compact"/>
            </w:pPr>
            <w:r>
              <w:t xml:space="preserve">Same mechanism, not exercised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channel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regular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regular</w:t>
            </w:r>
          </w:p>
        </w:tc>
      </w:tr>
    </w:tbl>
    <w:bookmarkEnd w:id="47"/>
    <w:bookmarkStart w:id="50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Real screenshots for this lab are in</w:t>
      </w:r>
      <w:r>
        <w:t xml:space="preserve"> </w:t>
      </w:r>
      <w:hyperlink r:id="rId48">
        <w:r>
          <w:rPr>
            <w:rStyle w:val="VerbatimChar"/>
          </w:rPr>
          <w:t xml:space="preserve">artifacts/lab-05/screenshots/</w:t>
        </w:r>
      </w:hyperlink>
      <w:r>
        <w:t xml:space="preserve"> </w:t>
      </w:r>
      <w:r>
        <w:t xml:space="preserve">(8 images).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49">
        <w:r>
          <w:rPr>
            <w:rStyle w:val="Hyperlink"/>
          </w:rPr>
          <w:t xml:space="preserve">Lab 6 — Why Won't This Delete? (Operators, Finalizers &amp; Stuck Deletions)</w:t>
        </w:r>
      </w:hyperlink>
    </w:p>
    <w:bookmarkEnd w:id="50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hyperlink" Id="rId48" Target="artifacts/lab-05/screenshots/" TargetMode="External" /><Relationship Type="http://schemas.openxmlformats.org/officeDocument/2006/relationships/hyperlink" Id="rId49" Target="lab-06-operators-finalizers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artifacts/lab-05/screenshots/" TargetMode="External" /><Relationship Type="http://schemas.openxmlformats.org/officeDocument/2006/relationships/hyperlink" Id="rId49" Target="lab-06-operators-finalizers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5 — Autopilot vs Standard, Private Clusters &amp; Release Channels</dc:title>
  <dc:creator>DataCouch — Advanced Kubernetes (Nutanix)</dc:creator>
  <cp:keywords/>
  <dcterms:created xsi:type="dcterms:W3CDTF">2026-09-20T23:31:55Z</dcterms:created>
  <dcterms:modified xsi:type="dcterms:W3CDTF">2026-09-20T23:31:55Z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