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8 — Trace a Blocked Network Flow to the Exact Policy (Cilium &amp; Hubble)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2 · Extending and Operating the Platform Under Pressure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 3-node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running</w:t>
      </w:r>
      <w:r>
        <w:t xml:space="preserve"> </w:t>
      </w:r>
      <w:r>
        <w:rPr>
          <w:b/>
          <w:bCs/>
        </w:rPr>
        <w:t xml:space="preserve">Cilium 1.20.1</w:t>
      </w:r>
      <w:r>
        <w:t xml:space="preserve"> </w:t>
      </w:r>
      <w:r>
        <w:t xml:space="preserve">as its CNI (kube-proxy fully replaced) with</w:t>
      </w:r>
      <w:r>
        <w:t xml:space="preserve"> </w:t>
      </w:r>
      <w:r>
        <w:rPr>
          <w:b/>
          <w:bCs/>
        </w:rPr>
        <w:t xml:space="preserve">Hubble</w:t>
      </w:r>
      <w:r>
        <w:t xml:space="preserve"> </w:t>
      </w:r>
      <w:r>
        <w:t xml:space="preserve">enabled. Every screenshot is a real capture. The insight you'll reach: the fix for a blocked flow isn't editing the policy — it's changing the client's</w:t>
      </w:r>
      <w:r>
        <w:t xml:space="preserve"> </w:t>
      </w:r>
      <w:r>
        <w:rPr>
          <w:b/>
          <w:bCs/>
        </w:rPr>
        <w:t xml:space="preserve">labels</w:t>
      </w:r>
      <w:r>
        <w:t xml:space="preserve">, which gives it a new Cilium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(you'll watch it flip from</w:t>
      </w:r>
      <w:r>
        <w:t xml:space="preserve"> </w:t>
      </w:r>
      <w:r>
        <w:rPr>
          <w:rStyle w:val="VerbatimChar"/>
        </w:rPr>
        <w:t xml:space="preserve">ID:1609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ID:18439</w:t>
      </w:r>
      <w:r>
        <w:t xml:space="preserve">), and the verdict changes the instant that identity propagates.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 Cilium's network policy is</w:t>
      </w:r>
      <w:r>
        <w:t xml:space="preserve"> </w:t>
      </w:r>
      <w:r>
        <w:rPr>
          <w:b/>
          <w:bCs/>
        </w:rPr>
        <w:t xml:space="preserve">identity-based</w:t>
      </w:r>
      <w:r>
        <w:t xml:space="preserve">, not IP-based: every Pod gets a numeric security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from its labels, and policy is evaluated on identities — so rules keep working as Pods churn and IPs change.</w:t>
      </w:r>
    </w:p>
    <w:p>
      <w:pPr>
        <w:pStyle w:val="Compact"/>
        <w:numPr>
          <w:ilvl w:val="0"/>
          <w:numId w:val="1001"/>
        </w:numPr>
      </w:pPr>
      <w:r>
        <w:t xml:space="preserve">How to install Cilium as the CNI (replacing kube-proxy) and turn on</w:t>
      </w:r>
      <w:r>
        <w:t xml:space="preserve"> </w:t>
      </w:r>
      <w:r>
        <w:rPr>
          <w:b/>
          <w:bCs/>
        </w:rPr>
        <w:t xml:space="preserve">Hubble</w:t>
      </w:r>
      <w:r>
        <w:t xml:space="preserve"> </w:t>
      </w:r>
      <w:r>
        <w:t xml:space="preserve">for flow-level observability.</w:t>
      </w:r>
    </w:p>
    <w:p>
      <w:pPr>
        <w:pStyle w:val="Compact"/>
        <w:numPr>
          <w:ilvl w:val="0"/>
          <w:numId w:val="1001"/>
        </w:numPr>
      </w:pPr>
      <w:r>
        <w:t xml:space="preserve">How to read a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 </w:t>
      </w:r>
      <w:r>
        <w:t xml:space="preserve">flow in Hubble and trace it to the exact verdict (</w:t>
      </w:r>
      <w:r>
        <w:rPr>
          <w:rStyle w:val="VerbatimChar"/>
        </w:rPr>
        <w:t xml:space="preserve">Policy denied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non-obvious fix — change the client's identity (labels) to match the policy — and the propagation delay to expect.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build a Cilium cluster, deploy a client and a backend, and watch normal traffic flow in Hubble. Then you'll apply a policy that blocks the client, trace the drop in Hubble, and fix it by changing the client's identity — watching the verdict flip from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FORWARDED</w:t>
      </w:r>
      <w:r>
        <w:t xml:space="preserve">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~50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  <w:r>
        <w:t xml:space="preserve"> </w:t>
      </w:r>
      <w:r>
        <w:rPr>
          <w:b/>
          <w:bCs/>
        </w:rPr>
        <w:t xml:space="preserve">One step needs a second terminal tab</w:t>
      </w:r>
      <w:r>
        <w:t xml:space="preserve"> </w:t>
      </w:r>
      <w:r>
        <w:t xml:space="preserve">(for Hubble's live feed).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the</w:t>
      </w:r>
      <w:r>
        <w:t xml:space="preserve"> </w:t>
      </w:r>
      <w:r>
        <w:rPr>
          <w:rStyle w:val="VerbatimChar"/>
          <w:b/>
          <w:bCs/>
        </w:rPr>
        <w:t xml:space="preserve">cilium</w:t>
      </w:r>
      <w:r>
        <w:t xml:space="preserve"> </w:t>
      </w:r>
      <w:r>
        <w:t xml:space="preserve">CLI, and the</w:t>
      </w:r>
      <w:r>
        <w:t xml:space="preserve"> </w:t>
      </w:r>
      <w:r>
        <w:rPr>
          <w:rStyle w:val="VerbatimChar"/>
          <w:b/>
          <w:bCs/>
        </w:rPr>
        <w:t xml:space="preserve">hubble</w:t>
      </w:r>
      <w:r>
        <w:t xml:space="preserve"> </w:t>
      </w:r>
      <w:r>
        <w:t xml:space="preserve">CLI — install the last two with</w:t>
      </w:r>
      <w:r>
        <w:t xml:space="preserve"> </w:t>
      </w:r>
      <w:r>
        <w:rPr>
          <w:rStyle w:val="VerbatimChar"/>
        </w:rPr>
        <w:t xml:space="preserve">brew install cilium-cli hubble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⚠️ This lab uses its own dedicated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 </w:t>
      </w:r>
      <w:r>
        <w:rPr>
          <w:b/>
          <w:bCs/>
        </w:rPr>
        <w:t xml:space="preserve">cluster</w:t>
      </w:r>
      <w:r>
        <w:t xml:space="preserve"> </w:t>
      </w:r>
      <w:r>
        <w:t xml:space="preserve">(Cilium needs to</w:t>
      </w:r>
      <w:r>
        <w:t xml:space="preserve"> </w:t>
      </w:r>
      <w:r>
        <w:rPr>
          <w:i/>
          <w:iCs/>
        </w:rPr>
        <w:t xml:space="preserve">be</w:t>
      </w:r>
      <w:r>
        <w:t xml:space="preserve"> </w:t>
      </w:r>
      <w:r>
        <w:t xml:space="preserve">the CNI), separate from the Day-2 GKE cluster.</w:t>
      </w:r>
    </w:p>
    <w:p>
      <w:pPr>
        <w:pStyle w:val="BlockText"/>
      </w:pPr>
      <w:r>
        <w:rPr>
          <w:b/>
          <w:bCs/>
        </w:rPr>
        <w:t xml:space="preserve">Nutanix note — and why this one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, not GKE.</w:t>
      </w:r>
      <w:r>
        <w:t xml:space="preserve"> </w:t>
      </w:r>
      <w:r>
        <w:t xml:space="preserve">Installing</w:t>
      </w:r>
      <w:r>
        <w:t xml:space="preserve"> </w:t>
      </w:r>
      <w:r>
        <w:rPr>
          <w:b/>
          <w:bCs/>
        </w:rPr>
        <w:t xml:space="preserve">upstream</w:t>
      </w:r>
      <w:r>
        <w:t xml:space="preserve"> </w:t>
      </w:r>
      <w:r>
        <w:t xml:space="preserve">Cilium and opening Hubble requires control of the cluster's CNI, which managed GKE doesn't give you (its CNI is fixed; GKE Dataplane V2 is Google's own locked-down Cilium with no upstream Hubble CLI/UI). So this lab runs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where you own the datapath. On</w:t>
      </w:r>
      <w:r>
        <w:t xml:space="preserve"> </w:t>
      </w:r>
      <w:r>
        <w:rPr>
          <w:b/>
          <w:bCs/>
        </w:rPr>
        <w:t xml:space="preserve">Nutanix</w:t>
      </w:r>
      <w:r>
        <w:t xml:space="preserve">, NKE lets you run Cilium as the CNI (or install it yourself), so everything here — identity-based policy,</w:t>
      </w:r>
      <w:r>
        <w:t xml:space="preserve"> </w:t>
      </w:r>
      <w:r>
        <w:rPr>
          <w:rStyle w:val="VerbatimChar"/>
        </w:rPr>
        <w:t xml:space="preserve">hubble observe</w:t>
      </w:r>
      <w:r>
        <w:t xml:space="preserve">, the drop/forward verdicts — transfers directly to NKE; only the cluster-creation step differs.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Cilium is an</w:t>
      </w:r>
      <w:r>
        <w:t xml:space="preserve"> </w:t>
      </w:r>
      <w:r>
        <w:rPr>
          <w:b/>
          <w:bCs/>
        </w:rPr>
        <w:t xml:space="preserve">eBPF-based CNI</w:t>
      </w:r>
      <w:r>
        <w:t xml:space="preserve"> </w:t>
      </w:r>
      <w:r>
        <w:t xml:space="preserve">that programs the Linux datapath directly and can fully replace kube-proxy. Its key idea for this lab is</w:t>
      </w:r>
      <w:r>
        <w:t xml:space="preserve"> </w:t>
      </w:r>
      <w:r>
        <w:rPr>
          <w:b/>
          <w:bCs/>
        </w:rPr>
        <w:t xml:space="preserve">identity</w:t>
      </w:r>
      <w:r>
        <w:t xml:space="preserve">: Cilium doesn't write policy in terms of Pod IPs (which are ephemeral) — it gives every Pod a numeric</w:t>
      </w:r>
      <w:r>
        <w:t xml:space="preserve"> </w:t>
      </w:r>
      <w:r>
        <w:rPr>
          <w:b/>
          <w:bCs/>
        </w:rPr>
        <w:t xml:space="preserve">security identity</w:t>
      </w:r>
      <w:r>
        <w:t xml:space="preserve"> </w:t>
      </w:r>
      <w:r>
        <w:t xml:space="preserve">derived from its labels, and evaluates policy identity-to-identity. Change a Pod's labels and it gets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identity.</w:t>
      </w:r>
    </w:p>
    <w:p>
      <w:pPr>
        <w:pStyle w:val="BodyText"/>
      </w:pPr>
      <w:r>
        <w:rPr>
          <w:b/>
          <w:bCs/>
        </w:rPr>
        <w:t xml:space="preserve">Hubble</w:t>
      </w:r>
      <w:r>
        <w:t xml:space="preserve"> </w:t>
      </w:r>
      <w:r>
        <w:t xml:space="preserve">is Cilium's observability layer: because Cilium already sees every packet, Hubble exports a live</w:t>
      </w:r>
      <w:r>
        <w:t xml:space="preserve"> </w:t>
      </w:r>
      <w:r>
        <w:rPr>
          <w:b/>
          <w:bCs/>
        </w:rPr>
        <w:t xml:space="preserve">flow log</w:t>
      </w:r>
      <w:r>
        <w:t xml:space="preserve"> </w:t>
      </w:r>
      <w:r>
        <w:t xml:space="preserve">— source identity, destination identity, port, and the</w:t>
      </w:r>
      <w:r>
        <w:t xml:space="preserve"> </w:t>
      </w:r>
      <w:r>
        <w:rPr>
          <w:b/>
          <w:bCs/>
        </w:rPr>
        <w:t xml:space="preserve">verdict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FORWARDED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) with a reason. That's what turns "my connection hangs" into "identity 1609 was denied by policy reaching backend:80."</w:t>
      </w:r>
    </w:p>
    <w:p>
      <w:pPr>
        <w:pStyle w:val="BodyText"/>
      </w:pPr>
      <w:r>
        <w:drawing>
          <wp:inline>
            <wp:extent cx="5943600" cy="5822610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08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05156ed1637b937d223817fbd28233e1bd14c53"/>
    <w:p>
      <w:pPr>
        <w:pStyle w:val="Heading2"/>
      </w:pPr>
      <w:r>
        <w:t xml:space="preserve">Step 1 — Build a Cilium cluster and enable Hubble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with no CNI, install Cilium (which becomes the CNI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replaces kube-proxy), and turn on Hubble.</w:t>
      </w:r>
    </w:p>
    <w:p>
      <w:pPr>
        <w:pStyle w:val="BodyText"/>
      </w:pPr>
      <w:r>
        <w:rPr>
          <w:b/>
          <w:bCs/>
        </w:rPr>
        <w:t xml:space="preserve">1. Create a cluster with the default CNI and kube-proxy disabled: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cilium-kind.yaml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name: cilium-lab</w:t>
      </w:r>
      <w:r>
        <w:br/>
      </w:r>
      <w:r>
        <w:rPr>
          <w:rStyle w:val="StringTok"/>
        </w:rPr>
        <w:t xml:space="preserve">networking:</w:t>
      </w:r>
      <w:r>
        <w:br/>
      </w:r>
      <w:r>
        <w:rPr>
          <w:rStyle w:val="StringTok"/>
        </w:rPr>
        <w:t xml:space="preserve">  disableDefaultCNI: true</w:t>
      </w:r>
      <w:r>
        <w:br/>
      </w:r>
      <w:r>
        <w:rPr>
          <w:rStyle w:val="StringTok"/>
        </w:rPr>
        <w:t xml:space="preserve">  kubeProxyMode: none</w:t>
      </w:r>
      <w:r>
        <w:br/>
      </w:r>
      <w:r>
        <w:rPr>
          <w:rStyle w:val="StringTok"/>
        </w:rPr>
        <w:t xml:space="preserve">nodes:</w:t>
      </w:r>
      <w:r>
        <w:br/>
      </w:r>
      <w:r>
        <w:rPr>
          <w:rStyle w:val="StringTok"/>
        </w:rPr>
        <w:t xml:space="preserve">  - role: control-plane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StringTok"/>
        </w:rPr>
        <w:t xml:space="preserve">  - role: worker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cilium-kind.yaml</w:t>
      </w:r>
      <w:r>
        <w:br/>
      </w:r>
      <w:r>
        <w:rPr>
          <w:rStyle w:val="CommentTok"/>
        </w:rPr>
        <w:t xml:space="preserve"># the nodes will be NotReady until a CNI exists — that's expected</w:t>
      </w:r>
    </w:p>
    <w:p>
      <w:pPr>
        <w:pStyle w:val="FirstParagraph"/>
      </w:pPr>
      <w:r>
        <w:rPr>
          <w:b/>
          <w:bCs/>
        </w:rPr>
        <w:t xml:space="preserve">2. Install Cilium with Hubble, and wait for it to come up:</w:t>
      </w:r>
    </w:p>
    <w:p>
      <w:pPr>
        <w:pStyle w:val="SourceCode"/>
      </w:pPr>
      <w:r>
        <w:rPr>
          <w:rStyle w:val="ExtensionTok"/>
        </w:rPr>
        <w:t xml:space="preserve">cilium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hubble.relay.enabled=true</w:t>
      </w:r>
      <w:r>
        <w:br/>
      </w:r>
      <w:r>
        <w:rPr>
          <w:rStyle w:val="ExtensionTok"/>
        </w:rPr>
        <w:t xml:space="preserve">cilium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--wait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Cilium's image is large, so its Pods sit in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for a minute or two while it downloads. Then</w:t>
      </w:r>
      <w:r>
        <w:t xml:space="preserve"> </w:t>
      </w:r>
      <w:r>
        <w:rPr>
          <w:rStyle w:val="VerbatimChar"/>
        </w:rPr>
        <w:t xml:space="preserve">cilium status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Cilium: OK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Operator: OK</w:t>
      </w:r>
      <w:r>
        <w:t xml:space="preserve">,</w:t>
      </w:r>
      <w:r>
        <w:t xml:space="preserve"> </w:t>
      </w:r>
      <w:r>
        <w:rPr>
          <w:rStyle w:val="VerbatimChar"/>
        </w:rPr>
        <w:t xml:space="preserve">Hubble Relay: OK</w:t>
      </w:r>
      <w:r>
        <w:t xml:space="preserve">, all Pods "managed by Cilium," and the nodes flip from</w:t>
      </w:r>
      <w:r>
        <w:t xml:space="preserve"> </w:t>
      </w:r>
      <w:r>
        <w:rPr>
          <w:rStyle w:val="VerbatimChar"/>
        </w:rPr>
        <w:t xml:space="preserve">NotReady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Cilium OK, kube-proxy replaced, nodes Ready" title="" id="18" name="Picture"/>
            <a:graphic>
              <a:graphicData uri="http://schemas.openxmlformats.org/drawingml/2006/picture">
                <pic:pic>
                  <pic:nvPicPr>
                    <pic:cNvPr descr="artifacts/lab-08/screenshots/01-cilium-statu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Cilium is now the cluster's datapath — it provides Pod networking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service routing (it detected kube-proxy was absent and took over). Hubble is ready to show you flows.</w:t>
      </w:r>
    </w:p>
    <w:p>
      <w:r>
        <w:pict>
          <v:rect style="width:0;height:1.5pt" o:hralign="center" o:hrstd="t" o:hr="t"/>
        </w:pict>
      </w:r>
    </w:p>
    <w:bookmarkEnd w:id="20"/>
    <w:bookmarkStart w:id="24" w:name="X43bedcb472688a6470ba34721067a9fe7355f8a"/>
    <w:p>
      <w:pPr>
        <w:pStyle w:val="Heading2"/>
      </w:pPr>
      <w:r>
        <w:t xml:space="preserve">Step 2 — See what a</w:t>
      </w:r>
      <w:r>
        <w:t xml:space="preserve"> </w:t>
      </w:r>
      <w:r>
        <w:rPr>
          <w:i/>
          <w:iCs/>
        </w:rPr>
        <w:t xml:space="preserve">healthy</w:t>
      </w:r>
      <w:r>
        <w:t xml:space="preserve"> </w:t>
      </w:r>
      <w:r>
        <w:t xml:space="preserve">request looks like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before blocking anything, watch normal traffic so you know what "good" looks like in Hubble.</w:t>
      </w:r>
    </w:p>
    <w:p>
      <w:pPr>
        <w:pStyle w:val="BodyText"/>
      </w:pPr>
      <w:r>
        <w:rPr>
          <w:b/>
          <w:bCs/>
        </w:rPr>
        <w:t xml:space="preserve">1. Deploy a backend and a client: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backend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backend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client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sleep 3600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pod/client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</w:p>
    <w:p>
      <w:pPr>
        <w:pStyle w:val="FirstParagraph"/>
      </w:pPr>
      <w:r>
        <w:rPr>
          <w:b/>
          <w:bCs/>
        </w:rPr>
        <w:t xml:space="preserve">2. Open Hubble's live flow feed — leave this running in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terminal tab:</w:t>
      </w:r>
    </w:p>
    <w:p>
      <w:pPr>
        <w:pStyle w:val="SourceCode"/>
      </w:pPr>
      <w:r>
        <w:rPr>
          <w:rStyle w:val="ExtensionTok"/>
        </w:rPr>
        <w:t xml:space="preserve">cilium</w:t>
      </w:r>
      <w:r>
        <w:rPr>
          <w:rStyle w:val="NormalTok"/>
        </w:rPr>
        <w:t xml:space="preserve"> hubble port-forward</w:t>
      </w:r>
    </w:p>
    <w:p>
      <w:pPr>
        <w:pStyle w:val="FirstParagraph"/>
      </w:pPr>
      <w:r>
        <w:rPr>
          <w:b/>
          <w:bCs/>
        </w:rPr>
        <w:t xml:space="preserve">3. Back in your first terminal, send one request and look at the flow: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http://backend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--pod</w:t>
      </w:r>
      <w:r>
        <w:rPr>
          <w:rStyle w:val="NormalTok"/>
        </w:rPr>
        <w:t xml:space="preserve"> client </w:t>
      </w:r>
      <w:r>
        <w:rPr>
          <w:rStyle w:val="AttributeTok"/>
        </w:rPr>
        <w:t xml:space="preserve">--to-label</w:t>
      </w:r>
      <w:r>
        <w:rPr>
          <w:rStyle w:val="NormalTok"/>
        </w:rPr>
        <w:t xml:space="preserve"> app=backend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  <w:b/>
          <w:bCs/>
        </w:rPr>
        <w:t xml:space="preserve">HTTP 200</w:t>
      </w:r>
      <w:r>
        <w:t xml:space="preserve">, and Hubble prints three lines ending in</w:t>
      </w:r>
      <w:r>
        <w:t xml:space="preserve"> </w:t>
      </w:r>
      <w:r>
        <w:rPr>
          <w:rStyle w:val="VerbatimChar"/>
          <w:b/>
          <w:bCs/>
        </w:rPr>
        <w:t xml:space="preserve">FORWARDED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default/client (ID:1609) -&gt; default/backend:80 (ID:41353)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Baseline: HTTP 200 and FORWARDED flows" title="" id="22" name="Picture"/>
            <a:graphic>
              <a:graphicData uri="http://schemas.openxmlformats.org/drawingml/2006/picture">
                <pic:pic>
                  <pic:nvPicPr>
                    <pic:cNvPr descr="artifacts/lab-08/screenshots/02-baseline-forward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with no policy in place, Cilium forwards the client's packets. Note the identity numbers — client</w:t>
      </w:r>
      <w:r>
        <w:t xml:space="preserve"> </w:t>
      </w:r>
      <w:r>
        <w:rPr>
          <w:rStyle w:val="VerbatimChar"/>
        </w:rPr>
        <w:t xml:space="preserve">ID:1609</w:t>
      </w:r>
      <w:r>
        <w:t xml:space="preserve">, backend</w:t>
      </w:r>
      <w:r>
        <w:t xml:space="preserve"> </w:t>
      </w:r>
      <w:r>
        <w:rPr>
          <w:rStyle w:val="VerbatimChar"/>
        </w:rPr>
        <w:t xml:space="preserve">ID:41353</w:t>
      </w:r>
      <w:r>
        <w:t xml:space="preserve">.</w:t>
      </w:r>
      <w:r>
        <w:t xml:space="preserve"> </w:t>
      </w:r>
      <w:r>
        <w:rPr>
          <w:b/>
          <w:bCs/>
        </w:rPr>
        <w:t xml:space="preserve">Remember the client's number; it's about to change.</w:t>
      </w:r>
    </w:p>
    <w:p>
      <w:r>
        <w:pict>
          <v:rect style="width:0;height:1.5pt" o:hralign="center" o:hrstd="t" o:hr="t"/>
        </w:pict>
      </w:r>
    </w:p>
    <w:bookmarkEnd w:id="24"/>
    <w:bookmarkStart w:id="28" w:name="X8d1ae00beca431ad23814e8e71300eed3533e19"/>
    <w:p>
      <w:pPr>
        <w:pStyle w:val="Heading2"/>
      </w:pPr>
      <w:r>
        <w:t xml:space="preserve">Step 3 — Apply a policy and trace the drop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apply a policy that only lets</w:t>
      </w:r>
      <w:r>
        <w:t xml:space="preserve"> </w:t>
      </w:r>
      <w:r>
        <w:rPr>
          <w:rStyle w:val="VerbatimChar"/>
        </w:rPr>
        <w:t xml:space="preserve">role=frontend</w:t>
      </w:r>
      <w:r>
        <w:t xml:space="preserve"> </w:t>
      </w:r>
      <w:r>
        <w:t xml:space="preserve">reach the backend, and watch Hubble name the drop.</w:t>
      </w:r>
    </w:p>
    <w:p>
      <w:pPr>
        <w:pStyle w:val="BodyText"/>
      </w:pPr>
      <w:r>
        <w:rPr>
          <w:b/>
          <w:bCs/>
        </w:rPr>
        <w:t xml:space="preserve">1. Apply the policy, then try the request again: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cilium.io/v2</w:t>
      </w:r>
      <w:r>
        <w:br/>
      </w:r>
      <w:r>
        <w:rPr>
          <w:rStyle w:val="StringTok"/>
        </w:rPr>
        <w:t xml:space="preserve">kind: CiliumNetworkPolicy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backend-allow-frontend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endpointSelector:</w:t>
      </w:r>
      <w:r>
        <w:br/>
      </w:r>
      <w:r>
        <w:rPr>
          <w:rStyle w:val="StringTok"/>
        </w:rPr>
        <w:t xml:space="preserve">    matchLabels: {app: backend}</w:t>
      </w:r>
      <w:r>
        <w:br/>
      </w:r>
      <w:r>
        <w:rPr>
          <w:rStyle w:val="StringTok"/>
        </w:rPr>
        <w:t xml:space="preserve">  ingress:</w:t>
      </w:r>
      <w:r>
        <w:br/>
      </w:r>
      <w:r>
        <w:rPr>
          <w:rStyle w:val="StringTok"/>
        </w:rPr>
        <w:t xml:space="preserve">    - fromEndpoints:</w:t>
      </w:r>
      <w:r>
        <w:br/>
      </w:r>
      <w:r>
        <w:rPr>
          <w:rStyle w:val="StringTok"/>
        </w:rPr>
        <w:t xml:space="preserve">        - matchLabels: {role: frontend}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http://backend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--pod</w:t>
      </w:r>
      <w:r>
        <w:rPr>
          <w:rStyle w:val="NormalTok"/>
        </w:rPr>
        <w:t xml:space="preserve"> client </w:t>
      </w:r>
      <w:r>
        <w:rPr>
          <w:rStyle w:val="AttributeTok"/>
        </w:rPr>
        <w:t xml:space="preserve">--verdict</w:t>
      </w:r>
      <w:r>
        <w:rPr>
          <w:rStyle w:val="NormalTok"/>
        </w:rPr>
        <w:t xml:space="preserve"> DROPPED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4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times out (exit 28)</w:t>
      </w:r>
      <w:r>
        <w:t xml:space="preserve"> </w:t>
      </w:r>
      <w:r>
        <w:t xml:space="preserve">— the connection never establishes — and Hubble shows exactly why:</w:t>
      </w:r>
      <w:r>
        <w:t xml:space="preserve"> </w:t>
      </w:r>
      <w:r>
        <w:rPr>
          <w:rStyle w:val="VerbatimChar"/>
        </w:rPr>
        <w:t xml:space="preserve">default/client (ID:1609) &lt;&gt; default/backend:80 (ID:41353)</w:t>
      </w:r>
      <w:r>
        <w:t xml:space="preserve"> </w:t>
      </w:r>
      <w:r>
        <w:rPr>
          <w:rStyle w:val="VerbatimChar"/>
          <w:b/>
          <w:bCs/>
        </w:rPr>
        <w:t xml:space="preserve">Policy denied DROPPED (TCP Flags: SYN)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The request is DROPPED; Hubble names the verdict" title="" id="26" name="Picture"/>
            <a:graphic>
              <a:graphicData uri="http://schemas.openxmlformats.org/drawingml/2006/picture">
                <pic:pic>
                  <pic:nvPicPr>
                    <pic:cNvPr descr="artifacts/lab-08/screenshots/03-policy-dropp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client's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packets are dropped by the datapath before they reach the backend. This is the diagnosis Hubble gives you that plain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never will — not "it's slow," but "identity 1609 is denied by policy."</w:t>
      </w:r>
    </w:p>
    <w:p>
      <w:pPr>
        <w:pStyle w:val="BlockText"/>
      </w:pPr>
      <w:r>
        <w:rPr>
          <w:b/>
          <w:bCs/>
        </w:rPr>
        <w:t xml:space="preserve">The key mental model:</w:t>
      </w:r>
      <w:r>
        <w:t xml:space="preserve"> </w:t>
      </w:r>
      <w:r>
        <w:t xml:space="preserve">once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rPr>
          <w:rStyle w:val="VerbatimChar"/>
        </w:rPr>
        <w:t xml:space="preserve">CiliumNetworkPolicy</w:t>
      </w:r>
      <w:r>
        <w:t xml:space="preserve"> </w:t>
      </w:r>
      <w:r>
        <w:t xml:space="preserve">selects an endpoint (here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), that endpoint switches to</w:t>
      </w:r>
      <w:r>
        <w:t xml:space="preserve"> </w:t>
      </w:r>
      <w:r>
        <w:rPr>
          <w:b/>
          <w:bCs/>
        </w:rPr>
        <w:t xml:space="preserve">default-deny</w:t>
      </w:r>
      <w:r>
        <w:t xml:space="preserve"> </w:t>
      </w:r>
      <w:r>
        <w:t xml:space="preserve">for the direction the policy covers. So this one rule didn't just "allow frontend" — it simultaneously</w:t>
      </w:r>
      <w:r>
        <w:t xml:space="preserve"> </w:t>
      </w:r>
      <w:r>
        <w:rPr>
          <w:i/>
          <w:iCs/>
        </w:rPr>
        <w:t xml:space="preserve">denied everything else</w:t>
      </w:r>
      <w:r>
        <w:t xml:space="preserve">, which is why the previously-working client is now dropped.</w:t>
      </w:r>
    </w:p>
    <w:p>
      <w:r>
        <w:pict>
          <v:rect style="width:0;height:1.5pt" o:hralign="center" o:hrstd="t" o:hr="t"/>
        </w:pict>
      </w:r>
    </w:p>
    <w:bookmarkEnd w:id="28"/>
    <w:bookmarkStart w:id="32" w:name="Xacd8626cf63cb3947f83520d862353d4466a0b0"/>
    <w:p>
      <w:pPr>
        <w:pStyle w:val="Heading2"/>
      </w:pPr>
      <w:r>
        <w:t xml:space="preserve">Step 4 — Fix it by changing the client's identity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give the client the identity the policy already trusts (</w:t>
      </w:r>
      <w:r>
        <w:rPr>
          <w:rStyle w:val="VerbatimChar"/>
        </w:rPr>
        <w:t xml:space="preserve">role=frontend</w:t>
      </w:r>
      <w:r>
        <w:t xml:space="preserve">), and watch the verdict flip.</w:t>
      </w:r>
    </w:p>
    <w:p>
      <w:pPr>
        <w:pStyle w:val="BodyText"/>
      </w:pPr>
      <w:r>
        <w:rPr>
          <w:b/>
          <w:bCs/>
        </w:rPr>
        <w:t xml:space="preserve">1. Label the client, wait for the new identity to propagate, then retry: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label pod client role=frontend </w:t>
      </w:r>
      <w:r>
        <w:rPr>
          <w:rStyle w:val="AttributeTok"/>
        </w:rPr>
        <w:t xml:space="preserve">--overwrite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12                                   </w:t>
      </w:r>
      <w:r>
        <w:rPr>
          <w:rStyle w:val="CommentTok"/>
        </w:rPr>
        <w:t xml:space="preserve"># let the new identity propagate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client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 %{http_code}\n"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http://backend</w:t>
      </w:r>
      <w:r>
        <w:br/>
      </w:r>
      <w:r>
        <w:rPr>
          <w:rStyle w:val="ExtensionTok"/>
        </w:rPr>
        <w:t xml:space="preserve">hubble</w:t>
      </w:r>
      <w:r>
        <w:rPr>
          <w:rStyle w:val="NormalTok"/>
        </w:rPr>
        <w:t xml:space="preserve"> observe </w:t>
      </w:r>
      <w:r>
        <w:rPr>
          <w:rStyle w:val="AttributeTok"/>
        </w:rPr>
        <w:t xml:space="preserve">--pod</w:t>
      </w:r>
      <w:r>
        <w:rPr>
          <w:rStyle w:val="NormalTok"/>
        </w:rPr>
        <w:t xml:space="preserve"> client </w:t>
      </w:r>
      <w:r>
        <w:rPr>
          <w:rStyle w:val="AttributeTok"/>
        </w:rPr>
        <w:t xml:space="preserve">--to-label</w:t>
      </w:r>
      <w:r>
        <w:rPr>
          <w:rStyle w:val="NormalTok"/>
        </w:rPr>
        <w:t xml:space="preserve"> app=backend </w:t>
      </w:r>
      <w:r>
        <w:rPr>
          <w:rStyle w:val="AttributeTok"/>
        </w:rPr>
        <w:t xml:space="preserve">--last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  <w:b/>
          <w:bCs/>
        </w:rPr>
        <w:t xml:space="preserve">HTTP 200</w:t>
      </w:r>
      <w:r>
        <w:t xml:space="preserve"> </w:t>
      </w:r>
      <w:r>
        <w:t xml:space="preserve">again, Hubble shows</w:t>
      </w:r>
      <w:r>
        <w:t xml:space="preserve"> </w:t>
      </w:r>
      <w:r>
        <w:rPr>
          <w:rStyle w:val="VerbatimChar"/>
          <w:b/>
          <w:bCs/>
        </w:rPr>
        <w:t xml:space="preserve">FORWARDED</w:t>
      </w:r>
      <w:r>
        <w:t xml:space="preserve"> </w:t>
      </w:r>
      <w:r>
        <w:t xml:space="preserve">— and the client's identity has</w:t>
      </w:r>
      <w:r>
        <w:t xml:space="preserve"> </w:t>
      </w:r>
      <w:r>
        <w:rPr>
          <w:b/>
          <w:bCs/>
        </w:rPr>
        <w:t xml:space="preserve">changed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ID:1609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ID:18439</w:t>
      </w:r>
      <w:r>
        <w:t xml:space="preserve">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Relabelled client gets a new identity and is FORWARDED" title="" id="30" name="Picture"/>
            <a:graphic>
              <a:graphicData uri="http://schemas.openxmlformats.org/drawingml/2006/picture">
                <pic:pic>
                  <pic:nvPicPr>
                    <pic:cNvPr descr="artifacts/lab-08/screenshots/04-fixed-forwarde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adding the</w:t>
      </w:r>
      <w:r>
        <w:t xml:space="preserve"> </w:t>
      </w:r>
      <w:r>
        <w:rPr>
          <w:rStyle w:val="VerbatimChar"/>
        </w:rPr>
        <w:t xml:space="preserve">role=frontend</w:t>
      </w:r>
      <w:r>
        <w:t xml:space="preserve"> </w:t>
      </w:r>
      <w:r>
        <w:t xml:space="preserve">label gave the client a</w:t>
      </w:r>
      <w:r>
        <w:t xml:space="preserve"> </w:t>
      </w:r>
      <w:r>
        <w:rPr>
          <w:i/>
          <w:iCs/>
        </w:rPr>
        <w:t xml:space="preserve">new Cilium identity</w:t>
      </w:r>
      <w:r>
        <w:t xml:space="preserve">, and that new identity matches the policy's</w:t>
      </w:r>
      <w:r>
        <w:t xml:space="preserve"> </w:t>
      </w:r>
      <w:r>
        <w:rPr>
          <w:rStyle w:val="VerbatimChar"/>
        </w:rPr>
        <w:t xml:space="preserve">fromEndpoints</w:t>
      </w:r>
      <w:r>
        <w:t xml:space="preserve">. The verdict flipped because the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changed, not because the policy did. That's identity-based networking in one screenshot.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identity propagation isn't instant.</w:t>
      </w:r>
      <w:r>
        <w:t xml:space="preserve"> </w:t>
      </w:r>
      <w:r>
        <w:t xml:space="preserve">Immediately after</w:t>
      </w:r>
      <w:r>
        <w:t xml:space="preserve"> </w:t>
      </w:r>
      <w:r>
        <w:rPr>
          <w:rStyle w:val="VerbatimChar"/>
        </w:rPr>
        <w:t xml:space="preserve">kubectl label</w:t>
      </w:r>
      <w:r>
        <w:t xml:space="preserve">, the very next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can still be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 </w:t>
      </w:r>
      <w:r>
        <w:t xml:space="preserve">for a few seconds: the Pod's new identity has to be computed and pushed to every node's datapath. In our run it took ~10 seconds. If you test too quickly you'll wrongly conclude the fix failed — wait a moment, or watch</w:t>
      </w:r>
      <w:r>
        <w:t xml:space="preserve"> </w:t>
      </w:r>
      <w:r>
        <w:rPr>
          <w:rStyle w:val="VerbatimChar"/>
        </w:rPr>
        <w:t xml:space="preserve">hubble observe</w:t>
      </w:r>
      <w:r>
        <w:t xml:space="preserve"> </w:t>
      </w:r>
      <w:r>
        <w:t xml:space="preserve">until you see the identity number change.</w:t>
      </w:r>
    </w:p>
    <w:p>
      <w:r>
        <w:pict>
          <v:rect style="width:0;height:1.5pt" o:hralign="center" o:hrstd="t" o:hr="t"/>
        </w:pict>
      </w:r>
    </w:p>
    <w:bookmarkEnd w:id="32"/>
    <w:bookmarkStart w:id="33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cilium-lab</w:t>
      </w:r>
    </w:p>
    <w:p>
      <w:r>
        <w:pict>
          <v:rect style="width:0;height:1.5pt" o:hralign="center" o:hrstd="t" o:hr="t"/>
        </w:pict>
      </w:r>
    </w:p>
    <w:bookmarkEnd w:id="33"/>
    <w:bookmarkStart w:id="34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Cilium can be the CNI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replace kube-proxy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cilium status: OK</w:t>
            </w:r>
            <w:r>
              <w:t xml:space="preserve">, nodes Ready, kube-proxy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Hubble shows per-flow verdicts with identities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FORWARDED</w:t>
            </w:r>
            <w:r>
              <w:t xml:space="preserve"> </w:t>
            </w:r>
            <w:r>
              <w:t xml:space="preserve">flows, client</w:t>
            </w:r>
            <w:r>
              <w:t xml:space="preserve"> </w:t>
            </w:r>
            <w:r>
              <w:rPr>
                <w:rStyle w:val="VerbatimChar"/>
              </w:rPr>
              <w:t xml:space="preserve">ID:1609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policy flips the selected endpoint to default-deny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previously-working client now</w:t>
            </w:r>
            <w:r>
              <w:t xml:space="preserve"> </w:t>
            </w:r>
            <w:r>
              <w:rPr>
                <w:rStyle w:val="VerbatimChar"/>
              </w:rPr>
              <w:t xml:space="preserve">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drop is traceable to</w:t>
            </w:r>
            <w:r>
              <w:t xml:space="preserve"> </w:t>
            </w:r>
            <w:r>
              <w:rPr>
                <w:rStyle w:val="VerbatimChar"/>
              </w:rPr>
              <w:t xml:space="preserve">Policy denied</w:t>
            </w:r>
            <w:r>
              <w:t xml:space="preserve"> </w:t>
            </w:r>
            <w:r>
              <w:t xml:space="preserve">in Hubble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 denied DROPPED (TCP Flags: SYN)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is identity-based; labels drive identity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  <w:r>
              <w:t xml:space="preserve"> </w:t>
            </w:r>
            <w:r>
              <w:rPr>
                <w:rStyle w:val="VerbatimChar"/>
              </w:rPr>
              <w:t xml:space="preserve">ID:1609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ID:18439</w:t>
            </w:r>
            <w:r>
              <w:t xml:space="preserve"> </w:t>
            </w:r>
            <w:r>
              <w:t xml:space="preserve">on relabel, verdict flips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propagation has a short delay</w:t>
            </w:r>
          </w:p>
        </w:tc>
        <w:tc>
          <w:tcPr/>
          <w:p>
            <w:pPr>
              <w:pStyle w:val="Compact"/>
            </w:pPr>
            <w:r>
              <w:t xml:space="preserve">4 gotcha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8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5">
        <w:r>
          <w:rPr>
            <w:rStyle w:val="VerbatimChar"/>
          </w:rPr>
          <w:t xml:space="preserve">artifacts/lab-08/screenshots/</w:t>
        </w:r>
      </w:hyperlink>
      <w:r>
        <w:t xml:space="preserve"> </w:t>
      </w:r>
      <w:r>
        <w:t xml:space="preserve">(4 images), and a full command transcript is in</w:t>
      </w:r>
      <w:r>
        <w:t xml:space="preserve"> </w:t>
      </w:r>
      <w:hyperlink r:id="rId36">
        <w:r>
          <w:rPr>
            <w:rStyle w:val="VerbatimChar"/>
          </w:rPr>
          <w:t xml:space="preserve">artifacts/lab-08/evidence/lab-07-cilium-hubble.txt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7">
        <w:r>
          <w:rPr>
            <w:rStyle w:val="Hyperlink"/>
          </w:rPr>
          <w:t xml:space="preserve">Lab 9 — Make Two Clusters Behave Like One (Multi-Cluster Service Mesh with Istio)</w:t>
        </w:r>
      </w:hyperlink>
    </w:p>
    <w:bookmarkEnd w:id="38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artifacts/lab-08/evidence/lab-07-cilium-hubble.txt" TargetMode="External" /><Relationship Type="http://schemas.openxmlformats.org/officeDocument/2006/relationships/hyperlink" Id="rId35" Target="artifacts/lab-08/screenshots/" TargetMode="External" /><Relationship Type="http://schemas.openxmlformats.org/officeDocument/2006/relationships/hyperlink" Id="rId37" Target="lab-09-multicluster-service-mesh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rtifacts/lab-08/evidence/lab-07-cilium-hubble.txt" TargetMode="External" /><Relationship Type="http://schemas.openxmlformats.org/officeDocument/2006/relationships/hyperlink" Id="rId35" Target="artifacts/lab-08/screenshots/" TargetMode="External" /><Relationship Type="http://schemas.openxmlformats.org/officeDocument/2006/relationships/hyperlink" Id="rId37" Target="lab-09-multicluster-service-mesh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 — Trace a Blocked Network Flow to the Exact Policy (Cilium &amp; Hubble)</dc:title>
  <dc:creator>DataCouch — Advanced Kubernetes (Nutanix)</dc:creator>
  <cp:keywords/>
  <dcterms:created xsi:type="dcterms:W3CDTF">2026-09-20T16:17:03Z</dcterms:created>
  <dcterms:modified xsi:type="dcterms:W3CDTF">2026-09-20T16:17:03Z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