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GitOps, Fleet Management &amp; Multi-Cluster Governance — Module 10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Built and verified end-to-end</w:t>
      </w:r>
      <w:r>
        <w:t xml:space="preserve"> </w:t>
      </w:r>
      <w:r>
        <w:t xml:space="preserve">on two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 (Kubernetes 1.37.0) with</w:t>
      </w:r>
      <w:r>
        <w:t xml:space="preserve"> </w:t>
      </w:r>
      <w:r>
        <w:rPr>
          <w:b/>
          <w:bCs/>
        </w:rPr>
        <w:t xml:space="preserve">Flux 2.9.5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Gitea 1.22</w:t>
      </w:r>
      <w:r>
        <w:t xml:space="preserve"> </w:t>
      </w:r>
      <w:r>
        <w:t xml:space="preserve">server inside the fleet — one repository, no internet. Every value below came from that run. The property worth the whole lab:</w:t>
      </w:r>
      <w:r>
        <w:t xml:space="preserve"> </w:t>
      </w:r>
      <w:r>
        <w:rPr>
          <w:b/>
          <w:bCs/>
        </w:rPr>
        <w:t xml:space="preserve">one commit, one repository, and production does not move until a human merges a pull request.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one Git repository</w:t>
      </w:r>
      <w:r>
        <w:t xml:space="preserve"> </w:t>
      </w:r>
      <w:r>
        <w:t xml:space="preserve">drives</w:t>
      </w:r>
      <w:r>
        <w:t xml:space="preserve"> </w:t>
      </w:r>
      <w:r>
        <w:rPr>
          <w:b/>
          <w:bCs/>
        </w:rPr>
        <w:t xml:space="preserve">many clusters</w:t>
      </w:r>
      <w:r>
        <w:t xml:space="preserve"> </w:t>
      </w:r>
      <w:r>
        <w:t xml:space="preserve">without a branch or a folder per cluster.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per-cluster overlays</w:t>
      </w:r>
      <w:r>
        <w:t xml:space="preserve"> </w:t>
      </w:r>
      <w:r>
        <w:t xml:space="preserve">work in Flux — variable substitution from a ConfigMap each cluster carries itself.</w:t>
      </w:r>
    </w:p>
    <w:p>
      <w:pPr>
        <w:pStyle w:val="Compact"/>
        <w:numPr>
          <w:ilvl w:val="0"/>
          <w:numId w:val="1001"/>
        </w:numPr>
      </w:pPr>
      <w:r>
        <w:t xml:space="preserve">How to build</w:t>
      </w:r>
      <w:r>
        <w:t xml:space="preserve"> </w:t>
      </w:r>
      <w:r>
        <w:rPr>
          <w:b/>
          <w:bCs/>
        </w:rPr>
        <w:t xml:space="preserve">rollout rings</w:t>
      </w:r>
      <w:r>
        <w:t xml:space="preserve">: a canary that tracks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a production ring that tracks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 with a merge as the gate.</w:t>
      </w:r>
    </w:p>
    <w:p>
      <w:pPr>
        <w:pStyle w:val="Compact"/>
        <w:numPr>
          <w:ilvl w:val="0"/>
          <w:numId w:val="1001"/>
        </w:numPr>
      </w:pPr>
      <w:r>
        <w:t xml:space="preserve">What drift correction means in a fleet — each cluster returns to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rendered value, not a shared constant.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register two clusters against a single Git repository, give each its own identity, and watch the same manifest render differently on each. Then you'll ship a version bump to the canary only, promote it to production by merging a PR, and finish by drifting one cluster and watching Flux correct it without touching the other.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~70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two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clusters.</w:t>
      </w:r>
    </w:p>
    <w:p>
      <w:r>
        <w:pict>
          <v:rect style="width:0;height:1.5pt" o:hralign="center" o:hrstd="t" o:hr="t"/>
        </w:pict>
      </w:r>
    </w:p>
    <w:bookmarkEnd w:id="11"/>
    <w:bookmarkStart w:id="15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flux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clusters.</w:t>
      </w:r>
      <w:r>
        <w:t xml:space="preserve"> </w:t>
      </w:r>
      <w:r>
        <w:rPr>
          <w:rStyle w:val="VerbatimChar"/>
        </w:rPr>
        <w:t xml:space="preserve">fleet-01</w:t>
      </w:r>
      <w:r>
        <w:t xml:space="preserve"> </w:t>
      </w:r>
      <w:r>
        <w:t xml:space="preserve">is the canary and also hosts the Git server;</w:t>
      </w:r>
      <w:r>
        <w:t xml:space="preserve"> </w:t>
      </w:r>
      <w:r>
        <w:rPr>
          <w:rStyle w:val="VerbatimChar"/>
        </w:rPr>
        <w:t xml:space="preserve">fleet-02</w:t>
      </w:r>
      <w:r>
        <w:t xml:space="preserve"> </w:t>
      </w:r>
      <w:r>
        <w:t xml:space="preserve">is production.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 labs:</w:t>
      </w:r>
      <w:r>
        <w:t xml:space="preserve"> </w:t>
      </w:r>
      <w:hyperlink r:id="rId12">
        <w:r>
          <w:rPr>
            <w:rStyle w:val="Hyperlink"/>
          </w:rPr>
          <w:t xml:space="preserve">Lab 15 — GitOps with Flux</w:t>
        </w:r>
      </w:hyperlink>
      <w:r>
        <w:t xml:space="preserve"> </w:t>
      </w:r>
      <w:r>
        <w:t xml:space="preserve">for the single-cluster basics, and</w:t>
      </w:r>
      <w:r>
        <w:t xml:space="preserve"> </w:t>
      </w:r>
      <w:hyperlink r:id="rId13">
        <w:r>
          <w:rPr>
            <w:rStyle w:val="Hyperlink"/>
          </w:rPr>
          <w:t xml:space="preserve">Lab 27 — Tenant Quota Governance</w:t>
        </w:r>
      </w:hyperlink>
      <w:r>
        <w:t xml:space="preserve"> </w:t>
      </w:r>
      <w:r>
        <w:t xml:space="preserve">if you want the Gitea recipe in full.</w:t>
      </w:r>
    </w:p>
    <w:p>
      <w:pPr>
        <w:pStyle w:val="Heading3"/>
      </w:pPr>
      <w:bookmarkStart w:id="14" w:name="Xf25431ddccf78347c3352baf3c7a4c71a7a93ea"/>
      <w:r>
        <w:t xml:space="preserve">Why this lab uses Flux and Lab 16 uses Rancher Fleet</w:t>
      </w:r>
      <w:bookmarkEnd w:id="14"/>
    </w:p>
    <w:p>
      <w:pPr>
        <w:pStyle w:val="BlockText"/>
      </w:pPr>
      <w:r>
        <w:t xml:space="preserve">Both are legitimate.</w:t>
      </w:r>
      <w:r>
        <w:t xml:space="preserve"> </w:t>
      </w:r>
      <w:r>
        <w:rPr>
          <w:b/>
          <w:bCs/>
        </w:rPr>
        <w:t xml:space="preserve">Lab 16</w:t>
      </w:r>
      <w:r>
        <w:t xml:space="preserve"> </w:t>
      </w:r>
      <w:r>
        <w:t xml:space="preserve">runs three clusters under</w:t>
      </w:r>
      <w:r>
        <w:t xml:space="preserve"> </w:t>
      </w:r>
      <w:r>
        <w:rPr>
          <w:b/>
          <w:bCs/>
        </w:rPr>
        <w:t xml:space="preserve">Rancher Fleet</w:t>
      </w:r>
      <w:r>
        <w:t xml:space="preserve">, a purpose-built fleet</w:t>
      </w:r>
      <w:r>
        <w:t xml:space="preserve"> </w:t>
      </w:r>
      <w:r>
        <w:t xml:space="preserve">controller with its own</w:t>
      </w:r>
      <w:r>
        <w:t xml:space="preserve"> </w:t>
      </w:r>
      <w:r>
        <w:rPr>
          <w:rStyle w:val="VerbatimChar"/>
        </w:rPr>
        <w:t xml:space="preserve">GitRepo</w:t>
      </w:r>
      <w:r>
        <w:t xml:space="preserve"> </w:t>
      </w:r>
      <w:r>
        <w:t xml:space="preserve">and target-customisation model.</w:t>
      </w:r>
      <w:r>
        <w:t xml:space="preserve"> </w:t>
      </w:r>
      <w:r>
        <w:rPr>
          <w:b/>
          <w:bCs/>
        </w:rPr>
        <w:t xml:space="preserve">This lab</w:t>
      </w:r>
      <w:r>
        <w:t xml:space="preserve"> </w:t>
      </w:r>
      <w:r>
        <w:t xml:space="preserve">does the same job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Flux</w:t>
      </w:r>
      <w:r>
        <w:t xml:space="preserve">, which is what the course outline specifies and what most platform teams already run</w:t>
      </w:r>
      <w:r>
        <w:t xml:space="preserve"> </w:t>
      </w:r>
      <w:r>
        <w:t xml:space="preserve">for single-cluster GitOps. Run either; run both if you want the comparison, which is a genuinely</w:t>
      </w:r>
      <w:r>
        <w:t xml:space="preserve"> </w:t>
      </w:r>
      <w:r>
        <w:t xml:space="preserve">good design discussion.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Nothing here depends on a cloud. The pattern — one repository, per-cluster</w:t>
      </w:r>
      <w:r>
        <w:t xml:space="preserve"> </w:t>
      </w:r>
      <w:r>
        <w:t xml:space="preserve">substitution, branch-gated rings — is exactly how you would drive a set of on-prem NKE clusters,</w:t>
      </w:r>
      <w:r>
        <w:t xml:space="preserve"> </w:t>
      </w:r>
      <w:r>
        <w:t xml:space="preserve">and the Git server living inside the fleet is often a requirement rather than a convenience.</w:t>
      </w:r>
    </w:p>
    <w:p>
      <w:r>
        <w:pict>
          <v:rect style="width:0;height:1.5pt" o:hralign="center" o:hrstd="t" o:hr="t"/>
        </w:pict>
      </w:r>
    </w:p>
    <w:bookmarkEnd w:id="15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The naive way to run a fleet is a branch or a directory per cluster. It works until the tenth cluster, at which point a change means ten near-identical edits and the drift between them is invisible.</w:t>
      </w:r>
    </w:p>
    <w:p>
      <w:pPr>
        <w:pStyle w:val="BodyText"/>
      </w:pPr>
      <w:r>
        <w:t xml:space="preserve">The alternative:</w:t>
      </w:r>
      <w:r>
        <w:t xml:space="preserve"> </w:t>
      </w:r>
      <w:r>
        <w:rPr>
          <w:b/>
          <w:bCs/>
        </w:rPr>
        <w:t xml:space="preserve">the policy lives in Git once, and each cluster supplies its own values.</w:t>
      </w:r>
      <w:r>
        <w:t xml:space="preserve"> </w:t>
      </w:r>
      <w:r>
        <w:t xml:space="preserve">Flux's</w:t>
      </w:r>
      <w:r>
        <w:t xml:space="preserve"> </w:t>
      </w:r>
      <w:r>
        <w:rPr>
          <w:rStyle w:val="VerbatimChar"/>
        </w:rPr>
        <w:t xml:space="preserve">postBuild.substituteFrom</w:t>
      </w:r>
      <w:r>
        <w:t xml:space="preserve"> </w:t>
      </w:r>
      <w:r>
        <w:t xml:space="preserve">reads a ConfigMap on the cluster and substitutes it into the manifests at apply time. Same commit, different render.</w:t>
      </w:r>
    </w:p>
    <w:p>
      <w:pPr>
        <w:pStyle w:val="BodyText"/>
      </w:pPr>
      <w:r>
        <w:t xml:space="preserve">Rings come from the same idea one level up:</w:t>
      </w:r>
      <w:r>
        <w:t xml:space="preserve"> </w:t>
      </w:r>
      <w:r>
        <w:rPr>
          <w:b/>
          <w:bCs/>
        </w:rPr>
        <w:t xml:space="preserve">which revision a cluster tracks is itself per-cluster config.</w:t>
      </w:r>
      <w:r>
        <w:t xml:space="preserve"> </w:t>
      </w:r>
      <w:r>
        <w:t xml:space="preserve">A canary tracking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production tracking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turns "promote to production" into "merge a pull request" — reviewable, auditable, revertable.</w:t>
      </w:r>
    </w:p>
    <w:p>
      <w:r>
        <w:pict>
          <v:rect style="width:0;height:1.5pt" o:hralign="center" o:hrstd="t" o:hr="t"/>
        </w:pict>
      </w:r>
    </w:p>
    <w:bookmarkEnd w:id="16"/>
    <w:bookmarkStart w:id="20" w:name="X7707a52376ca57089b6f058fc385f75cbfb77f9"/>
    <w:p>
      <w:pPr>
        <w:pStyle w:val="Heading2"/>
      </w:pPr>
      <w:r>
        <w:t xml:space="preserve">Step 1 — Two clusters and one Git server (15 min)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repository both clusters can reach, with no internet involved.</w:t>
      </w:r>
    </w:p>
    <w:p>
      <w:pPr>
        <w:pStyle w:val="BodyText"/>
      </w:pPr>
      <w:r>
        <w:rPr>
          <w:rStyle w:val="VerbatimChar"/>
        </w:rPr>
        <w:t xml:space="preserve">kind</w:t>
      </w:r>
      <w:r>
        <w:t xml:space="preserve"> </w:t>
      </w:r>
      <w:r>
        <w:t xml:space="preserve">clusters share a Docker network, so a NodePort on one is reachable from the other.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fleet-01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  extraPortMappings:</w:t>
      </w:r>
      <w:r>
        <w:br/>
      </w:r>
      <w:r>
        <w:rPr>
          <w:rStyle w:val="StringTok"/>
        </w:rPr>
        <w:t xml:space="preserve">      - { containerPort: 30300, hostPort: 30300, protocol: TCP 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fleet-02</w:t>
      </w:r>
    </w:p>
    <w:p>
      <w:pPr>
        <w:pStyle w:val="FirstParagraph"/>
      </w:pPr>
      <w:r>
        <w:t xml:space="preserve">Put Gitea on</w:t>
      </w:r>
      <w:r>
        <w:t xml:space="preserve"> </w:t>
      </w:r>
      <w:r>
        <w:rPr>
          <w:rStyle w:val="VerbatimChar"/>
        </w:rPr>
        <w:t xml:space="preserve">fleet-01</w:t>
      </w:r>
      <w:r>
        <w:t xml:space="preserve"> </w:t>
      </w:r>
      <w:r>
        <w:t xml:space="preserve">behind that NodePort: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kind-fleet-01 create ns git-server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create deployment gitea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gitea/gitea:1.22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set env deploy/gitea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GITEA__database__DB_TYPE=sqlite3 GITEA__security__INSTALL_LOCK=true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git-server expose deploy/gitea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'{"spec":{"ports":[{"port":3000,"targetPort":3000,"nodePort":30300}]}}'</w:t>
      </w:r>
    </w:p>
    <w:p>
      <w:pPr>
        <w:pStyle w:val="FirstParagraph"/>
      </w:pPr>
      <w:r>
        <w:t xml:space="preserve">Find the address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cluster will use: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fleet-01-control-plane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'{{.NetworkSettings.Networks.kind.IPAddress}}'</w:t>
      </w:r>
      <w:r>
        <w:br/>
      </w:r>
      <w:r>
        <w:rPr>
          <w:rStyle w:val="CommentTok"/>
        </w:rPr>
        <w:t xml:space="preserve"># 172.19.0.2  -&gt;  http://172.19.0.2:30300/labadmin/fleet.git</w:t>
      </w:r>
    </w:p>
    <w:p>
      <w:pPr>
        <w:pStyle w:val="FirstParagraph"/>
      </w:pPr>
      <w:r>
        <w:t xml:space="preserve">Create the account and repository (see</w:t>
      </w:r>
      <w:r>
        <w:t xml:space="preserve"> </w:t>
      </w:r>
      <w:hyperlink r:id="rId13">
        <w:r>
          <w:rPr>
            <w:rStyle w:val="Hyperlink"/>
          </w:rPr>
          <w:t xml:space="preserve">Lab 27, Step 1</w:t>
        </w:r>
      </w:hyperlink>
      <w:r>
        <w:t xml:space="preserve"> </w:t>
      </w:r>
      <w:r>
        <w:t xml:space="preserve">for the full commands).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Gitea Pod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Running</w:t>
      </w:r>
      <w:r>
        <w:rPr>
          <w:b/>
          <w:bCs/>
        </w:rPr>
        <w:t xml:space="preserve"> </w:t>
      </w:r>
      <w:r>
        <w:rPr>
          <w:b/>
          <w:bCs/>
        </w:rPr>
        <w:t xml:space="preserve">before it serves HTTP.</w:t>
      </w:r>
      <w:r>
        <w:t xml:space="preserve"> </w:t>
      </w:r>
      <w:r>
        <w:t xml:space="preserve">Wait on</w:t>
      </w:r>
      <w:r>
        <w:t xml:space="preserve"> </w:t>
      </w:r>
      <w:r>
        <w:rPr>
          <w:rStyle w:val="VerbatimChar"/>
        </w:rPr>
        <w:t xml:space="preserve">curl -sf http://localhost:3000/api/healthz</w:t>
      </w:r>
      <w:r>
        <w:t xml:space="preserve"> </w:t>
      </w:r>
      <w:r>
        <w:t xml:space="preserve">inside the Pod, not on the rollout, or creating the</w:t>
      </w:r>
      <w:r>
        <w:t xml:space="preserve"> </w:t>
      </w:r>
      <w:r>
        <w:t xml:space="preserve">admin user fails with a bare exit code 1.</w:t>
      </w:r>
    </w:p>
    <w:p>
      <w:pPr>
        <w:pStyle w:val="FirstParagraph"/>
      </w:pPr>
      <w:r>
        <w:drawing>
          <wp:inline>
            <wp:extent cx="5943600" cy="1099566"/>
            <wp:effectExtent b="0" l="0" r="0" t="0"/>
            <wp:docPr descr="Two kind clusters, with Gitea exposed on fleet-01 as a NodePort and the node's address on the shared kind network" title="" id="18" name="Picture"/>
            <a:graphic>
              <a:graphicData uri="http://schemas.openxmlformats.org/drawingml/2006/picture">
                <pic:pic>
                  <pic:nvPicPr>
                    <pic:cNvPr descr="../artifacts/lab-29/screenshots/00-two-clusters-one-git-serv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Start w:id="21" w:name="X059399f43428ffdbc059174d85075315d456b34"/>
    <w:p>
      <w:pPr>
        <w:pStyle w:val="Heading2"/>
      </w:pPr>
      <w:r>
        <w:t xml:space="preserve">Step 2 — One manifest, written for many clusters (10 min)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put variables in Git where most people put values.</w:t>
      </w:r>
    </w:p>
    <w:p>
      <w:pPr>
        <w:pStyle w:val="BodyText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base/app.yaml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storefront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"${CLUSTER_NAME}"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"${CLUSTER_TIER}"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${WEB_REPLICAS}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nginx:${WEB_VERSION}</w:t>
      </w:r>
    </w:p>
    <w:p>
      <w:pPr>
        <w:pStyle w:val="FirstParagraph"/>
      </w:pPr>
      <w:r>
        <w:rPr>
          <w:b/>
          <w:bCs/>
        </w:rPr>
        <w:t xml:space="preserve">Nothing in this file names a cluster.</w:t>
      </w:r>
      <w:r>
        <w:t xml:space="preserve"> </w:t>
      </w:r>
      <w:r>
        <w:t xml:space="preserve">It is the shared contract; the values arrive from wherever it is applied.</w:t>
      </w:r>
    </w:p>
    <w:p>
      <w:r>
        <w:pict>
          <v:rect style="width:0;height:1.5pt" o:hralign="center" o:hrstd="t" o:hr="t"/>
        </w:pict>
      </w:r>
    </w:p>
    <w:bookmarkEnd w:id="21"/>
    <w:bookmarkStart w:id="25" w:name="X1540adb96e97f1ebf0bfe6331ab05354aa58dca"/>
    <w:p>
      <w:pPr>
        <w:pStyle w:val="Heading2"/>
      </w:pPr>
      <w:r>
        <w:t xml:space="preserve">Step 3 — Give each cluster its identity (10 min)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the same Kustomization, two different renders.</w:t>
      </w:r>
    </w:p>
    <w:p>
      <w:pPr>
        <w:pStyle w:val="BodyText"/>
      </w:pPr>
      <w:r>
        <w:t xml:space="preserve">Install Flux on both, point both at the same URL, then give each its own ConfigMap:</w:t>
      </w:r>
    </w:p>
    <w:p>
      <w:pPr>
        <w:pStyle w:val="SourceCode"/>
      </w:pPr>
      <w:r>
        <w:rPr>
          <w:rStyle w:val="CommentTok"/>
        </w:rPr>
        <w:t xml:space="preserve"># canary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create configmap cluster-vars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CLUSTER_NAME=fleet-01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CLUSTER_TIER=canary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WEB_REPLICAS=3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WEB_VERSION=1.27-alpine</w:t>
      </w:r>
      <w:r>
        <w:br/>
      </w:r>
      <w:r>
        <w:br/>
      </w:r>
      <w:r>
        <w:rPr>
          <w:rStyle w:val="CommentTok"/>
        </w:rPr>
        <w:t xml:space="preserve"># production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create configmap cluster-vars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CLUSTER_NAME=fleet-02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CLUSTER_TIER=production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WEB_REPLICAS=2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WEB_VERSION=1.27-alpine</w:t>
      </w:r>
    </w:p>
    <w:p>
      <w:pPr>
        <w:pStyle w:val="FirstParagraph"/>
      </w:pPr>
      <w:r>
        <w:t xml:space="preserve">The Kustomization is</w:t>
      </w:r>
      <w:r>
        <w:t xml:space="preserve"> </w:t>
      </w:r>
      <w:r>
        <w:rPr>
          <w:b/>
          <w:bCs/>
        </w:rPr>
        <w:t xml:space="preserve">byte-identical on both clusters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GitRepository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fleet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substituteFrom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cluster-vars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kind-fleet-01    revision=main@sha1:3a929cfa...</w:t>
      </w:r>
      <w:r>
        <w:br/>
      </w:r>
      <w:r>
        <w:rPr>
          <w:rStyle w:val="VerbatimChar"/>
        </w:rPr>
        <w:t xml:space="preserve">kind-fleet-02    revision=main@sha1:3a929cfa...</w:t>
      </w:r>
      <w:r>
        <w:br/>
      </w:r>
      <w:r>
        <w:br/>
      </w:r>
      <w:r>
        <w:rPr>
          <w:rStyle w:val="VerbatimChar"/>
        </w:rPr>
        <w:t xml:space="preserve">kind-fleet-01    replicas=3  tier=canary      cluster=fleet-01</w:t>
      </w:r>
      <w:r>
        <w:br/>
      </w:r>
      <w:r>
        <w:rPr>
          <w:rStyle w:val="VerbatimChar"/>
        </w:rPr>
        <w:t xml:space="preserve">kind-fleet-02    replicas=2  tier=production  cluster=fleet-02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Identical revision</w:t>
      </w:r>
      <w:r>
        <w:t xml:space="preserve"> </w:t>
      </w:r>
      <w:r>
        <w:rPr>
          <w:rStyle w:val="VerbatimChar"/>
        </w:rPr>
        <w:t xml:space="preserve">3a929cfa</w:t>
      </w:r>
      <w:r>
        <w:t xml:space="preserve"> </w:t>
      </w:r>
      <w:r>
        <w:t xml:space="preserve">on both. Different replica counts, different labels. Adding a tenth cluster is one ConfigMap — not a tenth copy of the manifests.</w:t>
      </w:r>
    </w:p>
    <w:p>
      <w:pPr>
        <w:pStyle w:val="BodyText"/>
      </w:pPr>
      <w:r>
        <w:drawing>
          <wp:inline>
            <wp:extent cx="5943600" cy="613271"/>
            <wp:effectExtent b="0" l="0" r="0" t="0"/>
            <wp:docPr descr="Both clusters applied main@sha1:3a929cfa — fleet-01 renders 3 replicas tagged canary, fleet-02 renders 2 tagged production" title="" id="23" name="Picture"/>
            <a:graphic>
              <a:graphicData uri="http://schemas.openxmlformats.org/drawingml/2006/picture">
                <pic:pic>
                  <pic:nvPicPr>
                    <pic:cNvPr descr="../artifacts/lab-29/screenshots/01-same-commit-two-render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an unset variable does not fail loudly.</w:t>
      </w:r>
      <w:r>
        <w:t xml:space="preserve"> </w:t>
      </w:r>
      <w:r>
        <w:t xml:space="preserve">If a cluster's ConfigMap is missing a key,</w:t>
      </w:r>
      <w:r>
        <w:t xml:space="preserve"> </w:t>
      </w:r>
      <w:r>
        <w:t xml:space="preserve">substitution leaves the literal</w:t>
      </w:r>
      <w:r>
        <w:t xml:space="preserve"> </w:t>
      </w:r>
      <w:r>
        <w:rPr>
          <w:rStyle w:val="VerbatimChar"/>
        </w:rPr>
        <w:t xml:space="preserve">${WEB_REPLICAS}</w:t>
      </w:r>
      <w:r>
        <w:t xml:space="preserve"> </w:t>
      </w:r>
      <w:r>
        <w:t xml:space="preserve">in place and the apply fails with a type error</w:t>
      </w:r>
      <w:r>
        <w:t xml:space="preserve"> </w:t>
      </w:r>
      <w:r>
        <w:t xml:space="preserve">that does not mention the variable. Check the Kustomization's Ready condition, and consider</w:t>
      </w:r>
      <w:r>
        <w:t xml:space="preserve"> </w:t>
      </w:r>
      <w:r>
        <w:rPr>
          <w:rStyle w:val="VerbatimChar"/>
        </w:rPr>
        <w:t xml:space="preserve">postBuild.substitute</w:t>
      </w:r>
      <w:r>
        <w:t xml:space="preserve"> </w:t>
      </w:r>
      <w:r>
        <w:t xml:space="preserve">defaults for anything optional.</w:t>
      </w:r>
    </w:p>
    <w:p>
      <w:r>
        <w:pict>
          <v:rect style="width:0;height:1.5pt" o:hralign="center" o:hrstd="t" o:hr="t"/>
        </w:pict>
      </w:r>
    </w:p>
    <w:bookmarkEnd w:id="25"/>
    <w:bookmarkStart w:id="29" w:name="step-4--build-the-rollout-rings-10-min"/>
    <w:p>
      <w:pPr>
        <w:pStyle w:val="Heading2"/>
      </w:pPr>
      <w:r>
        <w:t xml:space="preserve">Step 4 — Build the rollout rings (10 min)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"which version is this cluster on" a per-cluster decision with a human gate.</w:t>
      </w:r>
    </w:p>
    <w:p>
      <w:pPr>
        <w:pStyle w:val="BodyTex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 </w:t>
      </w:r>
      <w:r>
        <w:t xml:space="preserve">branch, and point production at it:</w:t>
      </w:r>
    </w:p>
    <w:p>
      <w:pPr>
        <w:pStyle w:val="SourceCode"/>
      </w:pPr>
      <w:r>
        <w:rPr>
          <w:rStyle w:val="CommentTok"/>
        </w:rPr>
        <w:t xml:space="preserve"># via the Gitea API, branch 'release' from 'main'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kind-fleet-02 patch gitrepository fleet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flux-system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'{"spec":{"ref":{"branch":"release"}}}'</w:t>
      </w:r>
    </w:p>
    <w:p>
      <w:pPr>
        <w:pStyle w:val="SourceCode"/>
      </w:pPr>
      <w:r>
        <w:rPr>
          <w:rStyle w:val="VerbatimChar"/>
        </w:rPr>
        <w:t xml:space="preserve">kind-fleet-01    branch=main     image=nginx:1.27-alpine</w:t>
      </w:r>
      <w:r>
        <w:br/>
      </w:r>
      <w:r>
        <w:rPr>
          <w:rStyle w:val="VerbatimChar"/>
        </w:rPr>
        <w:t xml:space="preserve">kind-fleet-02    branch=release  image=nginx:1.27-alpine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The canary follows the tip of development. Production follows a branch that only moves when someone moves it. Both still read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and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path.</w:t>
      </w:r>
    </w:p>
    <w:p>
      <w:pPr>
        <w:pStyle w:val="BodyText"/>
      </w:pPr>
      <w:r>
        <w:drawing>
          <wp:inline>
            <wp:extent cx="5943600" cy="613271"/>
            <wp:effectExtent b="0" l="0" r="0" t="0"/>
            <wp:docPr descr="After the ring split: fleet-01 tracks branch main, fleet-02 tracks branch release, both still on the same content" title="" id="27" name="Picture"/>
            <a:graphic>
              <a:graphicData uri="http://schemas.openxmlformats.org/drawingml/2006/picture">
                <pic:pic>
                  <pic:nvPicPr>
                    <pic:cNvPr descr="../artifacts/lab-29/screenshots/02-rollout-ring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Start w:id="33" w:name="Xc720b0b43455f0693ac4bdbe083769b8daa7507"/>
    <w:p>
      <w:pPr>
        <w:pStyle w:val="Heading2"/>
      </w:pPr>
      <w:r>
        <w:t xml:space="preserve">Step 5 — Ship it to the canary only (10 min)</w:t>
      </w:r>
    </w:p>
    <w:p>
      <w:pPr>
        <w:pStyle w:val="FirstParagraph"/>
      </w:pPr>
      <w:r>
        <w:t xml:space="preserve">Commit a version bump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nginx:${WEB_VERSION}</w:t>
      </w:r>
      <w:r>
        <w:br/>
      </w:r>
      <w:r>
        <w:rPr>
          <w:rStyle w:val="FunctionTok"/>
        </w:rPr>
        <w:t xml:space="preserve">+         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nginx:1.29-alpine</w:t>
      </w:r>
    </w:p>
    <w:p>
      <w:pPr>
        <w:pStyle w:val="FirstParagraph"/>
      </w:pPr>
      <w:r>
        <w:t xml:space="preserve">Wait one reconcile interval, then look at both:</w:t>
      </w:r>
    </w:p>
    <w:p>
      <w:pPr>
        <w:pStyle w:val="SourceCode"/>
      </w:pPr>
      <w:r>
        <w:rPr>
          <w:rStyle w:val="VerbatimChar"/>
        </w:rPr>
        <w:t xml:space="preserve">kind-fleet-01    branch=main     image=nginx:1.29-alpine   ready=3/3</w:t>
      </w:r>
      <w:r>
        <w:br/>
      </w:r>
      <w:r>
        <w:rPr>
          <w:rStyle w:val="VerbatimChar"/>
        </w:rPr>
        <w:t xml:space="preserve">kind-fleet-02    branch=release  image=nginx:1.27-alpine   ready=2/2</w:t>
      </w:r>
    </w:p>
    <w:p>
      <w:pPr>
        <w:pStyle w:val="FirstParagraph"/>
      </w:pPr>
      <w:r>
        <w:rPr>
          <w:b/>
          <w:bCs/>
        </w:rPr>
        <w:t xml:space="preserve">Production did not move.</w:t>
      </w:r>
      <w:r>
        <w:t xml:space="preserve"> </w:t>
      </w:r>
      <w:r>
        <w:t xml:space="preserve">One commit, one repository, and the blast radius was exactly one ring — enforced by the branch each cluster tracks rather than by anyone remembering to be careful.</w:t>
      </w:r>
    </w:p>
    <w:p>
      <w:pPr>
        <w:pStyle w:val="BodyText"/>
      </w:pPr>
      <w:r>
        <w:drawing>
          <wp:inline>
            <wp:extent cx="5943600" cy="613271"/>
            <wp:effectExtent b="0" l="0" r="0" t="0"/>
            <wp:docPr descr="One commit to main: the canary moves to nginx:1.29-alpine at revision b6cd2dff while production stays on 1.27-alpine at the older revision" title="" id="31" name="Picture"/>
            <a:graphic>
              <a:graphicData uri="http://schemas.openxmlformats.org/drawingml/2006/picture">
                <pic:pic>
                  <pic:nvPicPr>
                    <pic:cNvPr descr="../artifacts/lab-29/screenshots/03-canary-onl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This is the step to sit on.</w:t>
      </w:r>
      <w:r>
        <w:t xml:space="preserve"> </w:t>
      </w:r>
      <w:r>
        <w:t xml:space="preserve">Ask the room what would have happened with a single shared branch: the answer is that the same commit reaches every cluster within a reconcile interval, which is the failure mode the outline names as</w:t>
      </w:r>
      <w:r>
        <w:t xml:space="preserve"> </w:t>
      </w:r>
      <w:r>
        <w:rPr>
          <w:i/>
          <w:iCs/>
        </w:rPr>
        <w:t xml:space="preserve">"a change reaching every cluster simultaneously."</w:t>
      </w:r>
    </w:p>
    <w:p>
      <w:r>
        <w:pict>
          <v:rect style="width:0;height:1.5pt" o:hralign="center" o:hrstd="t" o:hr="t"/>
        </w:pict>
      </w:r>
    </w:p>
    <w:bookmarkEnd w:id="33"/>
    <w:bookmarkStart w:id="37" w:name="step-6--promote-5-min"/>
    <w:p>
      <w:pPr>
        <w:pStyle w:val="Heading2"/>
      </w:pPr>
      <w:r>
        <w:t xml:space="preserve">Step 6 — Promote (5 min)</w:t>
      </w:r>
    </w:p>
    <w:p>
      <w:pPr>
        <w:pStyle w:val="FirstParagraph"/>
      </w:pPr>
      <w:r>
        <w:t xml:space="preserve">Promotion is a pull request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open and merge via the Gitea API (or the web UI)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/api/v1/repos/labadmin/fleet/pulls   {</w:t>
      </w:r>
      <w:r>
        <w:rPr>
          <w:rStyle w:val="StringTok"/>
        </w:rPr>
        <w:t xml:space="preserve">"head"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"release"</w:t>
      </w:r>
      <w:r>
        <w:rPr>
          <w:rStyle w:val="NormalTok"/>
        </w:rPr>
        <w:t xml:space="preserve">, ...}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/api/v1/repos/labadmin/fleet/pulls/1/merge   {</w:t>
      </w:r>
      <w:r>
        <w:rPr>
          <w:rStyle w:val="StringTok"/>
        </w:rPr>
        <w:t xml:space="preserve">"Do"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kind-fleet-01    branch=main     image=nginx:1.29-alpine   ready=3/3</w:t>
      </w:r>
      <w:r>
        <w:br/>
      </w:r>
      <w:r>
        <w:rPr>
          <w:rStyle w:val="VerbatimChar"/>
        </w:rPr>
        <w:t xml:space="preserve">kind-fleet-02    branch=release  image=nginx:1.29-alpine   ready=2/2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The gate was a merge — reviewable, attributable and revertable. And note production kept</w:t>
      </w:r>
      <w:r>
        <w:t xml:space="preserve"> </w:t>
      </w:r>
      <w:r>
        <w:rPr>
          <w:b/>
          <w:bCs/>
        </w:rPr>
        <w:t xml:space="preserve">its own replica count of 2</w:t>
      </w:r>
      <w:r>
        <w:t xml:space="preserve"> </w:t>
      </w:r>
      <w:r>
        <w:t xml:space="preserve">throughout: promoting a version did not overwrite the cluster's identity, because version and identity come from different places.</w:t>
      </w:r>
    </w:p>
    <w:p>
      <w:pPr>
        <w:pStyle w:val="BodyText"/>
      </w:pPr>
      <w:r>
        <w:drawing>
          <wp:inline>
            <wp:extent cx="5943600" cy="613271"/>
            <wp:effectExtent b="0" l="0" r="0" t="0"/>
            <wp:docPr descr="After merging main into release, production runs nginx:1.29-alpine at release@sha1:ab3b0282 — and is still at 2 replicas, not the canary's 3" title="" id="35" name="Picture"/>
            <a:graphic>
              <a:graphicData uri="http://schemas.openxmlformats.org/drawingml/2006/picture">
                <pic:pic>
                  <pic:nvPicPr>
                    <pic:cNvPr descr="../artifacts/lab-29/screenshots/04-promot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Start w:id="44" w:name="step-7--drift-on-one-cluster-only-10-min"/>
    <w:p>
      <w:pPr>
        <w:pStyle w:val="Heading2"/>
      </w:pPr>
      <w:r>
        <w:t xml:space="preserve">Step 7 — Drift, on one cluster only (10 min)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kind-fleet-02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storefront scale deploy/web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</w:t>
      </w:r>
    </w:p>
    <w:p>
      <w:pPr>
        <w:pStyle w:val="SourceCode"/>
      </w:pPr>
      <w:r>
        <w:rPr>
          <w:rStyle w:val="VerbatimChar"/>
        </w:rPr>
        <w:t xml:space="preserve">immediately  : replicas=7</w:t>
      </w:r>
      <w:r>
        <w:br/>
      </w:r>
      <w:r>
        <w:rPr>
          <w:rStyle w:val="VerbatimChar"/>
        </w:rPr>
        <w:t xml:space="preserve">after Flux   : replicas=2      (back to what Git renders for THIS cluster)</w:t>
      </w:r>
      <w:r>
        <w:br/>
      </w:r>
      <w:r>
        <w:rPr>
          <w:rStyle w:val="VerbatimChar"/>
        </w:rPr>
        <w:t xml:space="preserve">fleet-01     : replicas=3      (never touched)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Drift correction is</w:t>
      </w:r>
      <w:r>
        <w:t xml:space="preserve"> </w:t>
      </w:r>
      <w:r>
        <w:rPr>
          <w:b/>
          <w:bCs/>
        </w:rPr>
        <w:t xml:space="preserve">per cluster, to that cluster's rendered value</w:t>
      </w:r>
      <w:r>
        <w:t xml:space="preserve"> </w:t>
      </w:r>
      <w:r>
        <w:t xml:space="preserve">— not to a fleet-wide constant. fleet-02 returns to 2 while fleet-01 stays on 3, because each is being reconciled against its own render of the same commit.</w:t>
      </w:r>
    </w:p>
    <w:p>
      <w:pPr>
        <w:pStyle w:val="BodyText"/>
      </w:pPr>
      <w:r>
        <w:drawing>
          <wp:inline>
            <wp:extent cx="5943600" cy="694320"/>
            <wp:effectExtent b="0" l="0" r="0" t="0"/>
            <wp:docPr descr="Immediately after scaling production by hand: fleet-02 shows replicas=7 ready=2/7 while fleet-01 is untouched at 3" title="" id="39" name="Picture"/>
            <a:graphic>
              <a:graphicData uri="http://schemas.openxmlformats.org/drawingml/2006/picture">
                <pic:pic>
                  <pic:nvPicPr>
                    <pic:cNvPr descr="../artifacts/lab-29/screenshots/05-drift-introduce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613271"/>
            <wp:effectExtent b="0" l="0" r="0" t="0"/>
            <wp:docPr descr="Roughly one reconcile interval later: fleet-02 is back to 2 — its own rendered value — and fleet-01 is still 3" title="" id="42" name="Picture"/>
            <a:graphic>
              <a:graphicData uri="http://schemas.openxmlformats.org/drawingml/2006/picture">
                <pic:pic>
                  <pic:nvPicPr>
                    <pic:cNvPr descr="../artifacts/lab-29/screenshots/06-drift-corrected-per-cluste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That distinction is what makes per-cluster overlays safe. Without it, a fleet-wide "correct the drift" would flatten every cluster to the same shape.</w:t>
      </w:r>
    </w:p>
    <w:p>
      <w:r>
        <w:pict>
          <v:rect style="width:0;height:1.5pt" o:hralign="center" o:hrstd="t" o:hr="t"/>
        </w:pict>
      </w:r>
    </w:p>
    <w:bookmarkEnd w:id="44"/>
    <w:bookmarkStart w:id="45" w:name="step-8--do-it-again-yourself-unassisted"/>
    <w:p>
      <w:pPr>
        <w:pStyle w:val="Heading2"/>
      </w:pPr>
      <w:r>
        <w:t xml:space="preserve">Step 8 — Do it again yourself,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two clusters and two rings is the smallest fleet that is still a fleet. The judgement starts at three.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Add a third cluster,</w:t>
      </w:r>
      <w:r>
        <w:t xml:space="preserve"> </w:t>
      </w:r>
      <w:r>
        <w:rPr>
          <w:rStyle w:val="VerbatimChar"/>
        </w:rPr>
        <w:t xml:space="preserve">fleet-03</w:t>
      </w:r>
      <w:r>
        <w:t xml:space="preserve">, as a second production ring in a different region — and give it a configuration that genuinely differs, not just a different replica count.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4"/>
        </w:numPr>
      </w:pPr>
      <w:r>
        <w:t xml:space="preserve">Three clusters,</w:t>
      </w:r>
      <w:r>
        <w:t xml:space="preserve"> </w:t>
      </w:r>
      <w:r>
        <w:rPr>
          <w:b/>
          <w:bCs/>
        </w:rPr>
        <w:t xml:space="preserve">one repository</w:t>
      </w:r>
      <w:r>
        <w:t xml:space="preserve">, no new branches beyond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fleet-03</w:t>
      </w:r>
      <w:r>
        <w:t xml:space="preserve"> </w:t>
      </w:r>
      <w:r>
        <w:t xml:space="preserve">differs from</w:t>
      </w:r>
      <w:r>
        <w:t xml:space="preserve"> </w:t>
      </w:r>
      <w:r>
        <w:rPr>
          <w:rStyle w:val="VerbatimChar"/>
        </w:rPr>
        <w:t xml:space="preserve">fleet-02</w:t>
      </w:r>
      <w:r>
        <w:t xml:space="preserve"> </w:t>
      </w:r>
      <w:r>
        <w:t xml:space="preserve">in at least one way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expressible by changing a number — an extra resource, or one omitted</w:t>
      </w:r>
    </w:p>
    <w:p>
      <w:pPr>
        <w:pStyle w:val="Compact"/>
        <w:numPr>
          <w:ilvl w:val="0"/>
          <w:numId w:val="1004"/>
        </w:numPr>
      </w:pPr>
      <w:r>
        <w:t xml:space="preserve">A release reaches canary, then both production clusters,</w:t>
      </w:r>
      <w:r>
        <w:t xml:space="preserve"> </w:t>
      </w:r>
      <w:r>
        <w:rPr>
          <w:b/>
          <w:bCs/>
        </w:rPr>
        <w:t xml:space="preserve">in that order</w:t>
      </w:r>
      <w:r>
        <w:t xml:space="preserve">, with one merge</w:t>
      </w:r>
    </w:p>
    <w:p>
      <w:pPr>
        <w:pStyle w:val="Compact"/>
        <w:numPr>
          <w:ilvl w:val="0"/>
          <w:numId w:val="1004"/>
        </w:numPr>
      </w:pPr>
      <w:r>
        <w:t xml:space="preserve">Drift on</w:t>
      </w:r>
      <w:r>
        <w:t xml:space="preserve"> </w:t>
      </w:r>
      <w:r>
        <w:rPr>
          <w:rStyle w:val="VerbatimChar"/>
        </w:rPr>
        <w:t xml:space="preserve">fleet-03</w:t>
      </w:r>
      <w:r>
        <w:t xml:space="preserve"> </w:t>
      </w:r>
      <w:r>
        <w:t xml:space="preserve">corrects to</w:t>
      </w:r>
      <w:r>
        <w:t xml:space="preserve"> </w:t>
      </w:r>
      <w:r>
        <w:rPr>
          <w:rStyle w:val="VerbatimChar"/>
        </w:rPr>
        <w:t xml:space="preserve">fleet-03</w:t>
      </w:r>
      <w:r>
        <w:t xml:space="preserve">'s values</w:t>
      </w:r>
    </w:p>
    <w:p>
      <w:pPr>
        <w:pStyle w:val="Compact"/>
        <w:numPr>
          <w:ilvl w:val="0"/>
          <w:numId w:val="1004"/>
        </w:numPr>
      </w:pPr>
      <w:r>
        <w:t xml:space="preserve">One sentence on what you would do if</w:t>
      </w:r>
      <w:r>
        <w:t xml:space="preserve"> </w:t>
      </w:r>
      <w:r>
        <w:rPr>
          <w:rStyle w:val="VerbatimChar"/>
        </w:rPr>
        <w:t xml:space="preserve">fleet-03</w:t>
      </w:r>
      <w:r>
        <w:t xml:space="preserve"> </w:t>
      </w:r>
      <w:r>
        <w:t xml:space="preserve">needed to stay a version behind indefinitely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answer:</w:t>
      </w:r>
      <w:r>
        <w:t xml:space="preserve"> </w:t>
      </w:r>
      <w:r>
        <w:rPr>
          <w:i/>
          <w:iCs/>
        </w:rPr>
        <w:t xml:space="preserve">"a security patch must reach all three clusters in the next hour. What do you do, and what do you lose by doing it?"</w:t>
      </w:r>
    </w:p>
    <w:p>
      <w:pPr>
        <w:pStyle w:val="BodyText"/>
      </w:pPr>
      <w:r>
        <w:t xml:space="preserve">No commands here. Steps 1–7 have the pattern.</w:t>
      </w:r>
    </w:p>
    <w:p>
      <w:r>
        <w:pict>
          <v:rect style="width:0;height:1.5pt" o:hralign="center" o:hrstd="t" o:hr="t"/>
        </w:pict>
      </w:r>
    </w:p>
    <w:bookmarkEnd w:id="45"/>
    <w:bookmarkStart w:id="46" w:name="step-9--clean-up"/>
    <w:p>
      <w:pPr>
        <w:pStyle w:val="Heading2"/>
      </w:pPr>
      <w:r>
        <w:t xml:space="preserve">Step 9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fleet-01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fleet-02</w:t>
      </w:r>
    </w:p>
    <w:p>
      <w:r>
        <w:pict>
          <v:rect style="width:0;height:1.5pt" o:hralign="center" o:hrstd="t" o:hr="t"/>
        </w:pict>
      </w:r>
    </w:p>
    <w:bookmarkEnd w:id="46"/>
    <w:bookmarkStart w:id="4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repository can drive many clusters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both on revision</w:t>
            </w:r>
            <w:r>
              <w:t xml:space="preserve"> </w:t>
            </w:r>
            <w:r>
              <w:rPr>
                <w:rStyle w:val="VerbatimChar"/>
              </w:rPr>
              <w:t xml:space="preserve">main@sha1:3a929cfa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Per-cluster overlays come from the cluster, not the repo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replicas=3 tier=canary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replicas=2 tier=production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 rings are just per-cluster refs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canary</w:t>
            </w:r>
            <w:r>
              <w:t xml:space="preserve"> </w:t>
            </w:r>
            <w:r>
              <w:rPr>
                <w:rStyle w:val="VerbatimChar"/>
              </w:rPr>
              <w:t xml:space="preserve">branch=main</w:t>
            </w:r>
            <w:r>
              <w:t xml:space="preserve">, production</w:t>
            </w:r>
            <w:r>
              <w:t xml:space="preserve"> </w:t>
            </w:r>
            <w:r>
              <w:rPr>
                <w:rStyle w:val="VerbatimChar"/>
              </w:rPr>
              <w:t xml:space="preserve">branch=release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commit reaches only the ring that tracks 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canary</w:t>
            </w:r>
            <w:r>
              <w:t xml:space="preserve"> </w:t>
            </w:r>
            <w:r>
              <w:rPr>
                <w:rStyle w:val="VerbatimChar"/>
              </w:rPr>
              <w:t xml:space="preserve">1.29</w:t>
            </w:r>
            <w:r>
              <w:t xml:space="preserve">, production still</w:t>
            </w:r>
            <w:r>
              <w:t xml:space="preserve"> </w:t>
            </w:r>
            <w:r>
              <w:rPr>
                <w:rStyle w:val="VerbatimChar"/>
              </w:rPr>
              <w:t xml:space="preserve">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 is a reviewable merge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  <w:r>
              <w:t xml:space="preserve"> </w:t>
            </w:r>
            <w:r>
              <w:rPr>
                <w:rStyle w:val="VerbatimChar"/>
              </w:rPr>
              <w:t xml:space="preserve">main → release</w:t>
            </w:r>
            <w:r>
              <w:t xml:space="preserve">, production moves to</w:t>
            </w:r>
            <w:r>
              <w:t xml:space="preserve"> </w:t>
            </w:r>
            <w:r>
              <w:rPr>
                <w:rStyle w:val="VerbatimChar"/>
              </w:rPr>
              <w:t xml:space="preserve">1.29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Promoting a version preserves cluster identity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production stayed at 2 replicas across the 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corrects to</w:t>
            </w:r>
            <w:r>
              <w:t xml:space="preserve"> </w:t>
            </w:r>
            <w:r>
              <w:rPr>
                <w:b/>
                <w:bCs/>
              </w:rPr>
              <w:t xml:space="preserve">that cluster's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fleet-02</w:t>
            </w:r>
            <w:r>
              <w:t xml:space="preserve"> </w:t>
            </w:r>
            <w:r>
              <w:rPr>
                <w:rStyle w:val="VerbatimChar"/>
              </w:rPr>
              <w:t xml:space="preserve">7 → 2</w:t>
            </w:r>
            <w:r>
              <w:t xml:space="preserve"> </w:t>
            </w:r>
            <w:r>
              <w:t xml:space="preserve">while fleet-01 stayed at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</w:tr>
    </w:tbl>
    <w:bookmarkEnd w:id="47"/>
    <w:bookmarkStart w:id="52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A full transcript is in</w:t>
      </w:r>
      <w:r>
        <w:t xml:space="preserve"> </w:t>
      </w:r>
      <w:hyperlink r:id="rId48">
        <w:r>
          <w:rPr>
            <w:rStyle w:val="VerbatimChar"/>
          </w:rPr>
          <w:t xml:space="preserve">artifacts/lab-29/evidence/lab-29-flux-fleet-two-clusters.txt</w:t>
        </w:r>
      </w:hyperlink>
      <w:r>
        <w:t xml:space="preserve"> </w:t>
      </w:r>
      <w:r>
        <w:t xml:space="preserve">— captured 2026-09-25 across both clusters, covering the shared revision, both renders, the staged upgrade timeline and the drift correction.</w:t>
      </w:r>
    </w:p>
    <w:p>
      <w:pPr>
        <w:pStyle w:val="BodyText"/>
      </w:pPr>
      <w:r>
        <w:t xml:space="preserve">Real terminal captures are in</w:t>
      </w:r>
      <w:r>
        <w:t xml:space="preserve"> </w:t>
      </w:r>
      <w:hyperlink r:id="rId49">
        <w:r>
          <w:rPr>
            <w:rStyle w:val="VerbatimChar"/>
          </w:rPr>
          <w:t xml:space="preserve">artifacts/lab-29/screenshots/</w:t>
        </w:r>
      </w:hyperlink>
      <w:r>
        <w:t xml:space="preserve"> </w:t>
      </w:r>
      <w:r>
        <w:t xml:space="preserve">(7 images) from a live two-cluster run on 2026-09-27 — Kubernetes 1.37.0, Flux 2.9.5, Gitea 1.22.</w:t>
      </w:r>
      <w:r>
        <w:t xml:space="preserve"> </w:t>
      </w:r>
      <w:r>
        <w:t xml:space="preserve">The helper used for the side-by-side view is</w:t>
      </w:r>
      <w:r>
        <w:t xml:space="preserve"> </w:t>
      </w:r>
      <w:hyperlink r:id="rId50">
        <w:r>
          <w:rPr>
            <w:rStyle w:val="VerbatimChar"/>
          </w:rPr>
          <w:t xml:space="preserve">artifacts/lab-29/fleetview.sh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Note.</w:t>
      </w:r>
      <w:r>
        <w:t xml:space="preserve"> </w:t>
      </w:r>
      <w:r>
        <w:t xml:space="preserve">The screenshots come from a later run than the transcript, so the revisions differ —</w:t>
      </w:r>
      <w:r>
        <w:t xml:space="preserve"> </w:t>
      </w:r>
      <w:r>
        <w:t xml:space="preserve">the images show</w:t>
      </w:r>
      <w:r>
        <w:t xml:space="preserve"> </w:t>
      </w:r>
      <w:r>
        <w:rPr>
          <w:rStyle w:val="VerbatimChar"/>
        </w:rPr>
        <w:t xml:space="preserve">3a929cfa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b6cd2dff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ab3b0282</w:t>
      </w:r>
      <w:r>
        <w:t xml:space="preserve">, the transcript shows</w:t>
      </w:r>
      <w:r>
        <w:t xml:space="preserve"> </w:t>
      </w:r>
      <w:r>
        <w:rPr>
          <w:rStyle w:val="VerbatimChar"/>
        </w:rPr>
        <w:t xml:space="preserve">f56fb79e</w:t>
      </w:r>
      <w:r>
        <w:t xml:space="preserve">. Every</w:t>
      </w:r>
      <w:r>
        <w:t xml:space="preserve"> </w:t>
      </w:r>
      <w:r>
        <w:t xml:space="preserve">behaviour is identical.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Related:</w:t>
      </w:r>
      <w:r>
        <w:t xml:space="preserve"> </w:t>
      </w:r>
      <w:hyperlink r:id="rId51">
        <w:r>
          <w:rPr>
            <w:rStyle w:val="Hyperlink"/>
          </w:rPr>
          <w:t xml:space="preserve">Lab 16 — Fleet Registration &amp; Staged Rollout</w:t>
        </w:r>
      </w:hyperlink>
      <w:r>
        <w:t xml:space="preserve"> </w:t>
      </w:r>
      <w:r>
        <w:t xml:space="preserve">does the same job with</w:t>
      </w:r>
      <w:r>
        <w:t xml:space="preserve"> </w:t>
      </w:r>
      <w:r>
        <w:rPr>
          <w:b/>
          <w:bCs/>
        </w:rPr>
        <w:t xml:space="preserve">Rancher Fleet</w:t>
      </w:r>
      <w:r>
        <w:t xml:space="preserve"> </w:t>
      </w:r>
      <w:r>
        <w:t xml:space="preserve">across three clusters. Comparing the two is the Module 10 design discussion.</w:t>
      </w:r>
    </w:p>
    <w:bookmarkEnd w:id="52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48" Target="../artifacts/lab-29/evidence/lab-29-flux-fleet-two-clusters.txt" TargetMode="External" /><Relationship Type="http://schemas.openxmlformats.org/officeDocument/2006/relationships/hyperlink" Id="rId50" Target="../artifacts/lab-29/fleetview.sh" TargetMode="External" /><Relationship Type="http://schemas.openxmlformats.org/officeDocument/2006/relationships/hyperlink" Id="rId49" Target="../artifacts/lab-29/screenshots/" TargetMode="External" /><Relationship Type="http://schemas.openxmlformats.org/officeDocument/2006/relationships/hyperlink" Id="rId12" Target="lab-15-flux.docx" TargetMode="External" /><Relationship Type="http://schemas.openxmlformats.org/officeDocument/2006/relationships/hyperlink" Id="rId51" Target="lab-16-fleet.docx" TargetMode="External" /><Relationship Type="http://schemas.openxmlformats.org/officeDocument/2006/relationships/hyperlink" Id="rId13" Target="lab-27-tenant-quota-governanc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artifacts/lab-29/evidence/lab-29-flux-fleet-two-clusters.txt" TargetMode="External" /><Relationship Type="http://schemas.openxmlformats.org/officeDocument/2006/relationships/hyperlink" Id="rId50" Target="../artifacts/lab-29/fleetview.sh" TargetMode="External" /><Relationship Type="http://schemas.openxmlformats.org/officeDocument/2006/relationships/hyperlink" Id="rId49" Target="../artifacts/lab-29/screenshots/" TargetMode="External" /><Relationship Type="http://schemas.openxmlformats.org/officeDocument/2006/relationships/hyperlink" Id="rId12" Target="lab-15-flux.docx" TargetMode="External" /><Relationship Type="http://schemas.openxmlformats.org/officeDocument/2006/relationships/hyperlink" Id="rId51" Target="lab-16-fleet.docx" TargetMode="External" /><Relationship Type="http://schemas.openxmlformats.org/officeDocument/2006/relationships/hyperlink" Id="rId13" Target="lab-27-tenant-quota-governanc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2026-09-27T08:10:16Z</dcterms:created>
  <dcterms:modified xsi:type="dcterms:W3CDTF">2026-09-27T08:10:16Z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