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6.png" ContentType="image/png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7 — Find the Cluster's Breaking Point (Cluster Scale Knee-Point)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2 · Extending and Operating the Platform Under Pressure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GKE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advk8s-day2</w:t>
      </w:r>
      <w:r>
        <w:t xml:space="preserve">,</w:t>
      </w:r>
      <w:r>
        <w:t xml:space="preserve"> </w:t>
      </w:r>
      <w:r>
        <w:rPr>
          <w:rStyle w:val="VerbatimChar"/>
        </w:rPr>
        <w:t xml:space="preserve">dcproject-462806</w:t>
      </w:r>
      <w:r>
        <w:t xml:space="preserve">), a fixed two-node pool. Every number and the graph come from a real run. What you'll prove: time-to-ready is flat and near-instant while Pods fit — then at one specific replica count it</w:t>
      </w:r>
      <w:r>
        <w:t xml:space="preserve"> </w:t>
      </w:r>
      <w:r>
        <w:rPr>
          <w:b/>
          <w:bCs/>
        </w:rPr>
        <w:t xml:space="preserve">falls off a cliff</w:t>
      </w:r>
      <w:r>
        <w:t xml:space="preserve">, because the cluster ran out of schedulable CPU. That's the knee, and it's far below the cluster's raw vCPU count.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What a scaling</w:t>
      </w:r>
      <w:r>
        <w:t xml:space="preserve"> </w:t>
      </w:r>
      <w:r>
        <w:rPr>
          <w:b/>
          <w:bCs/>
        </w:rPr>
        <w:t xml:space="preserve">knee-point</w:t>
      </w:r>
      <w:r>
        <w:t xml:space="preserve"> </w:t>
      </w:r>
      <w:r>
        <w:t xml:space="preserve">is: the replica count where time-to-ready stops being flat and degrades sharply.</w:t>
      </w:r>
    </w:p>
    <w:p>
      <w:pPr>
        <w:pStyle w:val="Compact"/>
        <w:numPr>
          <w:ilvl w:val="0"/>
          <w:numId w:val="1001"/>
        </w:numPr>
      </w:pPr>
      <w:r>
        <w:t xml:space="preserve">Why a cluster's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capacity is far smaller than its raw vCPU count — system Pods (kube-dns, kube-proxy, …) reserve a big slice of every node before your first Pod lands.</w:t>
      </w:r>
    </w:p>
    <w:p>
      <w:pPr>
        <w:pStyle w:val="Compact"/>
        <w:numPr>
          <w:ilvl w:val="0"/>
          <w:numId w:val="1001"/>
        </w:numPr>
      </w:pPr>
      <w:r>
        <w:t xml:space="preserve">How to measure the knee yourself: scale in steps, time each step to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 and read the curve.</w:t>
      </w:r>
    </w:p>
    <w:p>
      <w:pPr>
        <w:pStyle w:val="Compact"/>
        <w:numPr>
          <w:ilvl w:val="0"/>
          <w:numId w:val="1001"/>
        </w:numPr>
      </w:pPr>
      <w:r>
        <w:t xml:space="preserve">What actually happens past the knee (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Pods,</w:t>
      </w:r>
      <w:r>
        <w:t xml:space="preserve"> </w:t>
      </w:r>
      <w:r>
        <w:rPr>
          <w:rStyle w:val="VerbatimChar"/>
        </w:rPr>
        <w:t xml:space="preserve">Insufficient cpu</w:t>
      </w:r>
      <w:r>
        <w:t xml:space="preserve">) and the three ways to move it out.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take a fixed two-node cluster, scale a Deployment up in steps (2, 4, 6, … 16 replicas), and time how long each step takes to become fully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 You'll plot the result and see a flat line that suddenly cliffs — the knee — then look at exactly why the Pods past it can't schedule.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~35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negligible beyond the Day-2 cluster — this runs on the fixed two nodes and adds no capacity.</w:t>
      </w:r>
    </w:p>
    <w:p>
      <w:r>
        <w:pict>
          <v:rect style="width:0;height:1.5pt" o:hralign="center" o:hrstd="t" o:hr="t"/>
        </w:pict>
      </w:r>
    </w:p>
    <w:bookmarkEnd w:id="11"/>
    <w:bookmarkStart w:id="13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reuse the Day-2 GKE cluster from</w:t>
      </w:r>
      <w:r>
        <w:t xml:space="preserve"> </w:t>
      </w:r>
      <w:hyperlink r:id="rId12">
        <w:r>
          <w:rPr>
            <w:rStyle w:val="Hyperlink"/>
          </w:rPr>
          <w:t xml:space="preserve">Lab 6</w:t>
        </w:r>
      </w:hyperlink>
      <w:r>
        <w:t xml:space="preserve">, as a</w:t>
      </w:r>
      <w:r>
        <w:t xml:space="preserve"> </w:t>
      </w:r>
      <w:r>
        <w:rPr>
          <w:b/>
          <w:bCs/>
        </w:rPr>
        <w:t xml:space="preserve">fixed two-node pool</w:t>
      </w:r>
      <w:r>
        <w:t xml:space="preserve"> </w:t>
      </w:r>
      <w:r>
        <w:t xml:space="preserve">(autoscaling off, so the knee is a clean, fixed boundary rather than a moving target):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update advk8s-day2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--no-enable-autoscaling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--node-pool</w:t>
      </w:r>
      <w:r>
        <w:rPr>
          <w:rStyle w:val="NormalTok"/>
        </w:rPr>
        <w:t xml:space="preserve"> default-pool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resize advk8s-day2 </w:t>
      </w:r>
      <w:r>
        <w:rPr>
          <w:rStyle w:val="AttributeTok"/>
        </w:rPr>
        <w:t xml:space="preserve">--node-pool</w:t>
      </w:r>
      <w:r>
        <w:rPr>
          <w:rStyle w:val="NormalTok"/>
        </w:rPr>
        <w:t xml:space="preserve"> default-pool </w:t>
      </w:r>
      <w:r>
        <w:rPr>
          <w:rStyle w:val="AttributeTok"/>
        </w:rPr>
        <w:t xml:space="preserve">--num-nodes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AttributeTok"/>
        </w:rPr>
        <w:t xml:space="preserve">--quiet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The measurement technique and the finding — real capacity is far below raw vCPU, and time-to-ready cliffs at the boundary — are identical on any platform. The per-node system reservation differs (GKE's managed DaemonSets vs. NKE's), so the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knee replica count is platform-specific, but the shape is universal. On NKE you'd move the knee out with a bigger node pool or the Kubernetes Cluster Autoscaler, exactly as GKE does (we turned autoscaling off here on purpose so the boundary stays put and is measurable).</w:t>
      </w:r>
    </w:p>
    <w:p>
      <w:r>
        <w:pict>
          <v:rect style="width:0;height:1.5pt" o:hralign="center" o:hrstd="t" o:hr="t"/>
        </w:pict>
      </w:r>
    </w:p>
    <w:bookmarkEnd w:id="13"/>
    <w:bookmarkStart w:id="17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A node's</w:t>
      </w:r>
      <w:r>
        <w:t xml:space="preserve"> </w:t>
      </w:r>
      <w:r>
        <w:rPr>
          <w:b/>
          <w:bCs/>
        </w:rPr>
        <w:t xml:space="preserve">allocatable</w:t>
      </w:r>
      <w:r>
        <w:t xml:space="preserve"> </w:t>
      </w:r>
      <w:r>
        <w:t xml:space="preserve">CPU is already less than its physical vCPU (the kubelet/OS reserve some). Then, before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of your workloads land, system Pods —</w:t>
      </w:r>
      <w:r>
        <w:t xml:space="preserve"> </w:t>
      </w:r>
      <w:r>
        <w:rPr>
          <w:rStyle w:val="VerbatimChar"/>
        </w:rPr>
        <w:t xml:space="preserve">kube-dns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kube-proxy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node-local-dns</w:t>
      </w:r>
      <w:r>
        <w:t xml:space="preserve">, CSI drivers, metrics — reserve a big chunk of what's left. So a cluster's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capacity for your Pods is a small fraction of its "2 vCPU × 2 nodes = 4 cores" on paper.</w:t>
      </w:r>
    </w:p>
    <w:p>
      <w:pPr>
        <w:pStyle w:val="BodyText"/>
      </w:pPr>
      <w:r>
        <w:t xml:space="preserve">While your Pods fit into that real free CPU, the scheduler places them in</w:t>
      </w:r>
      <w:r>
        <w:t xml:space="preserve"> </w:t>
      </w:r>
      <w:r>
        <w:rPr>
          <w:b/>
          <w:bCs/>
        </w:rPr>
        <w:t xml:space="preserve">seconds</w:t>
      </w:r>
      <w:r>
        <w:t xml:space="preserve"> </w:t>
      </w:r>
      <w:r>
        <w:t xml:space="preserve">— the flat part of the curve. The instant a step asks for more than the free CPU can hold, the extra Pods go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Insufficient cpu</w:t>
      </w:r>
      <w:r>
        <w:t xml:space="preserve">, and on a fixed cluster they stay there. That's the knee — a hard boundary, which makes scale-up time</w:t>
      </w:r>
      <w:r>
        <w:t xml:space="preserve"> </w:t>
      </w:r>
      <w:r>
        <w:rPr>
          <w:i/>
          <w:iCs/>
        </w:rPr>
        <w:t xml:space="preserve">bimodal</w:t>
      </w:r>
      <w:r>
        <w:t xml:space="preserve">: near-instant below it, never above it.</w:t>
      </w:r>
    </w:p>
    <w:p>
      <w:pPr>
        <w:pStyle w:val="BodyText"/>
      </w:pPr>
      <w:r>
        <w:drawing>
          <wp:inline>
            <wp:extent cx="5943600" cy="10370093"/>
            <wp:effectExtent b="0" l="0" r="0" t="0"/>
            <wp:docPr descr="Architecture diagram" title="" id="15" name="Picture"/>
            <a:graphic>
              <a:graphicData uri="http://schemas.openxmlformats.org/drawingml/2006/picture">
                <pic:pic>
                  <pic:nvPicPr>
                    <pic:cNvPr descr="artifacts/lab-07/diagrams/diagram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70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7"/>
    <w:bookmarkStart w:id="21" w:name="X7138f2a5062acf9c83b93a06b882dbff35cc37c"/>
    <w:p>
      <w:pPr>
        <w:pStyle w:val="Heading2"/>
      </w:pPr>
      <w:r>
        <w:t xml:space="preserve">Step 1 — See how little CPU is actually free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confirm a fixed two-node pool and measure the real free capacity, then create the Deployment you'll scale.</w:t>
      </w:r>
    </w:p>
    <w:p>
      <w:pPr>
        <w:pStyle w:val="BodyText"/>
      </w:pPr>
      <w:r>
        <w:rPr>
          <w:b/>
          <w:bCs/>
        </w:rPr>
        <w:t xml:space="preserve">1. Check the nodes and how much CPU is already reserved, then create a Deployment whose Pods each request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50m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Ready 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2</w:t>
      </w:r>
      <w:r>
        <w:br/>
      </w:r>
      <w:r>
        <w:br/>
      </w:r>
      <w:r>
        <w:rPr>
          <w:rStyle w:val="CommentTok"/>
        </w:rPr>
        <w:t xml:space="preserve"># how much CPU is already spoken for, per node: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nodes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-A6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'Allocated resources'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'cpu'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scaletest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nginx:1.27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set resources deployment scaletest </w:t>
      </w:r>
      <w:r>
        <w:rPr>
          <w:rStyle w:val="AttributeTok"/>
        </w:rPr>
        <w:t xml:space="preserve">--requests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cpu=50m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two nodes, each with</w:t>
      </w:r>
      <w:r>
        <w:t xml:space="preserve"> </w:t>
      </w:r>
      <w:r>
        <w:rPr>
          <w:b/>
          <w:bCs/>
        </w:rPr>
        <w:t xml:space="preserve">940m allocatable</w:t>
      </w:r>
      <w:r>
        <w:t xml:space="preserve"> </w:t>
      </w:r>
      <w:r>
        <w:t xml:space="preserve">but a large fraction already requested by</w:t>
      </w:r>
      <w:r>
        <w:t xml:space="preserve"> </w:t>
      </w:r>
      <w:r>
        <w:rPr>
          <w:rStyle w:val="VerbatimChar"/>
        </w:rPr>
        <w:t xml:space="preserve">kube-system</w:t>
      </w:r>
      <w:r>
        <w:t xml:space="preserve"> </w:t>
      </w:r>
      <w:r>
        <w:t xml:space="preserve">(in our run ~753m on one node, ~561m on the other — two</w:t>
      </w:r>
      <w:r>
        <w:t xml:space="preserve"> </w:t>
      </w:r>
      <w:r>
        <w:rPr>
          <w:rStyle w:val="VerbatimChar"/>
        </w:rPr>
        <w:t xml:space="preserve">kube-dns</w:t>
      </w:r>
      <w:r>
        <w:t xml:space="preserve"> </w:t>
      </w:r>
      <w:r>
        <w:t xml:space="preserve">Pods at ~260m each dominate). Only **~560m** is free cluster-wide — about eleven</w:t>
      </w:r>
      <w:r>
        <w:t xml:space="preserve"> </w:t>
      </w:r>
      <w:r>
        <w:rPr>
          <w:rStyle w:val="VerbatimChar"/>
        </w:rPr>
        <w:t xml:space="preserve">50m</w:t>
      </w:r>
      <w:r>
        <w:t xml:space="preserve"> </w:t>
      </w:r>
      <w:r>
        <w:t xml:space="preserve">Pods.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Two nodes; most of each node's CPU already reserved by system Pods" title="" id="19" name="Picture"/>
            <a:graphic>
              <a:graphicData uri="http://schemas.openxmlformats.org/drawingml/2006/picture">
                <pic:pic>
                  <pic:nvPicPr>
                    <pic:cNvPr descr="artifacts/lab-07/screenshots/01-setup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that ~560m is the real capacity, and it's where the knee will land — around 11–12 of your Pods, not the 4 cores the cluster advertises.</w:t>
      </w:r>
    </w:p>
    <w:p>
      <w:r>
        <w:pict>
          <v:rect style="width:0;height:1.5pt" o:hralign="center" o:hrstd="t" o:hr="t"/>
        </w:pict>
      </w:r>
    </w:p>
    <w:bookmarkEnd w:id="21"/>
    <w:bookmarkStart w:id="25" w:name="X1a2689589acaa2f43ef3c0f0aeff4d182bdccfc"/>
    <w:p>
      <w:pPr>
        <w:pStyle w:val="Heading2"/>
      </w:pPr>
      <w:r>
        <w:t xml:space="preserve">Step 2 — Measure: scale in steps and time each to Ready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scale through a sequence of replica counts, timing each step to fully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(capped at 20s — past that we call it "did not converge").</w:t>
      </w:r>
    </w:p>
    <w:p>
      <w:pPr>
        <w:pStyle w:val="BodyText"/>
      </w:pPr>
      <w:r>
        <w:rPr>
          <w:b/>
          <w:bCs/>
        </w:rPr>
        <w:t xml:space="preserve">1. Run the measurement loop: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2 4 6 8 10 12 14 16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start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scaletest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deployment/scaletest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20s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end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ready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app=scaletest </w:t>
      </w:r>
      <w:r>
        <w:rPr>
          <w:rStyle w:val="AttributeTok"/>
        </w:rPr>
        <w:t xml:space="preserve">--field-selector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status.phase=Running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pending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app=scaletest </w:t>
      </w:r>
      <w:r>
        <w:rPr>
          <w:rStyle w:val="AttributeTok"/>
        </w:rPr>
        <w:t xml:space="preserve">--field-selector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status.phase=Pending </w:t>
      </w:r>
      <w:r>
        <w:rPr>
          <w:rStyle w:val="AttributeTok"/>
        </w:rPr>
        <w:t xml:space="preserve">--no-headers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"replicas=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  time=</w:t>
      </w:r>
      <w:r>
        <w:rPr>
          <w:rStyle w:val="VariableTok"/>
        </w:rPr>
        <w:t xml:space="preserve">$((end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start))</w:t>
      </w:r>
      <w:r>
        <w:rPr>
          <w:rStyle w:val="StringTok"/>
        </w:rPr>
        <w:t xml:space="preserve">s  ready=</w:t>
      </w:r>
      <w:r>
        <w:rPr>
          <w:rStyle w:val="VariableTok"/>
        </w:rPr>
        <w:t xml:space="preserve">$ready</w:t>
      </w:r>
      <w:r>
        <w:rPr>
          <w:rStyle w:val="StringTok"/>
        </w:rPr>
        <w:t xml:space="preserve">  pending=</w:t>
      </w:r>
      <w:r>
        <w:rPr>
          <w:rStyle w:val="VariableTok"/>
        </w:rPr>
        <w:t xml:space="preserve">$pending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flat and fast up to the boundary, then a wall: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replicas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 to Ready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22s (timeout)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22s (timeout)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23s (timeout)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</w:tbl>
    <w:p>
      <w:pPr>
        <w:pStyle w:val="BodyText"/>
      </w:pPr>
      <w:r>
        <w:drawing>
          <wp:inline>
            <wp:extent cx="5943600" cy="3736158"/>
            <wp:effectExtent b="0" l="0" r="0" t="0"/>
            <wp:docPr descr="The measurement: flat and fast, then a cliff" title="" id="23" name="Picture"/>
            <a:graphic>
              <a:graphicData uri="http://schemas.openxmlformats.org/drawingml/2006/picture">
                <pic:pic>
                  <pic:nvPicPr>
                    <pic:cNvPr descr="artifacts/lab-07/screenshots/02-measuremen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up to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replicas everything is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in 2–3 seconds. At</w:t>
      </w:r>
      <w:r>
        <w:t xml:space="preserve"> </w:t>
      </w:r>
      <w:r>
        <w:rPr>
          <w:b/>
          <w:bCs/>
        </w:rPr>
        <w:t xml:space="preserve">12</w:t>
      </w:r>
      <w:r>
        <w:t xml:space="preserve">, two Pods can't be placed —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sticks at 10 and the step times out. The cluster's real capacity is exactly 10 of these</w:t>
      </w:r>
      <w:r>
        <w:t xml:space="preserve"> </w:t>
      </w:r>
      <w:r>
        <w:rPr>
          <w:rStyle w:val="VerbatimChar"/>
        </w:rPr>
        <w:t xml:space="preserve">50m</w:t>
      </w:r>
      <w:r>
        <w:t xml:space="preserve"> </w:t>
      </w:r>
      <w:r>
        <w:t xml:space="preserve">Pods (≈500m), matching the ~560m free from Step 1. The knee is at 12.</w:t>
      </w:r>
    </w:p>
    <w:p>
      <w:r>
        <w:pict>
          <v:rect style="width:0;height:1.5pt" o:hralign="center" o:hrstd="t" o:hr="t"/>
        </w:pict>
      </w:r>
    </w:p>
    <w:bookmarkEnd w:id="25"/>
    <w:bookmarkStart w:id="29" w:name="step-3--graph-the-knee"/>
    <w:p>
      <w:pPr>
        <w:pStyle w:val="Heading2"/>
      </w:pPr>
      <w:r>
        <w:t xml:space="preserve">Step 3 — Graph the knee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plot time-to-ready against replicas so the knee is unmistakable.</w:t>
      </w:r>
    </w:p>
    <w:p>
      <w:pPr>
        <w:pStyle w:val="BodyText"/>
      </w:pPr>
      <w:r>
        <w:t xml:space="preserve">The chart below is generated from the measurement above (a small script,</w:t>
      </w:r>
      <w:r>
        <w:t xml:space="preserve"> </w:t>
      </w:r>
      <w:r>
        <w:rPr>
          <w:rStyle w:val="VerbatimChar"/>
        </w:rPr>
        <w:t xml:space="preserve">tools/scale_chart.py</w:t>
      </w:r>
      <w:r>
        <w:t xml:space="preserve">, turns the numbers into this SVG/PNG):</w:t>
      </w:r>
    </w:p>
    <w:p>
      <w:pPr>
        <w:pStyle w:val="BodyText"/>
      </w:pPr>
      <w:r>
        <w:drawing>
          <wp:inline>
            <wp:extent cx="5943600" cy="3434551"/>
            <wp:effectExtent b="0" l="0" r="0" t="0"/>
            <wp:docPr descr="Time-to-ready vs replicas — the knee where Pods stop fitting" title="" id="27" name="Picture"/>
            <a:graphic>
              <a:graphicData uri="http://schemas.openxmlformats.org/drawingml/2006/picture">
                <pic:pic>
                  <pic:nvPicPr>
                    <pic:cNvPr descr="artifacts/lab-07/diagrams/knee-char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4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green points (2–10) sit flat along the bottom at 2–3 seconds. Then the line goes almost vertical — the orange point at 12 is the knee, where Pods started going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and the step stopped converging. There's no gentle ramp: the jump from "instant" to "never" happens between two adjacent steps. That's why the</w:t>
      </w:r>
      <w:r>
        <w:t xml:space="preserve"> </w:t>
      </w:r>
      <w:r>
        <w:rPr>
          <w:i/>
          <w:iCs/>
        </w:rPr>
        <w:t xml:space="preserve">average</w:t>
      </w:r>
      <w:r>
        <w:t xml:space="preserve"> </w:t>
      </w:r>
      <w:r>
        <w:t xml:space="preserve">scale-up time is a useless planning number, and the knee is the only one that matters.</w:t>
      </w:r>
    </w:p>
    <w:p>
      <w:r>
        <w:pict>
          <v:rect style="width:0;height:1.5pt" o:hralign="center" o:hrstd="t" o:hr="t"/>
        </w:pict>
      </w:r>
    </w:p>
    <w:bookmarkEnd w:id="29"/>
    <w:bookmarkStart w:id="33" w:name="Xb10446bb39e9473c3c2edcea1e7ec23fb41aa40"/>
    <w:p>
      <w:pPr>
        <w:pStyle w:val="Heading2"/>
      </w:pPr>
      <w:r>
        <w:t xml:space="preserve">Step 4 — Look at what's stuck past the knee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confirm the cliff is unschedulable Pods, not slow ones.</w:t>
      </w:r>
    </w:p>
    <w:p>
      <w:pPr>
        <w:pStyle w:val="BodyText"/>
      </w:pPr>
      <w:r>
        <w:rPr>
          <w:b/>
          <w:bCs/>
        </w:rPr>
        <w:t xml:space="preserve">1. List the Pending Pods and read why: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app=scaletest </w:t>
      </w:r>
      <w:r>
        <w:rPr>
          <w:rStyle w:val="AttributeTok"/>
        </w:rPr>
        <w:t xml:space="preserve">--field-selector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status.phase=Pending</w:t>
      </w:r>
      <w:r>
        <w:br/>
      </w:r>
      <w:r>
        <w:rPr>
          <w:rStyle w:val="VariableTok"/>
        </w:rPr>
        <w:t xml:space="preserve">PEND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app=scaletest </w:t>
      </w:r>
      <w:r>
        <w:rPr>
          <w:rStyle w:val="AttributeTok"/>
        </w:rPr>
        <w:t xml:space="preserve">--field-selector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status.phase=Pending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'{.items[0].metadata.name}'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$PEND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'Insufficient cpu'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several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Pods, and a</w:t>
      </w:r>
      <w:r>
        <w:t xml:space="preserve"> </w:t>
      </w:r>
      <w:r>
        <w:rPr>
          <w:rStyle w:val="VerbatimChar"/>
        </w:rPr>
        <w:t xml:space="preserve">FailedScheduling</w:t>
      </w:r>
      <w:r>
        <w:t xml:space="preserve"> </w:t>
      </w:r>
      <w:r>
        <w:t xml:space="preserve">event reading</w:t>
      </w:r>
      <w:r>
        <w:t xml:space="preserve"> </w:t>
      </w:r>
      <w:r>
        <w:rPr>
          <w:rStyle w:val="VerbatimChar"/>
          <w:b/>
          <w:bCs/>
        </w:rPr>
        <w:t xml:space="preserve">0/2 nodes are available: 2 Insufficient cpu.</w:t>
      </w:r>
    </w:p>
    <w:p>
      <w:pPr>
        <w:pStyle w:val="BodyText"/>
      </w:pPr>
      <w:r>
        <w:drawing>
          <wp:inline>
            <wp:extent cx="5943600" cy="3736158"/>
            <wp:effectExtent b="0" l="0" r="0" t="0"/>
            <wp:docPr descr="Pending Pods with Insufficient cpu past the knee" title="" id="31" name="Picture"/>
            <a:graphic>
              <a:graphicData uri="http://schemas.openxmlformats.org/drawingml/2006/picture">
                <pic:pic>
                  <pic:nvPicPr>
                    <pic:cNvPr descr="artifacts/lab-07/screenshots/03-pending-past-kne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these Pods aren't slow — they're</w:t>
      </w:r>
      <w:r>
        <w:t xml:space="preserve"> </w:t>
      </w:r>
      <w:r>
        <w:rPr>
          <w:i/>
          <w:iCs/>
        </w:rPr>
        <w:t xml:space="preserve">unschedulable</w:t>
      </w:r>
      <w:r>
        <w:t xml:space="preserve">. On this fixed cluster they'll wait forever.</w:t>
      </w:r>
      <w:r>
        <w:t xml:space="preserve"> </w:t>
      </w:r>
      <w:r>
        <w:rPr>
          <w:b/>
          <w:bCs/>
        </w:rPr>
        <w:t xml:space="preserve">Moving the knee out</w:t>
      </w:r>
      <w:r>
        <w:t xml:space="preserve"> </w:t>
      </w:r>
      <w:r>
        <w:t xml:space="preserve">means adding real capacity: bigger nodes (more allocatable each), more nodes, or the cluster autoscaler — which watches for exactly these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Pods and provisions a node automatically (we turned it off here so the boundary would stay put).</w:t>
      </w:r>
    </w:p>
    <w:p>
      <w:r>
        <w:pict>
          <v:rect style="width:0;height:1.5pt" o:hralign="center" o:hrstd="t" o:hr="t"/>
        </w:pict>
      </w:r>
    </w:p>
    <w:bookmarkEnd w:id="33"/>
    <w:bookmarkStart w:id="34" w:name="step-5--clean-up"/>
    <w:p>
      <w:pPr>
        <w:pStyle w:val="Heading2"/>
      </w:pPr>
      <w:r>
        <w:t xml:space="preserve">Step 5 — Clean up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deployment scaletest</w:t>
      </w:r>
    </w:p>
    <w:p>
      <w:pPr>
        <w:pStyle w:val="FirstParagraph"/>
      </w:pPr>
      <w:r>
        <w:t xml:space="preserve">Leave</w:t>
      </w:r>
      <w:r>
        <w:t xml:space="preserve"> </w:t>
      </w:r>
      <w:r>
        <w:rPr>
          <w:rStyle w:val="VerbatimChar"/>
        </w:rPr>
        <w:t xml:space="preserve">advk8s-day2</w:t>
      </w:r>
      <w:r>
        <w:t xml:space="preserve"> </w:t>
      </w:r>
      <w:r>
        <w:t xml:space="preserve">for Lab 10, or delete it if you're done with Day 2: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container clusters delete advk8s-day2 </w:t>
      </w:r>
      <w:r>
        <w:rPr>
          <w:rStyle w:val="AttributeTok"/>
        </w:rPr>
        <w:t xml:space="preserve">--zone</w:t>
      </w:r>
      <w:r>
        <w:rPr>
          <w:rStyle w:val="NormalTok"/>
        </w:rPr>
        <w:t xml:space="preserve"> us-central1-a </w:t>
      </w:r>
      <w:r>
        <w:rPr>
          <w:rStyle w:val="AttributeTok"/>
        </w:rPr>
        <w:t xml:space="preserve">--quiet</w:t>
      </w:r>
    </w:p>
    <w:p>
      <w:r>
        <w:pict>
          <v:rect style="width:0;height:1.5pt" o:hralign="center" o:hrstd="t" o:hr="t"/>
        </w:pict>
      </w:r>
    </w:p>
    <w:bookmarkEnd w:id="34"/>
    <w:bookmarkStart w:id="35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capacity ≪ raw vCPU (system Pods reserve a lot)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~560m free of 1880m allocatable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Time-to-ready is flat while Pods fit</w:t>
            </w:r>
          </w:p>
        </w:tc>
        <w:tc>
          <w:tcPr/>
          <w:p>
            <w:pPr>
              <w:pStyle w:val="Compact"/>
            </w:pPr>
            <w:r>
              <w:t xml:space="preserve">2 / 3</w:t>
            </w:r>
          </w:p>
        </w:tc>
        <w:tc>
          <w:tcPr/>
          <w:p>
            <w:pPr>
              <w:pStyle w:val="Compact"/>
            </w:pPr>
            <w:r>
              <w:t xml:space="preserve">flat low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cliffs at the replica count that exceeds free CPU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the knee on the graph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 the knee, Pods are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(Insufficient cpu), not slow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FailedScheduling</w:t>
            </w:r>
            <w:r>
              <w:t xml:space="preserve"> </w:t>
            </w: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 the knee out with bigger/more nodes or the autoscaler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9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and the generated chart are in</w:t>
      </w:r>
      <w:r>
        <w:t xml:space="preserve"> </w:t>
      </w:r>
      <w:hyperlink r:id="rId36">
        <w:r>
          <w:rPr>
            <w:rStyle w:val="VerbatimChar"/>
          </w:rPr>
          <w:t xml:space="preserve">artifacts/lab-07/</w:t>
        </w:r>
      </w:hyperlink>
      <w:r>
        <w:t xml:space="preserve">, and the captured measurements are in</w:t>
      </w:r>
      <w:r>
        <w:t xml:space="preserve"> </w:t>
      </w:r>
      <w:hyperlink r:id="rId37">
        <w:r>
          <w:rPr>
            <w:rStyle w:val="VerbatimChar"/>
          </w:rPr>
          <w:t xml:space="preserve">artifacts/lab-07/evidence/lab-06-cluster-scale-knee-point.txt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38">
        <w:r>
          <w:rPr>
            <w:rStyle w:val="Hyperlink"/>
          </w:rPr>
          <w:t xml:space="preserve">Lab 8 — Trace a Blocked Network Flow to the Exact Policy (Cilium &amp; Hubble)</w:t>
        </w:r>
      </w:hyperlink>
    </w:p>
    <w:bookmarkEnd w:id="39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6" Target="media/rId26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36" Target="artifacts/lab-07/" TargetMode="External" /><Relationship Type="http://schemas.openxmlformats.org/officeDocument/2006/relationships/hyperlink" Id="rId37" Target="artifacts/lab-07/evidence/lab-06-cluster-scale-knee-point.txt" TargetMode="External" /><Relationship Type="http://schemas.openxmlformats.org/officeDocument/2006/relationships/hyperlink" Id="rId12" Target="lab-06-operators-finalizers.docx" TargetMode="External" /><Relationship Type="http://schemas.openxmlformats.org/officeDocument/2006/relationships/hyperlink" Id="rId38" Target="lab-08-cilium-hubbl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rtifacts/lab-07/" TargetMode="External" /><Relationship Type="http://schemas.openxmlformats.org/officeDocument/2006/relationships/hyperlink" Id="rId37" Target="artifacts/lab-07/evidence/lab-06-cluster-scale-knee-point.txt" TargetMode="External" /><Relationship Type="http://schemas.openxmlformats.org/officeDocument/2006/relationships/hyperlink" Id="rId12" Target="lab-06-operators-finalizers.docx" TargetMode="External" /><Relationship Type="http://schemas.openxmlformats.org/officeDocument/2006/relationships/hyperlink" Id="rId38" Target="lab-08-cilium-hubble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7 — Find the Cluster's Breaking Point (Cluster Scale Knee-Point)</dc:title>
  <dc:creator>DataCouch — Advanced Kubernetes (Nutanix)</dc:creator>
  <cp:keywords/>
  <dcterms:created xsi:type="dcterms:W3CDTF">2026-09-20T23:34:32Z</dcterms:created>
  <dcterms:modified xsi:type="dcterms:W3CDTF">2026-09-20T23:34:32Z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