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Intermediate Terraform — Shared Setup</w:t>
      </w:r>
    </w:p>
    <w:p>
      <w:pPr>
        <w:pStyle w:val="Author"/>
      </w:pPr>
      <w:r>
        <w:t xml:space="preserve">DataCouch — Intermediate Terraform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tested</w:t>
      </w:r>
      <w:r>
        <w:t xml:space="preserve"> </w:t>
      </w:r>
      <w:r>
        <w:t xml:space="preserve">— every command, version string and error message below was run for real on</w:t>
      </w:r>
      <w:r>
        <w:t xml:space="preserve"> </w:t>
      </w:r>
      <w:r>
        <w:rPr>
          <w:b/>
          <w:bCs/>
        </w:rPr>
        <w:t xml:space="preserve">2026-09-05</w:t>
      </w:r>
      <w:r>
        <w:t xml:space="preserve"> </w:t>
      </w:r>
      <w:r>
        <w:t xml:space="preserve">(macOS, Darwin 25.5.0, Apple Silicon) against a live AWS account in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.</w:t>
      </w:r>
      <w:r>
        <w:t xml:space="preserve"> </w:t>
      </w:r>
      <w:r>
        <w:t xml:space="preserve">Nothing here is illustrative.</w:t>
      </w:r>
    </w:p>
    <w:p>
      <w:pPr>
        <w:pStyle w:val="BodyText"/>
      </w:pPr>
      <w:r>
        <w:t xml:space="preserve">Do this once, before Lab 1. It takes about 20 minutes, most of which is waiting for an AWS</w:t>
      </w:r>
      <w:r>
        <w:t xml:space="preserve"> </w:t>
      </w:r>
      <w:r>
        <w:t xml:space="preserve">account if you do not already have one.</w:t>
      </w:r>
    </w:p>
    <w:p>
      <w:r>
        <w:pict>
          <v:rect style="width:0;height:1.5pt" o:hralign="center" o:hrstd="t" o:hr="t"/>
        </w:pict>
      </w:r>
    </w:p>
    <w:bookmarkStart w:id="9" w:name="X380f000c76a65c3e451eb67740b3997996a41e2"/>
    <w:p>
      <w:pPr>
        <w:pStyle w:val="Heading2"/>
      </w:pPr>
      <w:r>
        <w:t xml:space="preserve">1. What the course assumes you already know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i/>
          <w:iCs/>
        </w:rPr>
        <w:t xml:space="preserve">intermediate</w:t>
      </w:r>
      <w:r>
        <w:t xml:space="preserve"> </w:t>
      </w:r>
      <w:r>
        <w:t xml:space="preserve">course. It assumes you have written at least a little HCL before and</w:t>
      </w:r>
      <w:r>
        <w:t xml:space="preserve"> </w:t>
      </w:r>
      <w:r>
        <w:t xml:space="preserve">have run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at least once. It does not assume you know what a backend is, how</w:t>
      </w:r>
      <w:r>
        <w:t xml:space="preserve"> </w:t>
      </w:r>
      <w:r>
        <w:t xml:space="preserve">state drift is detected, or how modules and workspaces relate to each other — those are the</w:t>
      </w:r>
      <w:r>
        <w:t xml:space="preserve"> </w:t>
      </w:r>
      <w:r>
        <w:t xml:space="preserve">course.</w:t>
      </w:r>
    </w:p>
    <w:p>
      <w:r>
        <w:pict>
          <v:rect style="width:0;height:1.5pt" o:hralign="center" o:hrstd="t" o:hr="t"/>
        </w:pict>
      </w:r>
    </w:p>
    <w:bookmarkEnd w:id="9"/>
    <w:bookmarkStart w:id="10" w:name="Xc531b8f2ced3419ccf1f41b4b095474b76b19a7"/>
    <w:p>
      <w:pPr>
        <w:pStyle w:val="Heading2"/>
      </w:pPr>
      <w:r>
        <w:t xml:space="preserve">2. 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Tested with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or Linux</w:t>
            </w:r>
          </w:p>
        </w:tc>
        <w:tc>
          <w:tcPr/>
          <w:p>
            <w:pPr>
              <w:pStyle w:val="Compact"/>
            </w:pPr>
            <w:r>
              <w:t xml:space="preserve">Darwin 25.5.0 (arm64)</w:t>
            </w:r>
          </w:p>
        </w:tc>
        <w:tc>
          <w:tcPr/>
          <w:p>
            <w:pPr>
              <w:pStyle w:val="Compact"/>
            </w:pPr>
            <w:r>
              <w:t xml:space="preserve">Windows works via WSL2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CLI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v1.15.7</w:t>
            </w:r>
          </w:p>
        </w:tc>
        <w:tc>
          <w:tcPr/>
          <w:p>
            <w:pPr>
              <w:pStyle w:val="Compact"/>
            </w:pPr>
            <w:r>
              <w:t xml:space="preserve">1.5.0+ is the floor;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 </w:t>
            </w:r>
            <w:r>
              <w:t xml:space="preserve">blocks in Lab 3 need 1.5+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CLI v2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2.35.11</w:t>
            </w:r>
          </w:p>
        </w:tc>
        <w:tc>
          <w:tcPr/>
          <w:p>
            <w:pPr>
              <w:pStyle w:val="Compact"/>
            </w:pPr>
            <w:r>
              <w:t xml:space="preserve">used for cross-checks and for the Lab 3 drift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text editor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the HashiCorp Terraform extension for VS Code is worth installing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Lab 4 uses it to prove the web server is live</w:t>
            </w:r>
          </w:p>
        </w:tc>
      </w:tr>
    </w:tbl>
    <w:p>
      <w:pPr>
        <w:pStyle w:val="BodyText"/>
      </w:pPr>
      <w:r>
        <w:t xml:space="preserve">Install on macOS: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tap hashicorp/tap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hashicorp/tap/terraform awscli</w:t>
      </w:r>
    </w:p>
    <w:p>
      <w:pPr>
        <w:pStyle w:val="FirstParagraph"/>
      </w:pPr>
      <w:r>
        <w:t xml:space="preserve">Confirm both: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 </w:t>
      </w:r>
      <w:r>
        <w:t xml:space="preserve">(yours will differ in the patch numbers):</w:t>
      </w:r>
    </w:p>
    <w:p>
      <w:pPr>
        <w:pStyle w:val="SourceCode"/>
      </w:pPr>
      <w:r>
        <w:rPr>
          <w:rStyle w:val="VerbatimChar"/>
        </w:rPr>
        <w:t xml:space="preserve">Terraform v1.15.7</w:t>
      </w:r>
      <w:r>
        <w:br/>
      </w:r>
      <w:r>
        <w:rPr>
          <w:rStyle w:val="VerbatimChar"/>
        </w:rPr>
        <w:t xml:space="preserve">on darwin_arm64</w:t>
      </w:r>
      <w:r>
        <w:br/>
      </w:r>
      <w:r>
        <w:br/>
      </w:r>
      <w:r>
        <w:rPr>
          <w:rStyle w:val="VerbatimChar"/>
        </w:rPr>
        <w:t xml:space="preserve">aws-cli/2.35.11 Python/3.14.5 Darwin/25.5.0 exe/arm64</w:t>
      </w:r>
    </w:p>
    <w:p>
      <w:pPr>
        <w:pStyle w:val="BlockText"/>
      </w:pPr>
      <w:r>
        <w:rPr>
          <w:b/>
          <w:bCs/>
        </w:rPr>
        <w:t xml:space="preserve">Why the version floor matters:</w:t>
      </w:r>
      <w:r>
        <w:t xml:space="preserve"> </w:t>
      </w:r>
      <w:r>
        <w:t xml:space="preserve">Lab 3 uses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(declarative import in HCL),</w:t>
      </w:r>
      <w:r>
        <w:t xml:space="preserve"> </w:t>
      </w:r>
      <w:r>
        <w:t xml:space="preserve">which landed in Terraform 1.5. On 1.4 or earlier you can only use the older</w:t>
      </w:r>
      <w:r>
        <w:t xml:space="preserve"> </w:t>
      </w:r>
      <w:r>
        <w:rPr>
          <w:rStyle w:val="VerbatimChar"/>
        </w:rPr>
        <w:t xml:space="preserve">terraform import</w:t>
      </w:r>
      <w:r>
        <w:t xml:space="preserve"> </w:t>
      </w:r>
      <w:r>
        <w:rPr>
          <w:i/>
          <w:iCs/>
        </w:rPr>
        <w:t xml:space="preserve">command</w:t>
      </w:r>
      <w:r>
        <w:t xml:space="preserve">. Lab 3 teaches both, but the block form will simply fail to parse</w:t>
      </w:r>
      <w:r>
        <w:t xml:space="preserve"> </w:t>
      </w:r>
      <w:r>
        <w:t xml:space="preserve">on an old binary, and the error — a syntax error on a valid file — is confusing enough that it</w:t>
      </w:r>
      <w:r>
        <w:t xml:space="preserve"> </w:t>
      </w:r>
      <w:r>
        <w:t xml:space="preserve">is worth avoiding.</w:t>
      </w:r>
    </w:p>
    <w:p>
      <w:r>
        <w:pict>
          <v:rect style="width:0;height:1.5pt" o:hralign="center" o:hrstd="t" o:hr="t"/>
        </w:pict>
      </w:r>
    </w:p>
    <w:bookmarkEnd w:id="10"/>
    <w:bookmarkStart w:id="16" w:name="Xb2c44bde7df1845128e8895de9b08a2aa507d6e"/>
    <w:p>
      <w:pPr>
        <w:pStyle w:val="Heading2"/>
      </w:pPr>
      <w:r>
        <w:t xml:space="preserve">3. AWS access</w:t>
      </w:r>
    </w:p>
    <w:bookmarkStart w:id="11" w:name="Xb4af9e63099b90ae8b0b099b1df80a73071a4a5"/>
    <w:p>
      <w:pPr>
        <w:pStyle w:val="Heading3"/>
      </w:pPr>
      <w:r>
        <w:t xml:space="preserve">3.1 What you need</w:t>
      </w:r>
    </w:p>
    <w:p>
      <w:pPr>
        <w:pStyle w:val="FirstParagraph"/>
      </w:pPr>
      <w:r>
        <w:t xml:space="preserve">An AWS account where you are allowed to create and destroy EC2 instances, VPCs, security</w:t>
      </w:r>
      <w:r>
        <w:t xml:space="preserve"> </w:t>
      </w:r>
      <w:r>
        <w:t xml:space="preserve">groups, S3 buckets and a DynamoDB table. A personal sandbox account is ideal. A shared corporate</w:t>
      </w:r>
      <w:r>
        <w:t xml:space="preserve"> </w:t>
      </w:r>
      <w:r>
        <w:t xml:space="preserve">account with SCPs on it will fight you somewhere around Lab 8.</w:t>
      </w:r>
    </w:p>
    <w:p>
      <w:pPr>
        <w:pStyle w:val="BodyText"/>
      </w:pPr>
      <w:r>
        <w:t xml:space="preserve">Minimum services touched across the nine labs: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</w:t>
            </w:r>
          </w:p>
        </w:tc>
        <w:tc>
          <w:tcPr/>
          <w:p>
            <w:pPr>
              <w:pStyle w:val="Compact"/>
            </w:pPr>
            <w:r>
              <w:t xml:space="preserve">Labs 1–8</w:t>
            </w:r>
          </w:p>
        </w:tc>
        <w:tc>
          <w:tcPr/>
          <w:p>
            <w:pPr>
              <w:pStyle w:val="Compact"/>
            </w:pPr>
            <w:r>
              <w:t xml:space="preserve">instances and security groups; no SSH keys are needed anywhere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VPC</w:t>
            </w:r>
          </w:p>
        </w:tc>
        <w:tc>
          <w:tcPr/>
          <w:p>
            <w:pPr>
              <w:pStyle w:val="Compact"/>
            </w:pPr>
            <w:r>
              <w:t xml:space="preserve">Labs 4, 5</w:t>
            </w:r>
          </w:p>
        </w:tc>
        <w:tc>
          <w:tcPr/>
          <w:p>
            <w:pPr>
              <w:pStyle w:val="Compact"/>
            </w:pPr>
            <w:r>
              <w:t xml:space="preserve">a purpose-built network, not the default VPC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SSM Parameter Store</w:t>
            </w:r>
          </w:p>
        </w:tc>
        <w:tc>
          <w:tcPr/>
          <w:p>
            <w:pPr>
              <w:pStyle w:val="Compact"/>
            </w:pPr>
            <w:r>
              <w:t xml:space="preserve">Labs 1, 2, 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read-only, and only from the AWS CLI</w:t>
            </w:r>
            <w:r>
              <w:t xml:space="preserve"> </w:t>
            </w:r>
            <w:r>
              <w:t xml:space="preserve">— used to look up current AMI IDs for comparison. No Terraform configuration reads SSM.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Labs 8, 9</w:t>
            </w:r>
          </w:p>
        </w:tc>
        <w:tc>
          <w:tcPr/>
          <w:p>
            <w:pPr>
              <w:pStyle w:val="Compact"/>
            </w:pPr>
            <w:r>
              <w:t xml:space="preserve">remote state backend (Lab 8); static website hosting (Lab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DynamoDB</w:t>
            </w:r>
          </w:p>
        </w:tc>
        <w:tc>
          <w:tcPr/>
          <w:p>
            <w:pPr>
              <w:pStyle w:val="Compact"/>
            </w:pPr>
            <w:r>
              <w:t xml:space="preserve">Lab 8</w:t>
            </w:r>
          </w:p>
        </w:tc>
        <w:tc>
          <w:tcPr/>
          <w:p>
            <w:pPr>
              <w:pStyle w:val="Compact"/>
            </w:pPr>
            <w:r>
              <w:t xml:space="preserve">the classic state-locking table — which Terraform 1.15 now deprecates in favour of</w:t>
            </w:r>
            <w:r>
              <w:t xml:space="preserve"> </w:t>
            </w:r>
            <w:r>
              <w:rPr>
                <w:rStyle w:val="VerbatimChar"/>
              </w:rPr>
              <w:t xml:space="preserve">use_lockfile</w:t>
            </w:r>
            <w:r>
              <w:t xml:space="preserve">. Lab 8 covers both.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Lab 6</w:t>
            </w:r>
          </w:p>
        </w:tc>
        <w:tc>
          <w:tcPr/>
          <w:p>
            <w:pPr>
              <w:pStyle w:val="Compact"/>
            </w:pPr>
            <w:r>
              <w:t xml:space="preserve">one permission-denied scenario, shipped as a</w:t>
            </w:r>
            <w:r>
              <w:t xml:space="preserve"> </w:t>
            </w:r>
            <w:r>
              <w:rPr>
                <w:b/>
                <w:bCs/>
              </w:rPr>
              <w:t xml:space="preserve">reference artifact rather than an applied step</w:t>
            </w:r>
            <w:r>
              <w:t xml:space="preserve"> </w:t>
            </w:r>
            <w:r>
              <w:t xml:space="preserve">— see the root-credentials caveat below</w:t>
            </w:r>
          </w:p>
        </w:tc>
      </w:tr>
    </w:tbl>
    <w:bookmarkEnd w:id="11"/>
    <w:bookmarkStart w:id="12" w:name="X1d1d04fc1fe901e71ec95dcea72cd672be85780"/>
    <w:p>
      <w:pPr>
        <w:pStyle w:val="Heading3"/>
      </w:pPr>
      <w:r>
        <w:t xml:space="preserve">3.2 Configure credentials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configure</w:t>
      </w:r>
    </w:p>
    <w:p>
      <w:pPr>
        <w:pStyle w:val="FirstParagraph"/>
      </w:pPr>
      <w:r>
        <w:t xml:space="preserve">Then confirm they resolve: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sts get-caller-identity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 </w:t>
      </w:r>
      <w:r>
        <w:t xml:space="preserve">— a JSON block with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"AIDA..."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"&lt;ACCOUNT_ID&gt;"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"arn:aws:iam::&lt;ACCOUNT_ID&gt;:user/your-name"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 this errors, stop. Nothing in any lab can succeed until it does not.</w:t>
      </w:r>
    </w:p>
    <w:p>
      <w:pPr>
        <w:pStyle w:val="BlockText"/>
      </w:pPr>
      <w:r>
        <w:rPr>
          <w:b/>
          <w:bCs/>
        </w:rPr>
        <w:t xml:space="preserve">Root-credentials caveat, from the authoring environment:</w:t>
      </w:r>
      <w:r>
        <w:t xml:space="preserve"> </w:t>
      </w:r>
      <w:r>
        <w:t xml:space="preserve">the account these labs were</w:t>
      </w:r>
      <w:r>
        <w:t xml:space="preserve"> </w:t>
      </w:r>
      <w:r>
        <w:t xml:space="preserve">tested against was configured with</w:t>
      </w:r>
      <w:r>
        <w:t xml:space="preserve"> </w:t>
      </w:r>
      <w:r>
        <w:rPr>
          <w:b/>
          <w:bCs/>
        </w:rPr>
        <w:t xml:space="preserve">root user</w:t>
      </w:r>
      <w:r>
        <w:t xml:space="preserve"> </w:t>
      </w:r>
      <w:r>
        <w:t xml:space="preserve">credentials (</w:t>
      </w:r>
      <w:r>
        <w:rPr>
          <w:rStyle w:val="VerbatimChar"/>
        </w:rPr>
        <w:t xml:space="preserve">Arn</w:t>
      </w:r>
      <w:r>
        <w:t xml:space="preserve"> </w:t>
      </w:r>
      <w:r>
        <w:t xml:space="preserve">ended in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). Every</w:t>
      </w:r>
      <w:r>
        <w:t xml:space="preserve"> </w:t>
      </w:r>
      <w:r>
        <w:t xml:space="preserve">lab passed — but you should not do this, and Lab 6 says so explicitly: an IAM permission</w:t>
      </w:r>
      <w:r>
        <w:t xml:space="preserve"> </w:t>
      </w:r>
      <w:r>
        <w:t xml:space="preserve">failure is one of its two induced errors, and</w:t>
      </w:r>
      <w:r>
        <w:t xml:space="preserve"> </w:t>
      </w:r>
      <w:r>
        <w:rPr>
          <w:b/>
          <w:bCs/>
        </w:rPr>
        <w:t xml:space="preserve">root cannot be denied by an IAM policy</w:t>
      </w:r>
      <w:r>
        <w:rPr>
          <w:b/>
          <w:bCs/>
        </w:rPr>
        <w:t xml:space="preserve"> </w:t>
      </w:r>
      <w:r>
        <w:rPr>
          <w:b/>
          <w:bCs/>
        </w:rPr>
        <w:t xml:space="preserve">attached to itself</w:t>
      </w:r>
      <w:r>
        <w:t xml:space="preserve">. If you are running with root credentials, Lab 6's IAM scenario will not</w:t>
      </w:r>
      <w:r>
        <w:t xml:space="preserve"> </w:t>
      </w:r>
      <w:r>
        <w:t xml:space="preserve">reproduce for you, and the lab tells you what to do instead. Create an IAM user with</w:t>
      </w:r>
      <w:r>
        <w:t xml:space="preserve"> </w:t>
      </w:r>
      <w:r>
        <w:rPr>
          <w:rStyle w:val="VerbatimChar"/>
        </w:rPr>
        <w:t xml:space="preserve">AdministratorAccess</w:t>
      </w:r>
      <w:r>
        <w:t xml:space="preserve"> </w:t>
      </w:r>
      <w:r>
        <w:t xml:space="preserve">for the course if you can.</w:t>
      </w:r>
    </w:p>
    <w:bookmarkEnd w:id="12"/>
    <w:bookmarkStart w:id="13" w:name="X17c86cbe74706b00f19d9e2351d719edc856fc5"/>
    <w:p>
      <w:pPr>
        <w:pStyle w:val="Heading3"/>
      </w:pPr>
      <w:r>
        <w:t xml:space="preserve">3.3 Set a region — the single most common setup failure</w:t>
      </w:r>
    </w:p>
    <w:p>
      <w:pPr>
        <w:pStyle w:val="FirstParagraph"/>
      </w:pPr>
      <w:r>
        <w:t xml:space="preserve">This is the first thing that breaks, because</w:t>
      </w:r>
      <w:r>
        <w:t xml:space="preserve"> </w:t>
      </w:r>
      <w:r>
        <w:rPr>
          <w:rStyle w:val="VerbatimChar"/>
        </w:rPr>
        <w:t xml:space="preserve">aws configure</w:t>
      </w:r>
      <w:r>
        <w:t xml:space="preserve"> </w:t>
      </w:r>
      <w:r>
        <w:t xml:space="preserve">will happily leave the region blank</w:t>
      </w:r>
      <w:r>
        <w:t xml:space="preserve"> </w:t>
      </w:r>
      <w:r>
        <w:t xml:space="preserve">and the AWS CLI mostly copes while Terraform does not.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AWS_DEFAULT_REGION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</w:t>
      </w:r>
    </w:p>
    <w:p>
      <w:pPr>
        <w:pStyle w:val="FirstParagraph"/>
      </w:pPr>
      <w:r>
        <w:t xml:space="preserve">Put those two lines in your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for the duration of the course. Every lab</w:t>
      </w:r>
      <w:r>
        <w:t xml:space="preserve"> </w:t>
      </w:r>
      <w:r>
        <w:t xml:space="preserve">in this course uses</w:t>
      </w:r>
      <w:r>
        <w:t xml:space="preserve"> </w:t>
      </w:r>
      <w:r>
        <w:rPr>
          <w:rStyle w:val="VerbatimChar"/>
          <w:b/>
          <w:bCs/>
        </w:rPr>
        <w:t xml:space="preserve">us-east-1</w:t>
      </w:r>
      <w:r>
        <w:t xml:space="preserve">; if you use another region you must change the hardcoded AMI</w:t>
      </w:r>
      <w:r>
        <w:t xml:space="preserve"> </w:t>
      </w:r>
      <w:r>
        <w:t xml:space="preserve">ID in Lab 1 (Lab 2 fixes that problem properly, which is the point of Lab 2).</w:t>
      </w:r>
    </w:p>
    <w:bookmarkEnd w:id="13"/>
    <w:bookmarkStart w:id="14" w:name="X47ca6c6bcddc609d5126909383d668a4c8ce63a"/>
    <w:p>
      <w:pPr>
        <w:pStyle w:val="Heading3"/>
      </w:pPr>
      <w:r>
        <w:t xml:space="preserve">3.3b Set a provider plugin cache — do this before Lab 1</w:t>
      </w:r>
    </w:p>
    <w:p>
      <w:pPr>
        <w:pStyle w:val="FirstParagraph"/>
      </w:pPr>
      <w:r>
        <w:t xml:space="preserve">Each lab directory otherwise downloads its own copy of the AWS provider. Measured size of one</w:t>
      </w:r>
      <w:r>
        <w:t xml:space="preserve"> </w:t>
      </w:r>
      <w:r>
        <w:rPr>
          <w:rStyle w:val="VerbatimChar"/>
        </w:rPr>
        <w:t xml:space="preserve">.terraform/</w:t>
      </w:r>
      <w:r>
        <w:t xml:space="preserve"> </w:t>
      </w:r>
      <w:r>
        <w:t xml:space="preserve">directory during authoring:</w:t>
      </w:r>
      <w:r>
        <w:t xml:space="preserve"> </w:t>
      </w:r>
      <w:r>
        <w:rPr>
          <w:b/>
          <w:bCs/>
        </w:rPr>
        <w:t xml:space="preserve">789 MB</w:t>
      </w:r>
      <w:r>
        <w:t xml:space="preserve">. Across nine labs that is slow, and it is</w:t>
      </w:r>
      <w:r>
        <w:t xml:space="preserve"> </w:t>
      </w:r>
      <w:r>
        <w:t xml:space="preserve">fragile — one download failed mid-transfer with</w:t>
      </w:r>
      <w:r>
        <w:t xml:space="preserve"> </w:t>
      </w:r>
      <w:r>
        <w:rPr>
          <w:rStyle w:val="VerbatimChar"/>
        </w:rPr>
        <w:t xml:space="preserve">read: connection reset by peer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~/.terraform.d/plugin-cache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TF_PLUGIN_CACHE_DIR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/.terraform.d/plugin-cache"</w:t>
      </w:r>
    </w:p>
    <w:p>
      <w:pPr>
        <w:pStyle w:val="FirstParagraph"/>
      </w:pPr>
      <w:r>
        <w:t xml:space="preserve">Add that to your shell profile alongside</w:t>
      </w:r>
      <w:r>
        <w:t xml:space="preserve"> </w:t>
      </w:r>
      <w:r>
        <w:rPr>
          <w:rStyle w:val="VerbatimChar"/>
        </w:rPr>
        <w:t xml:space="preserve">AWS_REGION</w:t>
      </w:r>
      <w:r>
        <w:t xml:space="preserve">. Measured total after all of this course's</w:t>
      </w:r>
      <w:r>
        <w:t xml:space="preserve"> </w:t>
      </w:r>
      <w:r>
        <w:t xml:space="preserve">providers:</w:t>
      </w:r>
      <w:r>
        <w:t xml:space="preserve"> </w:t>
      </w:r>
      <w:r>
        <w:rPr>
          <w:b/>
          <w:bCs/>
        </w:rPr>
        <w:t xml:space="preserve">809 MB, shared once</w:t>
      </w:r>
      <w:r>
        <w:t xml:space="preserve">, instead of 789 MB per directory.</w:t>
      </w:r>
    </w:p>
    <w:p>
      <w:pPr>
        <w:pStyle w:val="BlockText"/>
      </w:pPr>
      <w:r>
        <w:rPr>
          <w:b/>
          <w:bCs/>
        </w:rPr>
        <w:t xml:space="preserve">Tested gotcha:</w:t>
      </w:r>
      <w:r>
        <w:t xml:space="preserve"> </w:t>
      </w:r>
      <w:r>
        <w:t xml:space="preserve">with no region set anywhere — not in</w:t>
      </w:r>
      <w:r>
        <w:t xml:space="preserve"> </w:t>
      </w:r>
      <w:r>
        <w:rPr>
          <w:rStyle w:val="VerbatimChar"/>
        </w:rPr>
        <w:t xml:space="preserve">~/.aws/config</w:t>
      </w:r>
      <w:r>
        <w:t xml:space="preserve">, not in the</w:t>
      </w:r>
      <w:r>
        <w:t xml:space="preserve"> </w:t>
      </w:r>
      <w:r>
        <w:t xml:space="preserve">environment, not in the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block —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fails with an error that names the</w:t>
      </w:r>
      <w:r>
        <w:t xml:space="preserve"> </w:t>
      </w:r>
      <w:r>
        <w:t xml:space="preserve">provider block rather than your shell, which sends people editing the wrong file. This is the</w:t>
      </w:r>
      <w:r>
        <w:t xml:space="preserve"> </w:t>
      </w:r>
      <w:r>
        <w:t xml:space="preserve">real output:</w:t>
      </w:r>
    </w:p>
    <w:p>
      <w:pPr>
        <w:pStyle w:val="SourceCode"/>
      </w:pPr>
      <w:r>
        <w:rPr>
          <w:rStyle w:val="VerbatimChar"/>
        </w:rPr>
        <w:t xml:space="preserve">Planning failed. Terraform encountered an error while generating this plan.</w:t>
      </w:r>
      <w:r>
        <w:br/>
      </w:r>
      <w:r>
        <w:br/>
      </w:r>
      <w:r>
        <w:rPr>
          <w:rStyle w:val="VerbatimChar"/>
        </w:rPr>
        <w:t xml:space="preserve">Error: invalid AWS Region:</w:t>
      </w:r>
      <w:r>
        <w:br/>
      </w:r>
      <w:r>
        <w:br/>
      </w:r>
      <w:r>
        <w:rPr>
          <w:rStyle w:val="VerbatimChar"/>
        </w:rPr>
        <w:t xml:space="preserve">  with provider["registry.terraform.io/hashicorp/aws"],</w:t>
      </w:r>
      <w:r>
        <w:br/>
      </w:r>
      <w:r>
        <w:rPr>
          <w:rStyle w:val="VerbatimChar"/>
        </w:rPr>
        <w:t xml:space="preserve">  on main.tf line 1, in provider "aws":</w:t>
      </w:r>
      <w:r>
        <w:br/>
      </w:r>
      <w:r>
        <w:rPr>
          <w:rStyle w:val="VerbatimChar"/>
        </w:rPr>
        <w:t xml:space="preserve">   1: provider "aws" {}</w:t>
      </w:r>
    </w:p>
    <w:p>
      <w:pPr>
        <w:pStyle w:val="BlockText"/>
      </w:pPr>
      <w:r>
        <w:t xml:space="preserve">Note the empty string after</w:t>
      </w:r>
      <w:r>
        <w:t xml:space="preserve"> </w:t>
      </w:r>
      <w:r>
        <w:rPr>
          <w:rStyle w:val="VerbatimChar"/>
        </w:rPr>
        <w:t xml:space="preserve">invalid AWS Region:</w:t>
      </w:r>
      <w:r>
        <w:t xml:space="preserve"> </w:t>
      </w:r>
      <w:r>
        <w:t xml:space="preserve">— that blank is the whole diagnosis.</w:t>
      </w:r>
    </w:p>
    <w:bookmarkEnd w:id="14"/>
    <w:bookmarkStart w:id="15" w:name="Xa5d87fd6a61866e5d2a0ae75983307935ee1263"/>
    <w:p>
      <w:pPr>
        <w:pStyle w:val="Heading3"/>
      </w:pPr>
      <w:r>
        <w:t xml:space="preserve">3.4 Confirm you have a default VPC</w:t>
      </w:r>
    </w:p>
    <w:p>
      <w:pPr>
        <w:pStyle w:val="FirstParagraph"/>
      </w:pPr>
      <w:r>
        <w:t xml:space="preserve">Labs 1, 2, 3, 7 and 8 place instances in your account's default VPC. Labs 4 and 5 build their</w:t>
      </w:r>
      <w:r>
        <w:t xml:space="preserve"> </w:t>
      </w:r>
      <w:r>
        <w:t xml:space="preserve">own. Check the default one exists: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describe-vpcs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Name=isDefault,Values=true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'Vpcs[].{Id:VpcId,Cidr:CidrBlock}'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describe-subnets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Name=default-for-az,Values=true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'length(Subnets)'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 </w:t>
      </w:r>
      <w:r>
        <w:t xml:space="preserve">— one VPC and (in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) six subnets:</w:t>
      </w:r>
    </w:p>
    <w:p>
      <w:pPr>
        <w:pStyle w:val="SourceCode"/>
      </w:pPr>
      <w:r>
        <w:rPr>
          <w:rStyle w:val="VerbatimChar"/>
        </w:rPr>
        <w:t xml:space="preserve">-------------------------------</w:t>
      </w:r>
      <w:r>
        <w:br/>
      </w:r>
      <w:r>
        <w:rPr>
          <w:rStyle w:val="VerbatimChar"/>
        </w:rPr>
        <w:t xml:space="preserve">|        DescribeVpcs         |</w:t>
      </w:r>
      <w:r>
        <w:br/>
      </w:r>
      <w:r>
        <w:rPr>
          <w:rStyle w:val="VerbatimChar"/>
        </w:rPr>
        <w:t xml:space="preserve">+------------------+----------+</w:t>
      </w:r>
      <w:r>
        <w:br/>
      </w:r>
      <w:r>
        <w:rPr>
          <w:rStyle w:val="VerbatimChar"/>
        </w:rPr>
        <w:t xml:space="preserve">|       Cidr       |    Id    |</w:t>
      </w:r>
      <w:r>
        <w:br/>
      </w:r>
      <w:r>
        <w:rPr>
          <w:rStyle w:val="VerbatimChar"/>
        </w:rPr>
        <w:t xml:space="preserve">+------------------+----------+</w:t>
      </w:r>
      <w:r>
        <w:br/>
      </w:r>
      <w:r>
        <w:rPr>
          <w:rStyle w:val="VerbatimChar"/>
        </w:rPr>
        <w:t xml:space="preserve">|  172.31.0.0/16   |  vpc-... |</w:t>
      </w:r>
      <w:r>
        <w:br/>
      </w:r>
      <w:r>
        <w:rPr>
          <w:rStyle w:val="VerbatimChar"/>
        </w:rPr>
        <w:t xml:space="preserve">+------------------+----------+</w:t>
      </w:r>
      <w:r>
        <w:br/>
      </w:r>
      <w:r>
        <w:rPr>
          <w:rStyle w:val="VerbatimChar"/>
        </w:rPr>
        <w:t xml:space="preserve">6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DescribeVpcs</w:t>
      </w:r>
      <w:r>
        <w:t xml:space="preserve"> </w:t>
      </w:r>
      <w:r>
        <w:t xml:space="preserve">returns an empty list, your account's default VPC was deleted. Recreate it</w:t>
      </w:r>
      <w:r>
        <w:t xml:space="preserve"> </w:t>
      </w:r>
      <w:r>
        <w:t xml:space="preserve">once with</w:t>
      </w:r>
      <w:r>
        <w:t xml:space="preserve"> </w:t>
      </w:r>
      <w:r>
        <w:rPr>
          <w:rStyle w:val="VerbatimChar"/>
        </w:rPr>
        <w:t xml:space="preserve">aws ec2 create-default-vpc</w:t>
      </w:r>
      <w:r>
        <w:t xml:space="preserve">, or plan to use Lab 4's explicit-VPC approach everywhere.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e47a3bd9ec9394d4bc4c9613980f63b053232f0"/>
    <w:p>
      <w:pPr>
        <w:pStyle w:val="Heading2"/>
      </w:pPr>
      <w:r>
        <w:t xml:space="preserve">4. Cost and time</w:t>
      </w:r>
    </w:p>
    <w:p>
      <w:pPr>
        <w:pStyle w:val="FirstParagraph"/>
      </w:pPr>
      <w:r>
        <w:t xml:space="preserve">Real, measured numbers from the authoring run, not estimates from a blog post.</w:t>
      </w:r>
    </w:p>
    <w:p>
      <w:pPr>
        <w:pStyle w:val="BodyText"/>
      </w:pPr>
      <w:r>
        <w:rPr>
          <w:b/>
          <w:bCs/>
        </w:rPr>
        <w:t xml:space="preserve">Measured on-demand price</w:t>
      </w:r>
      <w:r>
        <w:t xml:space="preserve">, from the AWS Pricing API on 2026-09-05:</w:t>
      </w:r>
    </w:p>
    <w:p>
      <w:pPr>
        <w:pStyle w:val="SourceCode"/>
      </w:pPr>
      <w:r>
        <w:rPr>
          <w:rStyle w:val="VerbatimChar"/>
        </w:rPr>
        <w:t xml:space="preserve">t3.micro on-demand: 0.0104000000 per Hrs | $0.0104 per On Demand Linux t3.micro Instance Hour</w:t>
      </w:r>
    </w:p>
    <w:p>
      <w:pPr>
        <w:pStyle w:val="FirstParagraph"/>
      </w:pPr>
      <w:r>
        <w:t xml:space="preserve">These are the resources each lab</w:t>
      </w:r>
      <w:r>
        <w:t xml:space="preserve"> </w:t>
      </w:r>
      <w:r>
        <w:rPr>
          <w:b/>
          <w:bCs/>
        </w:rPr>
        <w:t xml:space="preserve">actually</w:t>
      </w:r>
      <w:r>
        <w:t xml:space="preserve"> </w:t>
      </w:r>
      <w:r>
        <w:t xml:space="preserve">created during the authoring run, not estimates: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Peak billable resources</w:t>
            </w:r>
          </w:p>
        </w:tc>
        <w:tc>
          <w:tcPr/>
          <w:p>
            <w:pPr>
              <w:pStyle w:val="Compact"/>
            </w:pPr>
            <w:r>
              <w:t xml:space="preserve">Cost if left running 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× t3.micro</w:t>
            </w:r>
          </w:p>
        </w:tc>
        <w:tc>
          <w:tcPr/>
          <w:p>
            <w:pPr>
              <w:pStyle w:val="Compact"/>
            </w:pPr>
            <w:r>
              <w:t xml:space="preserve">$0.0104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× t3.micro, briefly resized to t3.small</w:t>
            </w:r>
          </w:p>
        </w:tc>
        <w:tc>
          <w:tcPr/>
          <w:p>
            <w:pPr>
              <w:pStyle w:val="Compact"/>
            </w:pPr>
            <w:r>
              <w:t xml:space="preserve">$0.0104 → $0.0208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 × t3.micro + 1 security group (free)</w:t>
            </w:r>
          </w:p>
        </w:tc>
        <w:tc>
          <w:tcPr/>
          <w:p>
            <w:pPr>
              <w:pStyle w:val="Compact"/>
            </w:pPr>
            <w:r>
              <w:t xml:space="preserve">$0.0104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× t3.micro + VPC, IGW, subnet, route table, 2 SG rules (all free)</w:t>
            </w:r>
          </w:p>
        </w:tc>
        <w:tc>
          <w:tcPr/>
          <w:p>
            <w:pPr>
              <w:pStyle w:val="Compact"/>
            </w:pPr>
            <w:r>
              <w:t xml:space="preserve">$0.0104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× t3.micro (dev) + 2 × t3.small (prod)</w:t>
            </w:r>
            <w:r>
              <w:t xml:space="preserve"> </w:t>
            </w:r>
            <w:r>
              <w:t xml:space="preserve">— 27 resources across two environments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 × t3.micro, briefly 2 while the conditional bastion is enabled</w:t>
            </w:r>
          </w:p>
        </w:tc>
        <w:tc>
          <w:tcPr/>
          <w:p>
            <w:pPr>
              <w:pStyle w:val="Compact"/>
            </w:pPr>
            <w:r>
              <w:t xml:space="preserve">$0.0104 → $0.0208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 × t3.micro + 1 × t3.small</w:t>
            </w:r>
          </w:p>
        </w:tc>
        <w:tc>
          <w:tcPr/>
          <w:p>
            <w:pPr>
              <w:pStyle w:val="Compact"/>
            </w:pPr>
            <w:r>
              <w:t xml:space="preserve">$0.0416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 × t3.micro, scaled to 5 + S3 bucket + DynamoDB (PAY_PER_REQUEST)</w:t>
            </w:r>
          </w:p>
        </w:tc>
        <w:tc>
          <w:tcPr/>
          <w:p>
            <w:pPr>
              <w:pStyle w:val="Compact"/>
            </w:pPr>
            <w:r>
              <w:t xml:space="preserve">$0.0312 → $0.052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S3 static website only —</w:t>
            </w:r>
            <w:r>
              <w:t xml:space="preserve"> </w:t>
            </w:r>
            <w:r>
              <w:rPr>
                <w:b/>
                <w:bCs/>
              </w:rPr>
              <w:t xml:space="preserve">no EC2 at all</w:t>
            </w:r>
          </w:p>
        </w:tc>
        <w:tc>
          <w:tcPr/>
          <w:p>
            <w:pPr>
              <w:pStyle w:val="Compact"/>
            </w:pPr>
            <w:r>
              <w:t xml:space="preserve">fractions of a cent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 5 is the most expensive</w:t>
      </w:r>
      <w:r>
        <w:t xml:space="preserve">, because it is the only one that deliberately runs two environments</w:t>
      </w:r>
      <w:r>
        <w:t xml:space="preserve"> </w:t>
      </w:r>
      <w:r>
        <w:t xml:space="preserve">simultaneously. Lab 9 is the cheapest by two orders of magnitude.</w:t>
      </w:r>
    </w:p>
    <w:p>
      <w:pPr>
        <w:pStyle w:val="BodyText"/>
      </w:pPr>
      <w:r>
        <w:rPr>
          <w:b/>
          <w:bCs/>
        </w:rPr>
        <w:t xml:space="preserve">Total if every lab is applied, verified and destroyed within its own session: well under</w:t>
      </w:r>
      <w:r>
        <w:rPr>
          <w:b/>
          <w:bCs/>
        </w:rPr>
        <w:t xml:space="preserve"> </w:t>
      </w:r>
      <w:r>
        <w:rPr>
          <w:b/>
          <w:bCs/>
        </w:rPr>
        <w:t xml:space="preserve">$1.00.</w:t>
      </w:r>
      <w:r>
        <w:t xml:space="preserve"> </w:t>
      </w:r>
      <w:r>
        <w:t xml:space="preserve">The entire authoring run — nine labs, every apply executed for real, several of them two or</w:t>
      </w:r>
      <w:r>
        <w:t xml:space="preserve"> </w:t>
      </w:r>
      <w:r>
        <w:t xml:space="preserve">three times over, plus a five-node fleet and two parallel environments — cost less than a cup of</w:t>
      </w:r>
      <w:r>
        <w:t xml:space="preserve"> </w:t>
      </w:r>
      <w:r>
        <w:t xml:space="preserve">coffee. The cost risk in this course is not the instance price,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forgetting to 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terraform destroy</w:t>
      </w:r>
      <w:r>
        <w:t xml:space="preserve">. Every lab ends with a cleanup step for that</w:t>
      </w:r>
      <w:r>
        <w:t xml:space="preserve"> </w:t>
      </w:r>
      <w:r>
        <w:t xml:space="preserve">reason, and §6 below is the backstop.</w:t>
      </w:r>
    </w:p>
    <w:p>
      <w:pPr>
        <w:pStyle w:val="BlockText"/>
      </w:pPr>
      <w:r>
        <w:rPr>
          <w:b/>
          <w:bCs/>
        </w:rPr>
        <w:t xml:space="preserve">Snapshot warning:</w:t>
      </w:r>
      <w:r>
        <w:t xml:space="preserve"> </w:t>
      </w:r>
      <w:r>
        <w:rPr>
          <w:rStyle w:val="VerbatimChar"/>
        </w:rPr>
        <w:t xml:space="preserve">$0.0104/hr</w:t>
      </w:r>
      <w:r>
        <w:t xml:space="preserve"> </w:t>
      </w:r>
      <w:r>
        <w:t xml:space="preserve">is the price the Pricing API returned on 2026-09-05 in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. Prices change and regions differ. Re-run the query in §7 rather than trusting this</w:t>
      </w:r>
      <w:r>
        <w:t xml:space="preserve"> </w:t>
      </w:r>
      <w:r>
        <w:t xml:space="preserve">table a year from now.</w:t>
      </w:r>
    </w:p>
    <w:p>
      <w:pPr>
        <w:pStyle w:val="FirstParagraph"/>
      </w:pPr>
      <w:r>
        <w:t xml:space="preserve">Time: the nine labs total</w:t>
      </w:r>
      <w:r>
        <w:t xml:space="preserve"> </w:t>
      </w:r>
      <w:r>
        <w:rPr>
          <w:b/>
          <w:bCs/>
        </w:rPr>
        <w:t xml:space="preserve">615 minutes — 10 hours 15 minutes</w:t>
      </w:r>
      <w:r>
        <w:t xml:space="preserve"> </w:t>
      </w:r>
      <w:r>
        <w:t xml:space="preserve">of hands-on work (45+60+75+90+90+60+60+75+60),</w:t>
      </w:r>
      <w:r>
        <w:t xml:space="preserve"> </w:t>
      </w:r>
      <w:r>
        <w:t xml:space="preserve">which is what fills a two-day instructor-led course once discussion is allowed for.</w:t>
      </w:r>
    </w:p>
    <w:p>
      <w:r>
        <w:pict>
          <v:rect style="width:0;height:1.5pt" o:hralign="center" o:hrstd="t" o:hr="t"/>
        </w:pict>
      </w:r>
    </w:p>
    <w:bookmarkEnd w:id="17"/>
    <w:bookmarkStart w:id="18" w:name="X5316ff7e2f46be8ff021f142efab551ce602433"/>
    <w:p>
      <w:pPr>
        <w:pStyle w:val="Heading2"/>
      </w:pPr>
      <w:r>
        <w:t xml:space="preserve">5. Working directory layout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~/terraform-course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~/terraform-course</w:t>
      </w:r>
    </w:p>
    <w:p>
      <w:pPr>
        <w:pStyle w:val="FirstParagraph"/>
      </w:pPr>
      <w:r>
        <w:t xml:space="preserve">Each lab is a self-contained directory with its own state. That is deliberate: it means you can</w:t>
      </w:r>
      <w:r>
        <w:t xml:space="preserve"> </w:t>
      </w:r>
      <w:r>
        <w:t xml:space="preserve">start at Lab 5 on day two without having kept Lab 1 alive overnight, and it means a broken lab</w:t>
      </w:r>
      <w:r>
        <w:t xml:space="preserve"> </w:t>
      </w:r>
      <w:r>
        <w:t xml:space="preserve">never poisons the next one.</w:t>
      </w:r>
    </w:p>
    <w:p>
      <w:pPr>
        <w:pStyle w:val="SourceCode"/>
      </w:pPr>
      <w:r>
        <w:rPr>
          <w:rStyle w:val="VerbatimChar"/>
        </w:rPr>
        <w:t xml:space="preserve">~/terraform-course/</w:t>
      </w:r>
      <w:r>
        <w:br/>
      </w:r>
      <w:r>
        <w:rPr>
          <w:rStyle w:val="VerbatimChar"/>
        </w:rPr>
        <w:t xml:space="preserve">  lab-1-first-project/</w:t>
      </w:r>
      <w:r>
        <w:br/>
      </w:r>
      <w:r>
        <w:rPr>
          <w:rStyle w:val="VerbatimChar"/>
        </w:rPr>
        <w:t xml:space="preserve">  lab-2-variables/</w:t>
      </w:r>
      <w:r>
        <w:br/>
      </w:r>
      <w:r>
        <w:rPr>
          <w:rStyle w:val="VerbatimChar"/>
        </w:rPr>
        <w:t xml:space="preserve">  lab-3-state-drift/</w:t>
      </w:r>
      <w:r>
        <w:br/>
      </w:r>
      <w:r>
        <w:rPr>
          <w:rStyle w:val="VerbatimChar"/>
        </w:rPr>
        <w:t xml:space="preserve">  ...</w:t>
      </w:r>
    </w:p>
    <w:p>
      <w:pPr>
        <w:pStyle w:val="BlockText"/>
      </w:pPr>
      <w:r>
        <w:rPr>
          <w:b/>
          <w:bCs/>
        </w:rPr>
        <w:t xml:space="preserve">Never commit these to a public repository.</w:t>
      </w:r>
      <w:r>
        <w:t xml:space="preserve"> </w:t>
      </w:r>
      <w:r>
        <w:rPr>
          <w:rStyle w:val="VerbatimChar"/>
        </w:rPr>
        <w:t xml:space="preserve">terraform.tfstate</w:t>
      </w:r>
      <w:r>
        <w:t xml:space="preserve"> </w:t>
      </w:r>
      <w:r>
        <w:t xml:space="preserve">contains every attribute of</w:t>
      </w:r>
      <w:r>
        <w:t xml:space="preserve"> </w:t>
      </w:r>
      <w:r>
        <w:t xml:space="preserve">every resource, in plaintext, including things that are secret in other configurations. Lab 8</w:t>
      </w:r>
      <w:r>
        <w:t xml:space="preserve"> </w:t>
      </w:r>
      <w:r>
        <w:t xml:space="preserve">is where this stops being a warning and becomes a design problem you solve.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worth having from the start: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~/terraform-course/.gitignore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.terraform/</w:t>
      </w:r>
      <w:r>
        <w:br/>
      </w:r>
      <w:r>
        <w:rPr>
          <w:rStyle w:val="StringTok"/>
        </w:rPr>
        <w:t xml:space="preserve">*.tfstate</w:t>
      </w:r>
      <w:r>
        <w:br/>
      </w:r>
      <w:r>
        <w:rPr>
          <w:rStyle w:val="StringTok"/>
        </w:rPr>
        <w:t xml:space="preserve">*.tfstate.*</w:t>
      </w:r>
      <w:r>
        <w:br/>
      </w:r>
      <w:r>
        <w:rPr>
          <w:rStyle w:val="StringTok"/>
        </w:rPr>
        <w:t xml:space="preserve">*.tfvars</w:t>
      </w:r>
      <w:r>
        <w:br/>
      </w:r>
      <w:r>
        <w:rPr>
          <w:rStyle w:val="StringTok"/>
        </w:rPr>
        <w:t xml:space="preserve">crash.log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Note</w:t>
      </w:r>
      <w:r>
        <w:t xml:space="preserve"> </w:t>
      </w:r>
      <w:r>
        <w:rPr>
          <w:rStyle w:val="VerbatimChar"/>
        </w:rPr>
        <w:t xml:space="preserve">*.tfvars</w:t>
      </w:r>
      <w:r>
        <w:t xml:space="preserve"> </w:t>
      </w:r>
      <w:r>
        <w:t xml:space="preserve">is ignored: Lab 2 puts values there, and in real projects that file is where</w:t>
      </w:r>
      <w:r>
        <w:t xml:space="preserve"> </w:t>
      </w:r>
      <w:r>
        <w:t xml:space="preserve">someone eventually puts a password.</w:t>
      </w:r>
    </w:p>
    <w:p>
      <w:r>
        <w:pict>
          <v:rect style="width:0;height:1.5pt" o:hralign="center" o:hrstd="t" o:hr="t"/>
        </w:pict>
      </w:r>
    </w:p>
    <w:bookmarkEnd w:id="18"/>
    <w:bookmarkStart w:id="19" w:name="X585eb311540962471cc57e4aaf8334b61a123fb"/>
    <w:p>
      <w:pPr>
        <w:pStyle w:val="Heading2"/>
      </w:pPr>
      <w:r>
        <w:t xml:space="preserve">6. The backstop — find and kill anything you forgot</w:t>
      </w:r>
    </w:p>
    <w:p>
      <w:pPr>
        <w:pStyle w:val="FirstParagraph"/>
      </w:pPr>
      <w:r>
        <w:t xml:space="preserve">Run this at the end of every day of the course. Every resource these labs create is tagged</w:t>
      </w:r>
      <w:r>
        <w:t xml:space="preserve"> </w:t>
      </w:r>
      <w:r>
        <w:rPr>
          <w:rStyle w:val="VerbatimChar"/>
        </w:rPr>
        <w:t xml:space="preserve">Course=intermediate-terraform</w:t>
      </w:r>
      <w:r>
        <w:t xml:space="preserve">, precisely so this query works: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Name=tag:Course,Values=intermediate-terraform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Name=instance-state-name,Values=running,pending,stopped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'Reservations[].Instances[].{ID:InstanceId,Type:InstanceType,State:State.Name,Name:Tags[?Key==`Name`]|[0].Value}'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rPr>
          <w:b/>
          <w:bCs/>
        </w:rPr>
        <w:t xml:space="preserve">Expected output at the end of a clean day: nothing at all.</w:t>
      </w:r>
      <w:r>
        <w:t xml:space="preserve"> </w:t>
      </w:r>
      <w:r>
        <w:t xml:space="preserve">Not an empty table — literally</w:t>
      </w:r>
      <w:r>
        <w:t xml:space="preserve"> </w:t>
      </w:r>
      <w:r>
        <w:t xml:space="preserve">zero bytes of output, and exit code 0. That is what a fully cleaned account looks like:</w:t>
      </w:r>
    </w:p>
    <w:p>
      <w:pPr>
        <w:pStyle w:val="SourceCode"/>
      </w:pPr>
      <w:r>
        <w:rPr>
          <w:rStyle w:val="VerbatimChar"/>
        </w:rPr>
        <w:t xml:space="preserve">$ aws ec2 describe-instances --filters Name=tag:Course,Values=intermediate-terraform ...</w:t>
      </w:r>
      <w:r>
        <w:br/>
      </w:r>
      <w:r>
        <w:rPr>
          <w:rStyle w:val="VerbatimChar"/>
        </w:rPr>
        <w:t xml:space="preserve">$ echo $?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Anything listed is still billing you — go back to that lab's directory and run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. If the directory is gone but the instance is not, terminate it by ID:</w:t>
      </w:r>
      <w:r>
        <w:t xml:space="preserve"> </w:t>
      </w:r>
      <w:r>
        <w:rPr>
          <w:rStyle w:val="VerbatimChar"/>
        </w:rPr>
        <w:t xml:space="preserve">aws ec2 terminate-instances --instance-ids i-xxxxxxxx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765dff89155ba24b4a675b47912fae6b772fd29"/>
    <w:p>
      <w:pPr>
        <w:pStyle w:val="Heading2"/>
      </w:pPr>
      <w:r>
        <w:t xml:space="preserve">7. Re-measuring the price yourself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pricing get-products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 </w:t>
      </w:r>
      <w:r>
        <w:rPr>
          <w:rStyle w:val="AttributeTok"/>
        </w:rPr>
        <w:t xml:space="preserve">--service-code</w:t>
      </w:r>
      <w:r>
        <w:rPr>
          <w:rStyle w:val="NormalTok"/>
        </w:rPr>
        <w:t xml:space="preserve"> AmazonEC2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'Type=TERM_MATCH,Field=instanceType,Value=t3.micro'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'Type=TERM_MATCH,Field=regionCode,Value=us-east-1'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'Type=TERM_MATCH,Field=operatingSystem,Value=Linux'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'Type=TERM_MATCH,Field=tenancy,Value=Shared'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'Type=TERM_MATCH,Field=capacitystatus,Value=Used'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'Type=TERM_MATCH,Field=preInstalledSw,Value=NA'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--max-results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json,sys</w:t>
      </w:r>
      <w:r>
        <w:br/>
      </w:r>
      <w:r>
        <w:rPr>
          <w:rStyle w:val="StringTok"/>
        </w:rPr>
        <w:t xml:space="preserve">p=json.loads(json.load(sys.stdin)['PriceList'][0])</w:t>
      </w:r>
      <w:r>
        <w:br/>
      </w:r>
      <w:r>
        <w:rPr>
          <w:rStyle w:val="StringTok"/>
        </w:rPr>
        <w:t xml:space="preserve">for t in p['terms']['OnDemand'].values():</w:t>
      </w:r>
      <w:r>
        <w:br/>
      </w:r>
      <w:r>
        <w:rPr>
          <w:rStyle w:val="StringTok"/>
        </w:rPr>
        <w:t xml:space="preserve">    for d in t['priceDimensions'].values():</w:t>
      </w:r>
      <w:r>
        <w:br/>
      </w:r>
      <w:r>
        <w:rPr>
          <w:rStyle w:val="StringTok"/>
        </w:rPr>
        <w:t xml:space="preserve">        print(d['pricePerUnit']['USD'], 'per', d['unit'], '-', d['description'])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0"/>
    <w:bookmarkStart w:id="30" w:name="X9d67c542b151d0c92de440e9e0b82e09348e108"/>
    <w:p>
      <w:pPr>
        <w:pStyle w:val="Heading2"/>
      </w:pPr>
      <w:r>
        <w:t xml:space="preserve">8. Lab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You walk away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Environment Setup &amp; First Terraform Project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~45 min</w:t>
            </w:r>
          </w:p>
        </w:tc>
        <w:tc>
          <w:tcPr/>
          <w:p>
            <w:pPr>
              <w:pStyle w:val="Compact"/>
            </w:pPr>
            <w:r>
              <w:t xml:space="preserve">A real EC2 instance you created and destroyed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Input Variables, Locals &amp; Data Sources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~60 min</w:t>
            </w:r>
          </w:p>
        </w:tc>
        <w:tc>
          <w:tcPr/>
          <w:p>
            <w:pPr>
              <w:pStyle w:val="Compact"/>
            </w:pPr>
            <w:r>
              <w:t xml:space="preserve">One variable change re-shaping live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State Deep-Dive, Drift &amp; Import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~75 min</w:t>
            </w:r>
          </w:p>
        </w:tc>
        <w:tc>
          <w:tcPr/>
          <w:p>
            <w:pPr>
              <w:pStyle w:val="Compact"/>
            </w:pPr>
            <w:r>
              <w:t xml:space="preserve">Drift caught by</w:t>
            </w:r>
            <w:r>
              <w:t xml:space="preserve"> </w:t>
            </w:r>
            <w:r>
              <w:rPr>
                <w:rStyle w:val="VerbatimChar"/>
              </w:rPr>
              <w:t xml:space="preserve">plan</w:t>
            </w:r>
            <w:r>
              <w:t xml:space="preserve">; an orphan resource adopted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AWS Provider Deep-Dive: Multi-Resource Mini-App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~90 min</w:t>
            </w:r>
          </w:p>
        </w:tc>
        <w:tc>
          <w:tcPr/>
          <w:p>
            <w:pPr>
              <w:pStyle w:val="Compact"/>
            </w:pPr>
            <w:r>
              <w:t xml:space="preserve">A live web page on infrastructure you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Templates, Modules &amp; Workspaces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~90 min</w:t>
            </w:r>
          </w:p>
        </w:tc>
        <w:tc>
          <w:tcPr/>
          <w:p>
            <w:pPr>
              <w:pStyle w:val="Compact"/>
            </w:pPr>
            <w:r>
              <w:t xml:space="preserve">dev + prod from one module, side by 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Error Handling &amp; Debugging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~60 min</w:t>
            </w:r>
          </w:p>
        </w:tc>
        <w:tc>
          <w:tcPr/>
          <w:p>
            <w:pPr>
              <w:pStyle w:val="Compact"/>
            </w:pPr>
            <w:r>
              <w:t xml:space="preserve">A broken config debugged to a clean 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Built-in Functions &amp; Data Manipulation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~60 min</w:t>
            </w:r>
          </w:p>
        </w:tc>
        <w:tc>
          <w:tcPr/>
          <w:p>
            <w:pPr>
              <w:pStyle w:val="Compact"/>
            </w:pPr>
            <w:r>
              <w:t xml:space="preserve">Resource names computed, never typed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Loops, Backends &amp; Scaling EC2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~75 min</w:t>
            </w:r>
          </w:p>
        </w:tc>
        <w:tc>
          <w:tcPr/>
          <w:p>
            <w:pPr>
              <w:pStyle w:val="Compact"/>
            </w:pPr>
            <w:r>
              <w:t xml:space="preserve">A fleet from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  <w:r>
              <w:t xml:space="preserve">; state living in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Capstone — Documentation Deep-Dive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~60 min</w:t>
            </w:r>
          </w:p>
        </w:tc>
        <w:tc>
          <w:tcPr/>
          <w:p>
            <w:pPr>
              <w:pStyle w:val="Compact"/>
            </w:pPr>
            <w:r>
              <w:t xml:space="preserve">A resource type you deployed from docs alone</w:t>
            </w:r>
          </w:p>
        </w:tc>
      </w:tr>
    </w:tbl>
    <w:bookmarkEnd w:id="30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lab-1-first-terraform-project.docx" TargetMode="External" /><Relationship Type="http://schemas.openxmlformats.org/officeDocument/2006/relationships/hyperlink" Id="rId22" Target="lab-2-variables-locals-data-sources.docx" TargetMode="External" /><Relationship Type="http://schemas.openxmlformats.org/officeDocument/2006/relationships/hyperlink" Id="rId23" Target="lab-3-state-drift-import.docx" TargetMode="External" /><Relationship Type="http://schemas.openxmlformats.org/officeDocument/2006/relationships/hyperlink" Id="rId24" Target="lab-4-aws-provider-mini-app.docx" TargetMode="External" /><Relationship Type="http://schemas.openxmlformats.org/officeDocument/2006/relationships/hyperlink" Id="rId25" Target="lab-5-modules-workspaces.docx" TargetMode="External" /><Relationship Type="http://schemas.openxmlformats.org/officeDocument/2006/relationships/hyperlink" Id="rId26" Target="lab-6-error-handling-debugging.docx" TargetMode="External" /><Relationship Type="http://schemas.openxmlformats.org/officeDocument/2006/relationships/hyperlink" Id="rId27" Target="lab-7-functions-data-types.docx" TargetMode="External" /><Relationship Type="http://schemas.openxmlformats.org/officeDocument/2006/relationships/hyperlink" Id="rId28" Target="lab-8-loops-backends.docx" TargetMode="External" /><Relationship Type="http://schemas.openxmlformats.org/officeDocument/2006/relationships/hyperlink" Id="rId29" Target="lab-9-capstone-documentation-deep-div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lab-1-first-terraform-project.docx" TargetMode="External" /><Relationship Type="http://schemas.openxmlformats.org/officeDocument/2006/relationships/hyperlink" Id="rId22" Target="lab-2-variables-locals-data-sources.docx" TargetMode="External" /><Relationship Type="http://schemas.openxmlformats.org/officeDocument/2006/relationships/hyperlink" Id="rId23" Target="lab-3-state-drift-import.docx" TargetMode="External" /><Relationship Type="http://schemas.openxmlformats.org/officeDocument/2006/relationships/hyperlink" Id="rId24" Target="lab-4-aws-provider-mini-app.docx" TargetMode="External" /><Relationship Type="http://schemas.openxmlformats.org/officeDocument/2006/relationships/hyperlink" Id="rId25" Target="lab-5-modules-workspaces.docx" TargetMode="External" /><Relationship Type="http://schemas.openxmlformats.org/officeDocument/2006/relationships/hyperlink" Id="rId26" Target="lab-6-error-handling-debugging.docx" TargetMode="External" /><Relationship Type="http://schemas.openxmlformats.org/officeDocument/2006/relationships/hyperlink" Id="rId27" Target="lab-7-functions-data-types.docx" TargetMode="External" /><Relationship Type="http://schemas.openxmlformats.org/officeDocument/2006/relationships/hyperlink" Id="rId28" Target="lab-8-loops-backends.docx" TargetMode="External" /><Relationship Type="http://schemas.openxmlformats.org/officeDocument/2006/relationships/hyperlink" Id="rId29" Target="lab-9-capstone-documentation-deep-div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Intermediate Terraform — Shared Setup</dc:title>
  <dc:creator>DataCouch — Intermediate Terraform</dc:creator>
  <cp:keywords/>
  <dcterms:created xsi:type="dcterms:W3CDTF">2026-09-05T15:59:02Z</dcterms:created>
  <dcterms:modified xsi:type="dcterms:W3CDTF">2026-09-05T15:59:02Z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