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BC9" w:rsidRPr="00031FEE" w:rsidRDefault="00E5014E" w:rsidP="00261F9D">
      <w:pPr>
        <w:rPr>
          <w:rFonts w:ascii="Courier New" w:hAnsi="Courier New" w:cs="Courier New"/>
          <w:color w:val="0070C0"/>
          <w:sz w:val="20"/>
          <w:szCs w:val="20"/>
        </w:rPr>
      </w:pPr>
      <w:r w:rsidRPr="00FE1E7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584BE1"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t>Part I: Power of COMMIT</w:t>
      </w:r>
      <w:r w:rsidRPr="00261F9D">
        <w:rPr>
          <w:rFonts w:ascii="Courier New" w:hAnsi="Courier New" w:cs="Courier New"/>
          <w:b/>
          <w:color w:val="000000" w:themeColor="text1"/>
          <w:sz w:val="20"/>
          <w:szCs w:val="20"/>
        </w:rPr>
        <w:br/>
      </w:r>
      <w:r w:rsidRPr="00FE1E7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1) Refer to </w:t>
      </w:r>
      <w:r w:rsidRPr="001812B2">
        <w:rPr>
          <w:rFonts w:ascii="Courier New" w:hAnsi="Courier New" w:cs="Courier New"/>
          <w:color w:val="0070C0"/>
          <w:sz w:val="20"/>
          <w:szCs w:val="20"/>
        </w:rPr>
        <w:t>Assgn9out.txt</w:t>
      </w:r>
      <w:r w:rsidR="00DD3B4D" w:rsidRPr="001812B2">
        <w:rPr>
          <w:rFonts w:ascii="Courier New" w:hAnsi="Courier New" w:cs="Courier New"/>
          <w:color w:val="0070C0"/>
          <w:sz w:val="20"/>
          <w:szCs w:val="20"/>
        </w:rPr>
        <w:br/>
        <w:t>2) Refer to Assgn9out.txt</w:t>
      </w:r>
      <w:r w:rsidR="00DD3B4D" w:rsidRPr="001812B2">
        <w:rPr>
          <w:rFonts w:ascii="Courier New" w:hAnsi="Courier New" w:cs="Courier New"/>
          <w:color w:val="0070C0"/>
          <w:sz w:val="20"/>
          <w:szCs w:val="20"/>
        </w:rPr>
        <w:br/>
      </w:r>
      <w:r w:rsidR="00DD3B4D" w:rsidRPr="00FE1E7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FE1E7D">
        <w:rPr>
          <w:rFonts w:ascii="Courier New" w:hAnsi="Courier New" w:cs="Courier New"/>
          <w:b/>
          <w:color w:val="000000" w:themeColor="text1"/>
          <w:sz w:val="20"/>
          <w:szCs w:val="20"/>
        </w:rPr>
        <w:t>What is result of select? Explain.</w:t>
      </w:r>
      <w:r w:rsidRPr="00FE1E7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FE1E7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DD3B4D" w:rsidRPr="001812B2">
        <w:rPr>
          <w:rFonts w:ascii="Courier New" w:hAnsi="Courier New" w:cs="Courier New"/>
          <w:color w:val="0070C0"/>
          <w:sz w:val="20"/>
          <w:szCs w:val="20"/>
        </w:rPr>
        <w:t>Ans:</w:t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1812B2">
        <w:rPr>
          <w:rFonts w:ascii="Courier New" w:hAnsi="Courier New" w:cs="Courier New"/>
          <w:color w:val="0070C0"/>
          <w:sz w:val="20"/>
          <w:szCs w:val="20"/>
        </w:rPr>
        <w:t>Select</w:t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 statement return</w:t>
      </w:r>
      <w:r w:rsidR="00DD3B4D" w:rsidRPr="001812B2">
        <w:rPr>
          <w:rFonts w:ascii="Courier New" w:hAnsi="Courier New" w:cs="Courier New"/>
          <w:color w:val="0070C0"/>
          <w:sz w:val="20"/>
          <w:szCs w:val="20"/>
        </w:rPr>
        <w:t>s</w:t>
      </w:r>
      <w:r w:rsidR="00F91364" w:rsidRPr="001812B2">
        <w:rPr>
          <w:rFonts w:ascii="Courier New" w:hAnsi="Courier New" w:cs="Courier New"/>
          <w:color w:val="0070C0"/>
          <w:sz w:val="20"/>
          <w:szCs w:val="20"/>
        </w:rPr>
        <w:t xml:space="preserve"> an empty </w:t>
      </w:r>
      <w:r w:rsidR="00216C4F" w:rsidRPr="001812B2">
        <w:rPr>
          <w:rFonts w:ascii="Courier New" w:hAnsi="Courier New" w:cs="Courier New"/>
          <w:color w:val="0070C0"/>
          <w:sz w:val="20"/>
          <w:szCs w:val="20"/>
        </w:rPr>
        <w:t>set, because</w:t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 w</w:t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ith </w:t>
      </w:r>
      <w:r w:rsidRPr="001812B2">
        <w:rPr>
          <w:rFonts w:ascii="Courier New" w:hAnsi="Courier New" w:cs="Courier New"/>
          <w:color w:val="0070C0"/>
          <w:sz w:val="20"/>
          <w:szCs w:val="20"/>
        </w:rPr>
        <w:br/>
        <w:t xml:space="preserve">  Start Transaction; command </w:t>
      </w:r>
      <w:r w:rsidRPr="001812B2">
        <w:rPr>
          <w:rFonts w:ascii="Courier New" w:hAnsi="Courier New" w:cs="Courier New"/>
          <w:color w:val="0070C0"/>
          <w:sz w:val="20"/>
          <w:szCs w:val="20"/>
        </w:rPr>
        <w:t>aut</w:t>
      </w:r>
      <w:r w:rsidR="00DD3B4D" w:rsidRPr="001812B2">
        <w:rPr>
          <w:rFonts w:ascii="Courier New" w:hAnsi="Courier New" w:cs="Courier New"/>
          <w:color w:val="0070C0"/>
          <w:sz w:val="20"/>
          <w:szCs w:val="20"/>
        </w:rPr>
        <w:t xml:space="preserve">o-commit remains disabled until </w:t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you </w:t>
      </w:r>
      <w:r w:rsidR="00DD3B4D" w:rsidRPr="001812B2">
        <w:rPr>
          <w:rFonts w:ascii="Courier New" w:hAnsi="Courier New" w:cs="Courier New"/>
          <w:color w:val="0070C0"/>
          <w:sz w:val="20"/>
          <w:szCs w:val="20"/>
        </w:rPr>
        <w:t xml:space="preserve">end </w:t>
      </w:r>
      <w:r w:rsidR="00DD3B4D" w:rsidRPr="001812B2">
        <w:rPr>
          <w:rFonts w:ascii="Courier New" w:hAnsi="Courier New" w:cs="Courier New"/>
          <w:color w:val="0070C0"/>
          <w:sz w:val="20"/>
          <w:szCs w:val="20"/>
        </w:rPr>
        <w:br/>
        <w:t xml:space="preserve">  the </w:t>
      </w:r>
      <w:r w:rsidRPr="001812B2">
        <w:rPr>
          <w:rFonts w:ascii="Courier New" w:hAnsi="Courier New" w:cs="Courier New"/>
          <w:color w:val="0070C0"/>
          <w:sz w:val="20"/>
          <w:szCs w:val="20"/>
        </w:rPr>
        <w:t xml:space="preserve">transaction with commit </w:t>
      </w:r>
      <w:r w:rsidRPr="001812B2">
        <w:rPr>
          <w:rFonts w:ascii="Courier New" w:hAnsi="Courier New" w:cs="Courier New"/>
          <w:color w:val="0070C0"/>
          <w:sz w:val="20"/>
          <w:szCs w:val="20"/>
        </w:rPr>
        <w:t>or rollback.</w:t>
      </w:r>
      <w:r w:rsidR="008C24B9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r w:rsidR="008C24B9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T</w:t>
      </w:r>
      <w:r w:rsidR="00DD3B4D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he autocommit mode then </w:t>
      </w:r>
      <w:r w:rsidR="00DD3B4D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  <w:t xml:space="preserve">  reverts </w:t>
      </w:r>
      <w:r w:rsidR="008C24B9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to its previous </w:t>
      </w:r>
      <w:r w:rsidR="00DE343B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state. </w:t>
      </w:r>
      <w:r w:rsidR="00216C4F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  <w:t xml:space="preserve">  </w:t>
      </w:r>
      <w:r w:rsidR="006956C2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So, insert</w:t>
      </w:r>
      <w:r w:rsidR="00DE343B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query in the </w:t>
      </w:r>
      <w:r w:rsidR="00CD230D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first mysql</w:t>
      </w:r>
      <w:r w:rsidR="00216C4F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r w:rsidR="00DE343B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session was not auto committed</w:t>
      </w:r>
      <w:r w:rsidR="00216C4F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and</w:t>
      </w:r>
      <w:r w:rsidR="00216C4F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  <w:t xml:space="preserve">  hence results were not visible from the second mysql session</w:t>
      </w:r>
      <w:r w:rsidR="00DE343B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.</w:t>
      </w:r>
      <w:r w:rsidR="006956C2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</w:r>
      <w:r w:rsidR="006956C2" w:rsidRPr="001812B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  <w:t xml:space="preserve">3) </w:t>
      </w:r>
      <w:r w:rsidR="006956C2" w:rsidRPr="001812B2">
        <w:rPr>
          <w:rFonts w:ascii="Courier New" w:hAnsi="Courier New" w:cs="Courier New"/>
          <w:color w:val="0070C0"/>
          <w:sz w:val="20"/>
          <w:szCs w:val="20"/>
        </w:rPr>
        <w:t>Refer to Assgn9out.txt</w:t>
      </w:r>
      <w:r w:rsidR="006956C2" w:rsidRPr="001812B2">
        <w:rPr>
          <w:rFonts w:ascii="Courier New" w:hAnsi="Courier New" w:cs="Courier New"/>
          <w:color w:val="0070C0"/>
          <w:sz w:val="20"/>
          <w:szCs w:val="20"/>
        </w:rPr>
        <w:br/>
        <w:t xml:space="preserve">4) </w:t>
      </w:r>
      <w:r w:rsidR="006956C2" w:rsidRPr="001812B2">
        <w:rPr>
          <w:rFonts w:ascii="Courier New" w:hAnsi="Courier New" w:cs="Courier New"/>
          <w:color w:val="0070C0"/>
          <w:sz w:val="20"/>
          <w:szCs w:val="20"/>
        </w:rPr>
        <w:t>Refer to Assgn9out.txt</w:t>
      </w:r>
      <w:r w:rsidR="006956C2" w:rsidRPr="001812B2">
        <w:rPr>
          <w:rFonts w:ascii="Courier New" w:hAnsi="Courier New" w:cs="Courier New"/>
          <w:color w:val="0070C0"/>
          <w:sz w:val="20"/>
          <w:szCs w:val="20"/>
        </w:rPr>
        <w:br/>
      </w:r>
      <w:r w:rsidR="006956C2" w:rsidRPr="00FE1E7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="006956C2" w:rsidRPr="00FE1E7D">
        <w:rPr>
          <w:rFonts w:ascii="Courier New" w:hAnsi="Courier New" w:cs="Courier New"/>
          <w:b/>
          <w:color w:val="000000" w:themeColor="text1"/>
          <w:sz w:val="20"/>
          <w:szCs w:val="20"/>
        </w:rPr>
        <w:t>What is result of select? Explain.</w:t>
      </w:r>
      <w:r w:rsidR="006956C2" w:rsidRPr="00FE1E7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</w:t>
      </w:r>
      <w:r w:rsidR="006956C2" w:rsidRPr="00031FEE">
        <w:rPr>
          <w:rFonts w:ascii="Courier New" w:hAnsi="Courier New" w:cs="Courier New"/>
          <w:color w:val="0070C0"/>
          <w:sz w:val="20"/>
          <w:szCs w:val="20"/>
        </w:rPr>
        <w:t>Ans:</w:t>
      </w:r>
      <w:r w:rsidR="006956C2" w:rsidRPr="00031FE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6956C2" w:rsidRPr="00031FEE">
        <w:rPr>
          <w:rFonts w:ascii="Courier New" w:hAnsi="Courier New" w:cs="Courier New"/>
          <w:color w:val="0070C0"/>
          <w:sz w:val="20"/>
          <w:szCs w:val="20"/>
        </w:rPr>
        <w:t xml:space="preserve">Select statement returns 2 rows in a set </w:t>
      </w:r>
      <w:r w:rsidR="00C43BC9" w:rsidRPr="00031FEE">
        <w:rPr>
          <w:rFonts w:ascii="Courier New" w:hAnsi="Courier New" w:cs="Courier New"/>
          <w:color w:val="0070C0"/>
          <w:sz w:val="20"/>
          <w:szCs w:val="20"/>
        </w:rPr>
        <w:br/>
        <w:t xml:space="preserve">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2160"/>
      </w:tblGrid>
      <w:tr w:rsidR="00031FEE" w:rsidRPr="00031FEE" w:rsidTr="00C43BC9">
        <w:trPr>
          <w:jc w:val="center"/>
        </w:trPr>
        <w:tc>
          <w:tcPr>
            <w:tcW w:w="1800" w:type="dxa"/>
          </w:tcPr>
          <w:p w:rsidR="00C43BC9" w:rsidRPr="00031FEE" w:rsidRDefault="00C43BC9" w:rsidP="00C43BC9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bookmarkStart w:id="0" w:name="_Hlk498369073"/>
            <w:r w:rsidRPr="00031FEE">
              <w:rPr>
                <w:rFonts w:ascii="Courier New" w:hAnsi="Courier New" w:cs="Courier New"/>
                <w:color w:val="0070C0"/>
                <w:sz w:val="20"/>
                <w:szCs w:val="20"/>
              </w:rPr>
              <w:t>tempNo</w:t>
            </w:r>
          </w:p>
        </w:tc>
        <w:tc>
          <w:tcPr>
            <w:tcW w:w="2160" w:type="dxa"/>
          </w:tcPr>
          <w:p w:rsidR="00C43BC9" w:rsidRPr="00031FEE" w:rsidRDefault="00C43BC9" w:rsidP="00C43BC9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031FEE">
              <w:rPr>
                <w:rFonts w:ascii="Courier New" w:hAnsi="Courier New" w:cs="Courier New"/>
                <w:color w:val="0070C0"/>
                <w:sz w:val="20"/>
                <w:szCs w:val="20"/>
              </w:rPr>
              <w:t>tempName</w:t>
            </w:r>
          </w:p>
        </w:tc>
      </w:tr>
      <w:tr w:rsidR="00031FEE" w:rsidRPr="00031FEE" w:rsidTr="00C43BC9">
        <w:trPr>
          <w:jc w:val="center"/>
        </w:trPr>
        <w:tc>
          <w:tcPr>
            <w:tcW w:w="1800" w:type="dxa"/>
          </w:tcPr>
          <w:p w:rsidR="00C43BC9" w:rsidRPr="00031FEE" w:rsidRDefault="00C43BC9" w:rsidP="00C43BC9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031FEE">
              <w:rPr>
                <w:rFonts w:ascii="Courier New" w:hAnsi="Courier New" w:cs="Courier New"/>
                <w:color w:val="0070C0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C43BC9" w:rsidRPr="00031FEE" w:rsidRDefault="00C43BC9" w:rsidP="00C43BC9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031FEE">
              <w:rPr>
                <w:rFonts w:ascii="Courier New" w:hAnsi="Courier New" w:cs="Courier New"/>
                <w:color w:val="0070C0"/>
                <w:sz w:val="20"/>
                <w:szCs w:val="20"/>
              </w:rPr>
              <w:t>T1</w:t>
            </w:r>
          </w:p>
        </w:tc>
      </w:tr>
      <w:tr w:rsidR="00031FEE" w:rsidRPr="00031FEE" w:rsidTr="00C43BC9">
        <w:trPr>
          <w:jc w:val="center"/>
        </w:trPr>
        <w:tc>
          <w:tcPr>
            <w:tcW w:w="1800" w:type="dxa"/>
          </w:tcPr>
          <w:p w:rsidR="00C43BC9" w:rsidRPr="00031FEE" w:rsidRDefault="00C43BC9" w:rsidP="00C43BC9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031FEE">
              <w:rPr>
                <w:rFonts w:ascii="Courier New" w:hAnsi="Courier New" w:cs="Courier New"/>
                <w:color w:val="0070C0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C43BC9" w:rsidRPr="00031FEE" w:rsidRDefault="00C43BC9" w:rsidP="00C43BC9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031FEE">
              <w:rPr>
                <w:rFonts w:ascii="Courier New" w:hAnsi="Courier New" w:cs="Courier New"/>
                <w:color w:val="0070C0"/>
                <w:sz w:val="20"/>
                <w:szCs w:val="20"/>
              </w:rPr>
              <w:t>T2</w:t>
            </w:r>
          </w:p>
        </w:tc>
      </w:tr>
    </w:tbl>
    <w:bookmarkEnd w:id="0"/>
    <w:p w:rsidR="00947DAB" w:rsidRPr="00413920" w:rsidRDefault="006956C2" w:rsidP="00261F9D">
      <w:pPr>
        <w:rPr>
          <w:rFonts w:ascii="Courier New" w:hAnsi="Courier New" w:cs="Courier New"/>
          <w:color w:val="0070C0"/>
          <w:sz w:val="20"/>
          <w:szCs w:val="20"/>
        </w:rPr>
      </w:pPr>
      <w:r w:rsidRPr="00031FEE">
        <w:rPr>
          <w:rFonts w:ascii="Courier New" w:hAnsi="Courier New" w:cs="Courier New"/>
          <w:color w:val="0070C0"/>
          <w:sz w:val="20"/>
          <w:szCs w:val="20"/>
        </w:rPr>
        <w:br/>
      </w:r>
      <w:r w:rsidRPr="00031FEE">
        <w:rPr>
          <w:rFonts w:ascii="Courier New" w:hAnsi="Courier New" w:cs="Courier New"/>
          <w:color w:val="0070C0"/>
          <w:sz w:val="20"/>
          <w:szCs w:val="20"/>
        </w:rPr>
        <w:br/>
        <w:t xml:space="preserve"> After the COMMIT command was issued in the first session the changes </w:t>
      </w:r>
      <w:r w:rsidRPr="00031FEE">
        <w:rPr>
          <w:rFonts w:ascii="Courier New" w:hAnsi="Courier New" w:cs="Courier New"/>
          <w:color w:val="0070C0"/>
          <w:sz w:val="20"/>
          <w:szCs w:val="20"/>
        </w:rPr>
        <w:br/>
        <w:t xml:space="preserve">(insert into table) to all involved tables (tempTable) takes effect and </w:t>
      </w:r>
      <w:r w:rsidRPr="00031FEE">
        <w:rPr>
          <w:rFonts w:ascii="Courier New" w:hAnsi="Courier New" w:cs="Courier New"/>
          <w:color w:val="0070C0"/>
          <w:sz w:val="20"/>
          <w:szCs w:val="20"/>
        </w:rPr>
        <w:br/>
        <w:t xml:space="preserve"> so is visible now.</w:t>
      </w:r>
      <w:r w:rsidR="00C43BC9" w:rsidRPr="00031FEE">
        <w:rPr>
          <w:rFonts w:ascii="Courier New" w:hAnsi="Courier New" w:cs="Courier New"/>
          <w:color w:val="0070C0"/>
          <w:sz w:val="20"/>
          <w:szCs w:val="20"/>
        </w:rPr>
        <w:br/>
        <w:t xml:space="preserve"> </w:t>
      </w:r>
      <w:r w:rsidR="00CB703E" w:rsidRPr="00031FEE">
        <w:rPr>
          <w:rFonts w:ascii="Courier New" w:hAnsi="Courier New" w:cs="Courier New"/>
          <w:color w:val="0070C0"/>
          <w:sz w:val="20"/>
          <w:szCs w:val="20"/>
        </w:rPr>
        <w:t>So, when</w:t>
      </w:r>
      <w:r w:rsidR="008A2F1B" w:rsidRPr="00031FEE">
        <w:rPr>
          <w:rFonts w:ascii="Courier New" w:hAnsi="Courier New" w:cs="Courier New"/>
          <w:color w:val="0070C0"/>
          <w:sz w:val="20"/>
          <w:szCs w:val="20"/>
        </w:rPr>
        <w:t xml:space="preserve"> we execute select query now we can see the inserted records.</w:t>
      </w:r>
      <w:r w:rsidR="004113A2" w:rsidRPr="00031FEE">
        <w:rPr>
          <w:rFonts w:ascii="Courier New" w:hAnsi="Courier New" w:cs="Courier New"/>
          <w:color w:val="0070C0"/>
          <w:sz w:val="20"/>
          <w:szCs w:val="20"/>
        </w:rPr>
        <w:br/>
      </w:r>
      <w:r w:rsidR="004113A2" w:rsidRPr="00FE1E7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4113A2" w:rsidRPr="00584BE1">
        <w:rPr>
          <w:rFonts w:ascii="Courier New" w:hAnsi="Courier New" w:cs="Courier New"/>
          <w:b/>
          <w:sz w:val="20"/>
          <w:szCs w:val="20"/>
          <w:u w:val="single"/>
        </w:rPr>
        <w:t>Part II: Power of Rollback</w:t>
      </w:r>
      <w:r w:rsidR="004113A2" w:rsidRPr="00FE1E7D">
        <w:rPr>
          <w:rFonts w:ascii="Courier New" w:hAnsi="Courier New" w:cs="Courier New"/>
          <w:sz w:val="20"/>
          <w:szCs w:val="20"/>
        </w:rPr>
        <w:br/>
      </w:r>
      <w:r w:rsidR="004113A2" w:rsidRPr="00FE1E7D">
        <w:rPr>
          <w:rFonts w:ascii="Courier New" w:hAnsi="Courier New" w:cs="Courier New"/>
          <w:sz w:val="20"/>
          <w:szCs w:val="20"/>
        </w:rPr>
        <w:br/>
      </w:r>
      <w:r w:rsidR="00D6295D" w:rsidRPr="00611A84">
        <w:rPr>
          <w:rFonts w:ascii="Courier New" w:hAnsi="Courier New" w:cs="Courier New"/>
          <w:color w:val="0070C0"/>
          <w:sz w:val="20"/>
          <w:szCs w:val="20"/>
        </w:rPr>
        <w:t>1) Refer</w:t>
      </w:r>
      <w:r w:rsidR="004113A2" w:rsidRPr="00611A84">
        <w:rPr>
          <w:rFonts w:ascii="Courier New" w:hAnsi="Courier New" w:cs="Courier New"/>
          <w:color w:val="0070C0"/>
          <w:sz w:val="20"/>
          <w:szCs w:val="20"/>
        </w:rPr>
        <w:t xml:space="preserve"> to Assgn9out.txt</w:t>
      </w:r>
      <w:r w:rsidR="004113A2" w:rsidRPr="00611A84">
        <w:rPr>
          <w:rFonts w:ascii="Courier New" w:hAnsi="Courier New" w:cs="Courier New"/>
          <w:color w:val="0070C0"/>
          <w:sz w:val="20"/>
          <w:szCs w:val="20"/>
        </w:rPr>
        <w:br/>
      </w:r>
      <w:r w:rsidR="004113A2" w:rsidRPr="00FE1E7D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D6295D" w:rsidRPr="00D6295D">
        <w:rPr>
          <w:rFonts w:ascii="Courier New" w:hAnsi="Courier New" w:cs="Courier New"/>
          <w:b/>
          <w:sz w:val="20"/>
          <w:szCs w:val="20"/>
        </w:rPr>
        <w:t>W</w:t>
      </w:r>
      <w:r w:rsidR="004113A2" w:rsidRPr="00D6295D">
        <w:rPr>
          <w:rFonts w:ascii="Courier New" w:hAnsi="Courier New" w:cs="Courier New"/>
          <w:b/>
          <w:sz w:val="20"/>
          <w:szCs w:val="20"/>
        </w:rPr>
        <w:t>hat is result of select? Explain.</w:t>
      </w:r>
      <w:r w:rsidR="00D6295D">
        <w:rPr>
          <w:rFonts w:ascii="Courier New" w:hAnsi="Courier New" w:cs="Courier New"/>
          <w:sz w:val="20"/>
          <w:szCs w:val="20"/>
        </w:rPr>
        <w:br/>
      </w:r>
      <w:r w:rsidR="00E36249" w:rsidRPr="00413920">
        <w:rPr>
          <w:rFonts w:ascii="Courier New" w:hAnsi="Courier New" w:cs="Courier New"/>
          <w:color w:val="0070C0"/>
          <w:sz w:val="20"/>
          <w:szCs w:val="20"/>
        </w:rPr>
        <w:t>Ans: Select</w:t>
      </w:r>
      <w:r w:rsidR="004113A2" w:rsidRPr="00413920">
        <w:rPr>
          <w:rFonts w:ascii="Courier New" w:hAnsi="Courier New" w:cs="Courier New"/>
          <w:color w:val="0070C0"/>
          <w:sz w:val="20"/>
          <w:szCs w:val="20"/>
        </w:rPr>
        <w:t xml:space="preserve"> statement return</w:t>
      </w:r>
      <w:r w:rsidR="000B01A5">
        <w:rPr>
          <w:rFonts w:ascii="Courier New" w:hAnsi="Courier New" w:cs="Courier New"/>
          <w:color w:val="0070C0"/>
          <w:sz w:val="20"/>
          <w:szCs w:val="20"/>
        </w:rPr>
        <w:t>s</w:t>
      </w:r>
      <w:r w:rsidR="004113A2" w:rsidRPr="00413920">
        <w:rPr>
          <w:rFonts w:ascii="Courier New" w:hAnsi="Courier New" w:cs="Courier New"/>
          <w:color w:val="0070C0"/>
          <w:sz w:val="20"/>
          <w:szCs w:val="20"/>
        </w:rPr>
        <w:t xml:space="preserve"> 1 row in a set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2160"/>
      </w:tblGrid>
      <w:tr w:rsidR="00413920" w:rsidRPr="00413920" w:rsidTr="006A01F0">
        <w:trPr>
          <w:jc w:val="center"/>
        </w:trPr>
        <w:tc>
          <w:tcPr>
            <w:tcW w:w="1800" w:type="dxa"/>
          </w:tcPr>
          <w:p w:rsidR="00947DAB" w:rsidRPr="00413920" w:rsidRDefault="00947DAB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13920">
              <w:rPr>
                <w:rFonts w:ascii="Courier New" w:hAnsi="Courier New" w:cs="Courier New"/>
                <w:color w:val="0070C0"/>
                <w:sz w:val="20"/>
                <w:szCs w:val="20"/>
              </w:rPr>
              <w:t>tempNo</w:t>
            </w:r>
          </w:p>
        </w:tc>
        <w:tc>
          <w:tcPr>
            <w:tcW w:w="2160" w:type="dxa"/>
          </w:tcPr>
          <w:p w:rsidR="00947DAB" w:rsidRPr="00413920" w:rsidRDefault="00947DAB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13920">
              <w:rPr>
                <w:rFonts w:ascii="Courier New" w:hAnsi="Courier New" w:cs="Courier New"/>
                <w:color w:val="0070C0"/>
                <w:sz w:val="20"/>
                <w:szCs w:val="20"/>
              </w:rPr>
              <w:t>tempName</w:t>
            </w:r>
          </w:p>
        </w:tc>
      </w:tr>
      <w:tr w:rsidR="00413920" w:rsidRPr="00413920" w:rsidTr="006A01F0">
        <w:trPr>
          <w:jc w:val="center"/>
        </w:trPr>
        <w:tc>
          <w:tcPr>
            <w:tcW w:w="1800" w:type="dxa"/>
          </w:tcPr>
          <w:p w:rsidR="00947DAB" w:rsidRPr="00413920" w:rsidRDefault="00947DAB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13920">
              <w:rPr>
                <w:rFonts w:ascii="Courier New" w:hAnsi="Courier New" w:cs="Courier New"/>
                <w:color w:val="0070C0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947DAB" w:rsidRPr="00413920" w:rsidRDefault="00947DAB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413920">
              <w:rPr>
                <w:rFonts w:ascii="Courier New" w:hAnsi="Courier New" w:cs="Courier New"/>
                <w:color w:val="0070C0"/>
                <w:sz w:val="20"/>
                <w:szCs w:val="20"/>
              </w:rPr>
              <w:t>T2</w:t>
            </w:r>
          </w:p>
        </w:tc>
      </w:tr>
    </w:tbl>
    <w:p w:rsidR="007D1B9A" w:rsidRPr="00F332D2" w:rsidRDefault="004B5BEE" w:rsidP="00261F9D">
      <w:pPr>
        <w:rPr>
          <w:rFonts w:ascii="Courier New" w:hAnsi="Courier New" w:cs="Courier New"/>
          <w:color w:val="0070C0"/>
          <w:sz w:val="20"/>
          <w:szCs w:val="20"/>
        </w:rPr>
      </w:pPr>
      <w:r w:rsidRPr="00413920">
        <w:rPr>
          <w:rFonts w:ascii="Courier New" w:hAnsi="Courier New" w:cs="Courier New"/>
          <w:color w:val="0070C0"/>
          <w:sz w:val="20"/>
          <w:szCs w:val="20"/>
        </w:rPr>
        <w:br/>
      </w:r>
      <w:r w:rsidR="00947DAB" w:rsidRPr="00413920">
        <w:rPr>
          <w:rFonts w:ascii="Courier New" w:hAnsi="Courier New" w:cs="Courier New"/>
          <w:color w:val="0070C0"/>
          <w:sz w:val="20"/>
          <w:szCs w:val="20"/>
        </w:rPr>
        <w:br/>
      </w:r>
      <w:r w:rsidR="009D2618" w:rsidRPr="00413920">
        <w:rPr>
          <w:rFonts w:ascii="Courier New" w:hAnsi="Courier New" w:cs="Courier New"/>
          <w:color w:val="0070C0"/>
          <w:sz w:val="20"/>
          <w:szCs w:val="20"/>
        </w:rPr>
        <w:t xml:space="preserve">  Delete statement acquire</w:t>
      </w:r>
      <w:r w:rsidR="004067AD" w:rsidRPr="00413920">
        <w:rPr>
          <w:rFonts w:ascii="Courier New" w:hAnsi="Courier New" w:cs="Courier New"/>
          <w:color w:val="0070C0"/>
          <w:sz w:val="20"/>
          <w:szCs w:val="20"/>
        </w:rPr>
        <w:t xml:space="preserve">s an exclusive lock for the </w:t>
      </w:r>
      <w:r w:rsidR="007D1B9A" w:rsidRPr="00413920">
        <w:rPr>
          <w:rFonts w:ascii="Courier New" w:hAnsi="Courier New" w:cs="Courier New"/>
          <w:color w:val="0070C0"/>
          <w:sz w:val="20"/>
          <w:szCs w:val="20"/>
        </w:rPr>
        <w:t>row. Delete</w:t>
      </w:r>
      <w:r w:rsidR="004067AD" w:rsidRPr="00413920">
        <w:rPr>
          <w:rFonts w:ascii="Courier New" w:hAnsi="Courier New" w:cs="Courier New"/>
          <w:color w:val="0070C0"/>
          <w:sz w:val="20"/>
          <w:szCs w:val="20"/>
        </w:rPr>
        <w:t xml:space="preserve"> from is </w:t>
      </w:r>
      <w:r w:rsidR="004067AD" w:rsidRPr="00413920">
        <w:rPr>
          <w:rFonts w:ascii="Courier New" w:hAnsi="Courier New" w:cs="Courier New"/>
          <w:color w:val="0070C0"/>
          <w:sz w:val="20"/>
          <w:szCs w:val="20"/>
        </w:rPr>
        <w:br/>
        <w:t xml:space="preserve">  not transaction </w:t>
      </w:r>
      <w:r w:rsidR="007D1B9A" w:rsidRPr="00413920">
        <w:rPr>
          <w:rFonts w:ascii="Courier New" w:hAnsi="Courier New" w:cs="Courier New"/>
          <w:color w:val="0070C0"/>
          <w:sz w:val="20"/>
          <w:szCs w:val="20"/>
        </w:rPr>
        <w:t xml:space="preserve">safe. </w:t>
      </w:r>
      <w:r w:rsidR="00716947" w:rsidRPr="00413920">
        <w:rPr>
          <w:rFonts w:ascii="Courier New" w:hAnsi="Courier New" w:cs="Courier New"/>
          <w:color w:val="0070C0"/>
          <w:sz w:val="20"/>
          <w:szCs w:val="20"/>
        </w:rPr>
        <w:t>So, when</w:t>
      </w:r>
      <w:r w:rsidR="007D1B9A" w:rsidRPr="00413920">
        <w:rPr>
          <w:rFonts w:ascii="Courier New" w:hAnsi="Courier New" w:cs="Courier New"/>
          <w:color w:val="0070C0"/>
          <w:sz w:val="20"/>
          <w:szCs w:val="20"/>
        </w:rPr>
        <w:t xml:space="preserve"> we select we see the record deleted</w:t>
      </w:r>
      <w:r w:rsidR="004113A2" w:rsidRPr="00413920">
        <w:rPr>
          <w:rFonts w:ascii="Courier New" w:hAnsi="Courier New" w:cs="Courier New"/>
          <w:color w:val="0070C0"/>
          <w:sz w:val="20"/>
          <w:szCs w:val="20"/>
        </w:rPr>
        <w:br/>
      </w:r>
      <w:bookmarkStart w:id="1" w:name="_GoBack"/>
      <w:bookmarkEnd w:id="1"/>
      <w:r w:rsidR="004113A2" w:rsidRPr="00413920">
        <w:rPr>
          <w:rFonts w:ascii="Courier New" w:hAnsi="Courier New" w:cs="Courier New"/>
          <w:color w:val="0070C0"/>
          <w:sz w:val="20"/>
          <w:szCs w:val="20"/>
        </w:rPr>
        <w:br/>
        <w:t>2</w:t>
      </w:r>
      <w:r w:rsidR="005B42D8" w:rsidRPr="00413920">
        <w:rPr>
          <w:rFonts w:ascii="Courier New" w:hAnsi="Courier New" w:cs="Courier New"/>
          <w:color w:val="0070C0"/>
          <w:sz w:val="20"/>
          <w:szCs w:val="20"/>
        </w:rPr>
        <w:t>) Refer</w:t>
      </w:r>
      <w:r w:rsidR="004113A2" w:rsidRPr="00413920">
        <w:rPr>
          <w:rFonts w:ascii="Courier New" w:hAnsi="Courier New" w:cs="Courier New"/>
          <w:color w:val="0070C0"/>
          <w:sz w:val="20"/>
          <w:szCs w:val="20"/>
        </w:rPr>
        <w:t xml:space="preserve"> to Assgn9out.txt</w:t>
      </w:r>
      <w:r w:rsidR="004113A2" w:rsidRPr="00413920">
        <w:rPr>
          <w:rFonts w:ascii="Courier New" w:hAnsi="Courier New" w:cs="Courier New"/>
          <w:color w:val="0070C0"/>
          <w:sz w:val="20"/>
          <w:szCs w:val="20"/>
        </w:rPr>
        <w:br/>
      </w:r>
      <w:r w:rsidR="004113A2" w:rsidRPr="00FE1E7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="004113A2" w:rsidRPr="00716947">
        <w:rPr>
          <w:rFonts w:ascii="Courier New" w:hAnsi="Courier New" w:cs="Courier New"/>
          <w:b/>
          <w:sz w:val="20"/>
          <w:szCs w:val="20"/>
        </w:rPr>
        <w:t>what is result of select? Expla</w:t>
      </w:r>
      <w:r w:rsidR="004113A2" w:rsidRPr="00FE1E7D">
        <w:rPr>
          <w:rFonts w:ascii="Courier New" w:hAnsi="Courier New" w:cs="Courier New"/>
          <w:sz w:val="20"/>
          <w:szCs w:val="20"/>
        </w:rPr>
        <w:t>in</w:t>
      </w:r>
      <w:r w:rsidR="007D1B9A">
        <w:rPr>
          <w:rFonts w:ascii="Courier New" w:hAnsi="Courier New" w:cs="Courier New"/>
          <w:sz w:val="20"/>
          <w:szCs w:val="20"/>
        </w:rPr>
        <w:br/>
      </w:r>
      <w:r w:rsidR="007D1B9A" w:rsidRPr="00F332D2">
        <w:rPr>
          <w:rFonts w:ascii="Courier New" w:hAnsi="Courier New" w:cs="Courier New"/>
          <w:color w:val="0070C0"/>
          <w:sz w:val="20"/>
          <w:szCs w:val="20"/>
        </w:rPr>
        <w:t xml:space="preserve">Ans: </w:t>
      </w:r>
      <w:r w:rsidR="004113A2" w:rsidRPr="00F332D2">
        <w:rPr>
          <w:rFonts w:ascii="Courier New" w:hAnsi="Courier New" w:cs="Courier New"/>
          <w:color w:val="0070C0"/>
          <w:sz w:val="20"/>
          <w:szCs w:val="20"/>
        </w:rPr>
        <w:t>Select sta</w:t>
      </w:r>
      <w:r w:rsidR="00716947" w:rsidRPr="00F332D2">
        <w:rPr>
          <w:rFonts w:ascii="Courier New" w:hAnsi="Courier New" w:cs="Courier New"/>
          <w:color w:val="0070C0"/>
          <w:sz w:val="20"/>
          <w:szCs w:val="20"/>
        </w:rPr>
        <w:t xml:space="preserve">tement returns 2 rows in a set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2160"/>
      </w:tblGrid>
      <w:tr w:rsidR="00F332D2" w:rsidRPr="00F332D2" w:rsidTr="006A01F0">
        <w:trPr>
          <w:jc w:val="center"/>
        </w:trPr>
        <w:tc>
          <w:tcPr>
            <w:tcW w:w="1800" w:type="dxa"/>
          </w:tcPr>
          <w:p w:rsidR="007D1B9A" w:rsidRPr="00F332D2" w:rsidRDefault="007D1B9A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F332D2">
              <w:rPr>
                <w:rFonts w:ascii="Courier New" w:hAnsi="Courier New" w:cs="Courier New"/>
                <w:color w:val="0070C0"/>
                <w:sz w:val="20"/>
                <w:szCs w:val="20"/>
              </w:rPr>
              <w:t>tempNo</w:t>
            </w:r>
          </w:p>
        </w:tc>
        <w:tc>
          <w:tcPr>
            <w:tcW w:w="2160" w:type="dxa"/>
          </w:tcPr>
          <w:p w:rsidR="007D1B9A" w:rsidRPr="00F332D2" w:rsidRDefault="007D1B9A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F332D2">
              <w:rPr>
                <w:rFonts w:ascii="Courier New" w:hAnsi="Courier New" w:cs="Courier New"/>
                <w:color w:val="0070C0"/>
                <w:sz w:val="20"/>
                <w:szCs w:val="20"/>
              </w:rPr>
              <w:t>tempName</w:t>
            </w:r>
          </w:p>
        </w:tc>
      </w:tr>
      <w:tr w:rsidR="00F332D2" w:rsidRPr="00F332D2" w:rsidTr="006A01F0">
        <w:trPr>
          <w:jc w:val="center"/>
        </w:trPr>
        <w:tc>
          <w:tcPr>
            <w:tcW w:w="1800" w:type="dxa"/>
          </w:tcPr>
          <w:p w:rsidR="007D1B9A" w:rsidRPr="00F332D2" w:rsidRDefault="007D1B9A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F332D2">
              <w:rPr>
                <w:rFonts w:ascii="Courier New" w:hAnsi="Courier New" w:cs="Courier New"/>
                <w:color w:val="0070C0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7D1B9A" w:rsidRPr="00F332D2" w:rsidRDefault="007D1B9A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F332D2">
              <w:rPr>
                <w:rFonts w:ascii="Courier New" w:hAnsi="Courier New" w:cs="Courier New"/>
                <w:color w:val="0070C0"/>
                <w:sz w:val="20"/>
                <w:szCs w:val="20"/>
              </w:rPr>
              <w:t>T1</w:t>
            </w:r>
          </w:p>
        </w:tc>
      </w:tr>
      <w:tr w:rsidR="00F332D2" w:rsidRPr="00F332D2" w:rsidTr="006A01F0">
        <w:trPr>
          <w:jc w:val="center"/>
        </w:trPr>
        <w:tc>
          <w:tcPr>
            <w:tcW w:w="1800" w:type="dxa"/>
          </w:tcPr>
          <w:p w:rsidR="007D1B9A" w:rsidRPr="00F332D2" w:rsidRDefault="007D1B9A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F332D2">
              <w:rPr>
                <w:rFonts w:ascii="Courier New" w:hAnsi="Courier New" w:cs="Courier New"/>
                <w:color w:val="0070C0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7D1B9A" w:rsidRPr="00F332D2" w:rsidRDefault="007D1B9A" w:rsidP="006A01F0">
            <w:pPr>
              <w:jc w:val="center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F332D2">
              <w:rPr>
                <w:rFonts w:ascii="Courier New" w:hAnsi="Courier New" w:cs="Courier New"/>
                <w:color w:val="0070C0"/>
                <w:sz w:val="20"/>
                <w:szCs w:val="20"/>
              </w:rPr>
              <w:t>T2</w:t>
            </w:r>
          </w:p>
        </w:tc>
      </w:tr>
    </w:tbl>
    <w:p w:rsidR="00013C50" w:rsidRPr="00F332D2" w:rsidRDefault="005B42D8" w:rsidP="00261F9D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br/>
      </w:r>
      <w:r w:rsidRPr="00F332D2">
        <w:rPr>
          <w:rFonts w:ascii="Courier New" w:hAnsi="Courier New" w:cs="Courier New"/>
          <w:color w:val="0070C0"/>
          <w:sz w:val="20"/>
          <w:szCs w:val="20"/>
        </w:rPr>
        <w:t>Rollback statement cancels all modifications made by the current transaction.</w:t>
      </w:r>
      <w:r w:rsidR="00B0411C" w:rsidRPr="00F332D2">
        <w:rPr>
          <w:rFonts w:ascii="Courier New" w:hAnsi="Courier New" w:cs="Courier New"/>
          <w:color w:val="0070C0"/>
          <w:sz w:val="20"/>
          <w:szCs w:val="20"/>
        </w:rPr>
        <w:br/>
        <w:t>So, we rollback and select the deletion is undone and we can see the unmodified data set</w:t>
      </w:r>
      <w:r w:rsidR="00BE76DF" w:rsidRPr="00F332D2">
        <w:rPr>
          <w:rFonts w:ascii="Courier New" w:hAnsi="Courier New" w:cs="Courier New"/>
          <w:color w:val="0070C0"/>
          <w:sz w:val="20"/>
          <w:szCs w:val="20"/>
        </w:rPr>
        <w:br/>
      </w:r>
      <w:r w:rsidR="00716947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4113A2" w:rsidRPr="00716947">
        <w:rPr>
          <w:rFonts w:ascii="Courier New" w:hAnsi="Courier New" w:cs="Courier New"/>
          <w:b/>
          <w:sz w:val="20"/>
          <w:szCs w:val="20"/>
          <w:u w:val="single"/>
        </w:rPr>
        <w:t>Part III: Be Aware of Deadlock</w:t>
      </w:r>
      <w:r w:rsidR="00130079">
        <w:rPr>
          <w:rFonts w:ascii="Courier New" w:hAnsi="Courier New" w:cs="Courier New"/>
          <w:b/>
          <w:sz w:val="20"/>
          <w:szCs w:val="20"/>
          <w:u w:val="single"/>
        </w:rPr>
        <w:br/>
      </w:r>
      <w:r w:rsidR="004113A2" w:rsidRPr="00716947">
        <w:rPr>
          <w:rFonts w:ascii="Courier New" w:hAnsi="Courier New" w:cs="Courier New"/>
          <w:b/>
          <w:sz w:val="20"/>
          <w:szCs w:val="20"/>
          <w:u w:val="single"/>
        </w:rPr>
        <w:br/>
      </w:r>
      <w:r w:rsidR="00013C50" w:rsidRPr="00716947">
        <w:rPr>
          <w:rFonts w:ascii="Courier New" w:hAnsi="Courier New" w:cs="Courier New"/>
          <w:b/>
          <w:sz w:val="20"/>
          <w:szCs w:val="20"/>
        </w:rPr>
        <w:t>Explain what happened.</w:t>
      </w:r>
      <w:r w:rsidR="00013C50" w:rsidRPr="00716947">
        <w:rPr>
          <w:rFonts w:ascii="Courier New" w:hAnsi="Courier New" w:cs="Courier New"/>
          <w:b/>
          <w:sz w:val="20"/>
          <w:szCs w:val="20"/>
        </w:rPr>
        <w:br/>
      </w:r>
      <w:r w:rsidR="00013C50" w:rsidRPr="00716947">
        <w:rPr>
          <w:rFonts w:ascii="Courier New" w:hAnsi="Courier New" w:cs="Courier New"/>
          <w:b/>
          <w:sz w:val="20"/>
          <w:szCs w:val="20"/>
        </w:rPr>
        <w:br/>
      </w:r>
      <w:r w:rsidR="00BE76DF" w:rsidRPr="00F332D2">
        <w:rPr>
          <w:rFonts w:ascii="Courier New" w:hAnsi="Courier New" w:cs="Courier New"/>
          <w:color w:val="0070C0"/>
          <w:sz w:val="20"/>
          <w:szCs w:val="20"/>
        </w:rPr>
        <w:t>And:</w:t>
      </w:r>
      <w:r w:rsidR="00716947" w:rsidRPr="00F332D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013C50" w:rsidRPr="00F332D2">
        <w:rPr>
          <w:rFonts w:ascii="Courier New" w:hAnsi="Courier New" w:cs="Courier New"/>
          <w:color w:val="0070C0"/>
          <w:sz w:val="20"/>
          <w:szCs w:val="20"/>
        </w:rPr>
        <w:t>ERROR 1213 (40001): Deadlock found when trying to get lock; try restarting transaction</w:t>
      </w:r>
    </w:p>
    <w:p w:rsidR="005E4922" w:rsidRPr="00F332D2" w:rsidRDefault="000214DF" w:rsidP="00261F9D">
      <w:pP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</w:pPr>
      <w:r w:rsidRPr="00F332D2">
        <w:rPr>
          <w:rFonts w:ascii="Courier New" w:hAnsi="Courier New" w:cs="Courier New"/>
          <w:color w:val="0070C0"/>
          <w:sz w:val="20"/>
          <w:szCs w:val="20"/>
        </w:rPr>
        <w:sym w:font="Wingdings" w:char="F0E0"/>
      </w:r>
      <w:r w:rsidR="00C83663" w:rsidRPr="00F332D2">
        <w:rPr>
          <w:rFonts w:ascii="Courier New" w:hAnsi="Courier New" w:cs="Courier New"/>
          <w:color w:val="0070C0"/>
          <w:sz w:val="20"/>
          <w:szCs w:val="20"/>
        </w:rPr>
        <w:t xml:space="preserve">First session begins a </w:t>
      </w:r>
      <w:r w:rsidR="00DC3D34" w:rsidRPr="00F332D2">
        <w:rPr>
          <w:rFonts w:ascii="Courier New" w:hAnsi="Courier New" w:cs="Courier New"/>
          <w:color w:val="0070C0"/>
          <w:sz w:val="20"/>
          <w:szCs w:val="20"/>
        </w:rPr>
        <w:t xml:space="preserve">transaction </w:t>
      </w:r>
      <w:bookmarkStart w:id="2" w:name="_Hlk498370335"/>
      <w:r w:rsidR="00DC3D34" w:rsidRPr="00F332D2">
        <w:rPr>
          <w:rFonts w:ascii="Courier New" w:hAnsi="Courier New" w:cs="Courier New"/>
          <w:color w:val="0070C0"/>
          <w:sz w:val="20"/>
          <w:szCs w:val="20"/>
        </w:rPr>
        <w:t>(</w:t>
      </w:r>
      <w:r w:rsidR="00DC3D34" w:rsidRPr="00F332D2">
        <w:rPr>
          <w:rFonts w:ascii="Courier New" w:hAnsi="Courier New" w:cs="Courier New"/>
          <w:i/>
          <w:color w:val="0070C0"/>
          <w:sz w:val="20"/>
          <w:szCs w:val="20"/>
        </w:rPr>
        <w:t>start transaction</w:t>
      </w:r>
      <w:bookmarkEnd w:id="2"/>
      <w:r w:rsidR="00DC3D34" w:rsidRPr="00F332D2">
        <w:rPr>
          <w:rFonts w:ascii="Courier New" w:hAnsi="Courier New" w:cs="Courier New"/>
          <w:color w:val="0070C0"/>
          <w:sz w:val="20"/>
          <w:szCs w:val="20"/>
        </w:rPr>
        <w:t>)</w:t>
      </w:r>
      <w:r w:rsidR="00C83663" w:rsidRPr="00F332D2">
        <w:rPr>
          <w:rFonts w:ascii="Courier New" w:hAnsi="Courier New" w:cs="Courier New"/>
          <w:color w:val="0070C0"/>
          <w:sz w:val="20"/>
          <w:szCs w:val="20"/>
        </w:rPr>
        <w:t>.</w:t>
      </w:r>
      <w:r w:rsidR="00C83663" w:rsidRPr="00F332D2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r w:rsidR="00C83663" w:rsidRPr="00F332D2">
        <w:rPr>
          <w:rFonts w:ascii="Arial" w:hAnsi="Arial" w:cs="Arial"/>
          <w:color w:val="0070C0"/>
          <w:sz w:val="21"/>
          <w:szCs w:val="21"/>
          <w:shd w:val="clear" w:color="auto" w:fill="FFFFFF"/>
        </w:rPr>
        <w:br/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sym w:font="Wingdings" w:char="F0E0"/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Within the transaction, first session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obtains an </w:t>
      </w:r>
      <w:r w:rsidR="00C83663" w:rsidRPr="00F332D2">
        <w:rPr>
          <w:rStyle w:val="HTMLCode"/>
          <w:rFonts w:eastAsiaTheme="minorHAnsi"/>
          <w:b/>
          <w:bCs/>
          <w:i/>
          <w:iCs/>
          <w:color w:val="0070C0"/>
          <w:bdr w:val="none" w:sz="0" w:space="0" w:color="auto" w:frame="1"/>
          <w:shd w:val="clear" w:color="auto" w:fill="FFFFFF"/>
        </w:rPr>
        <w:t>exclusive(x)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 lock 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for updating </w:t>
      </w:r>
      <w:r w:rsidR="00C01170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row (</w:t>
      </w:r>
      <w:r w:rsidR="00DC3D34" w:rsidRPr="00F332D2">
        <w:rPr>
          <w:i/>
          <w:color w:val="0070C0"/>
        </w:rPr>
        <w:t>update tempTable set tempName = 'T11' where tempNo=1;</w:t>
      </w:r>
      <w:r w:rsidR="00DC3D34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)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.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sym w:font="Wingdings" w:char="F0E0"/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Next, 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second session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begins a transaction </w:t>
      </w:r>
      <w:r w:rsidR="0040743C" w:rsidRPr="00F332D2">
        <w:rPr>
          <w:rFonts w:ascii="Courier New" w:hAnsi="Courier New" w:cs="Courier New"/>
          <w:color w:val="0070C0"/>
          <w:sz w:val="20"/>
          <w:szCs w:val="20"/>
        </w:rPr>
        <w:t>(</w:t>
      </w:r>
      <w:r w:rsidR="0040743C" w:rsidRPr="00F332D2">
        <w:rPr>
          <w:rFonts w:ascii="Courier New" w:hAnsi="Courier New" w:cs="Courier New"/>
          <w:i/>
          <w:color w:val="0070C0"/>
          <w:sz w:val="20"/>
          <w:szCs w:val="20"/>
        </w:rPr>
        <w:t>start transaction</w:t>
      </w:r>
      <w:r w:rsidR="0040743C" w:rsidRPr="00F332D2">
        <w:rPr>
          <w:rFonts w:ascii="Courier New" w:hAnsi="Courier New" w:cs="Courier New"/>
          <w:i/>
          <w:color w:val="0070C0"/>
          <w:sz w:val="20"/>
          <w:szCs w:val="20"/>
        </w:rPr>
        <w:t>)</w:t>
      </w:r>
      <w:r w:rsidR="0040743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and attempts to 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update next</w:t>
      </w:r>
      <w:r w:rsidR="00C8366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row from the table</w:t>
      </w:r>
      <w:r w:rsidR="0040743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(</w:t>
      </w:r>
      <w:r w:rsidR="0040743C" w:rsidRPr="00F332D2">
        <w:rPr>
          <w:i/>
          <w:color w:val="0070C0"/>
        </w:rPr>
        <w:t>update tempTable set tempName= 'T22' where tempNo = 2;</w:t>
      </w:r>
      <w:r w:rsidR="0040743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)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.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sym w:font="Wingdings" w:char="F0E0"/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Next, first session again tries to update</w:t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(</w:t>
      </w:r>
      <w:r w:rsidRPr="00F332D2">
        <w:rPr>
          <w:i/>
          <w:color w:val="0070C0"/>
        </w:rPr>
        <w:t>update tempTable set tempName = 'T21' where tempNo= 2;</w:t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)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and tries to obtain an x lock on the table but can not as it </w:t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is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already in queue.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sym w:font="Wingdings" w:char="F0E0"/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Deadlock occurs here because 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again second session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needs an </w:t>
      </w:r>
      <w:r w:rsidR="00F41DBC" w:rsidRPr="00F332D2">
        <w:rPr>
          <w:rStyle w:val="HTMLCode"/>
          <w:rFonts w:eastAsiaTheme="minorHAnsi"/>
          <w:b/>
          <w:bCs/>
          <w:i/>
          <w:iCs/>
          <w:color w:val="0070C0"/>
          <w:bdr w:val="none" w:sz="0" w:space="0" w:color="auto" w:frame="1"/>
          <w:shd w:val="clear" w:color="auto" w:fill="FFFFFF"/>
        </w:rPr>
        <w:t>X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 lock to 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update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the row</w:t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(</w:t>
      </w:r>
      <w:r w:rsidRPr="00F332D2">
        <w:rPr>
          <w:i/>
          <w:color w:val="0070C0"/>
        </w:rPr>
        <w:t>update tempTable set tempName = 'T12' where tempNo = 1;</w:t>
      </w:r>
      <w:r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)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. 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</w:r>
      <w:r w:rsidR="001548B3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sym w:font="Wingdings" w:char="F0E0"/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However, that lock request cannot be granted because 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first session already has 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an </w:t>
      </w:r>
      <w:r w:rsidR="00F41DBC" w:rsidRPr="00F332D2">
        <w:rPr>
          <w:rStyle w:val="HTMLCode"/>
          <w:rFonts w:eastAsiaTheme="minorHAnsi"/>
          <w:b/>
          <w:bCs/>
          <w:i/>
          <w:iCs/>
          <w:color w:val="0070C0"/>
          <w:bdr w:val="none" w:sz="0" w:space="0" w:color="auto" w:frame="1"/>
          <w:shd w:val="clear" w:color="auto" w:fill="FFFFFF"/>
        </w:rPr>
        <w:t>X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 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lock.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r w:rsidR="00355AD4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br/>
      </w:r>
      <w:r w:rsidR="00355AD4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sym w:font="Wingdings" w:char="F0E0"/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As a result, </w:t>
      </w:r>
      <w:r w:rsidR="00F41DBC" w:rsidRPr="00F332D2">
        <w:rPr>
          <w:rStyle w:val="HTMLCode"/>
          <w:rFonts w:eastAsiaTheme="minorHAnsi"/>
          <w:color w:val="0070C0"/>
          <w:bdr w:val="none" w:sz="0" w:space="0" w:color="auto" w:frame="1"/>
          <w:shd w:val="clear" w:color="auto" w:fill="FFFFFF"/>
        </w:rPr>
        <w:t>InnoDB</w:t>
      </w:r>
      <w:r w:rsidR="00F41DBC" w:rsidRPr="00F332D2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 generates an error for one of the clients and releases its locks. The client returns this error:</w:t>
      </w:r>
      <w:r w:rsidR="00F332D2" w:rsidRPr="00F332D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F332D2" w:rsidRPr="00F332D2">
        <w:rPr>
          <w:rFonts w:ascii="Courier New" w:hAnsi="Courier New" w:cs="Courier New"/>
          <w:color w:val="0070C0"/>
          <w:sz w:val="20"/>
          <w:szCs w:val="20"/>
        </w:rPr>
        <w:t>ERROR 1213 (40001): Deadlock found when trying to get lock; try restarting transaction</w:t>
      </w:r>
    </w:p>
    <w:sectPr w:rsidR="005E4922" w:rsidRPr="00F332D2" w:rsidSect="006E3DBF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320" w:rsidRDefault="00A46320" w:rsidP="005B66C8">
      <w:pPr>
        <w:spacing w:after="0" w:line="240" w:lineRule="auto"/>
      </w:pPr>
      <w:r>
        <w:separator/>
      </w:r>
    </w:p>
  </w:endnote>
  <w:endnote w:type="continuationSeparator" w:id="0">
    <w:p w:rsidR="00A46320" w:rsidRDefault="00A46320" w:rsidP="005B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320" w:rsidRDefault="00A46320" w:rsidP="005B66C8">
      <w:pPr>
        <w:spacing w:after="0" w:line="240" w:lineRule="auto"/>
      </w:pPr>
      <w:r>
        <w:separator/>
      </w:r>
    </w:p>
  </w:footnote>
  <w:footnote w:type="continuationSeparator" w:id="0">
    <w:p w:rsidR="00A46320" w:rsidRDefault="00A46320" w:rsidP="005B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jc w:val="center"/>
      <w:tblLook w:val="04A0" w:firstRow="1" w:lastRow="0" w:firstColumn="1" w:lastColumn="0" w:noHBand="0" w:noVBand="1"/>
    </w:tblPr>
    <w:tblGrid>
      <w:gridCol w:w="1530"/>
      <w:gridCol w:w="2340"/>
    </w:tblGrid>
    <w:tr w:rsidR="005B66C8" w:rsidTr="005B66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</w:tcPr>
        <w:p w:rsidR="005B66C8" w:rsidRDefault="005B66C8" w:rsidP="005B66C8">
          <w:pPr>
            <w:pStyle w:val="Header"/>
            <w:jc w:val="right"/>
          </w:pPr>
          <w:r>
            <w:t>Name</w:t>
          </w:r>
        </w:p>
      </w:tc>
      <w:tc>
        <w:tcPr>
          <w:tcW w:w="2340" w:type="dxa"/>
        </w:tcPr>
        <w:p w:rsidR="005B66C8" w:rsidRDefault="005B66C8" w:rsidP="005B66C8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Ankita Upadhyay</w:t>
          </w:r>
        </w:p>
      </w:tc>
    </w:tr>
    <w:tr w:rsidR="005B66C8" w:rsidTr="005B66C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</w:tcPr>
        <w:p w:rsidR="005B66C8" w:rsidRDefault="005B66C8" w:rsidP="005B66C8">
          <w:pPr>
            <w:pStyle w:val="Header"/>
            <w:jc w:val="right"/>
          </w:pPr>
          <w:r>
            <w:t>zID</w:t>
          </w:r>
        </w:p>
      </w:tc>
      <w:tc>
        <w:tcPr>
          <w:tcW w:w="2340" w:type="dxa"/>
        </w:tcPr>
        <w:p w:rsidR="005B66C8" w:rsidRDefault="005B66C8" w:rsidP="005B66C8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Z1836412</w:t>
          </w:r>
        </w:p>
      </w:tc>
    </w:tr>
    <w:tr w:rsidR="005B66C8" w:rsidTr="005B66C8">
      <w:trPr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</w:tcPr>
        <w:p w:rsidR="005B66C8" w:rsidRDefault="005B66C8" w:rsidP="005B66C8">
          <w:pPr>
            <w:pStyle w:val="Header"/>
            <w:jc w:val="right"/>
          </w:pPr>
          <w:r>
            <w:t>Assignment</w:t>
          </w:r>
        </w:p>
      </w:tc>
      <w:tc>
        <w:tcPr>
          <w:tcW w:w="2340" w:type="dxa"/>
        </w:tcPr>
        <w:p w:rsidR="005B66C8" w:rsidRDefault="005B66C8" w:rsidP="005B66C8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Assignment 9</w:t>
          </w:r>
        </w:p>
      </w:tc>
    </w:tr>
    <w:tr w:rsidR="005B66C8" w:rsidTr="005B66C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</w:tcPr>
        <w:p w:rsidR="005B66C8" w:rsidRDefault="005B66C8" w:rsidP="005B66C8">
          <w:pPr>
            <w:pStyle w:val="Header"/>
            <w:jc w:val="right"/>
          </w:pPr>
          <w:r>
            <w:t>Due Date</w:t>
          </w:r>
        </w:p>
      </w:tc>
      <w:tc>
        <w:tcPr>
          <w:tcW w:w="2340" w:type="dxa"/>
        </w:tcPr>
        <w:p w:rsidR="005B66C8" w:rsidRDefault="005B66C8" w:rsidP="005B66C8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November13</w:t>
          </w:r>
          <w:r w:rsidRPr="005B66C8">
            <w:rPr>
              <w:vertAlign w:val="superscript"/>
            </w:rPr>
            <w:t>th</w:t>
          </w:r>
          <w:r>
            <w:t xml:space="preserve"> 2017</w:t>
          </w:r>
        </w:p>
      </w:tc>
    </w:tr>
  </w:tbl>
  <w:p w:rsidR="005B66C8" w:rsidRDefault="005B6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C8"/>
    <w:rsid w:val="00013C50"/>
    <w:rsid w:val="000214DF"/>
    <w:rsid w:val="00031FEE"/>
    <w:rsid w:val="000B01A5"/>
    <w:rsid w:val="00130079"/>
    <w:rsid w:val="001548B3"/>
    <w:rsid w:val="001812B2"/>
    <w:rsid w:val="00216C4F"/>
    <w:rsid w:val="00261F9D"/>
    <w:rsid w:val="003029BD"/>
    <w:rsid w:val="00355AD4"/>
    <w:rsid w:val="004067AD"/>
    <w:rsid w:val="0040743C"/>
    <w:rsid w:val="004113A2"/>
    <w:rsid w:val="00413920"/>
    <w:rsid w:val="004B5BEE"/>
    <w:rsid w:val="004F4AFD"/>
    <w:rsid w:val="00584BE1"/>
    <w:rsid w:val="005B42D8"/>
    <w:rsid w:val="005B66C8"/>
    <w:rsid w:val="005E4922"/>
    <w:rsid w:val="00611A84"/>
    <w:rsid w:val="006956C2"/>
    <w:rsid w:val="006E3DBF"/>
    <w:rsid w:val="00716947"/>
    <w:rsid w:val="007D1B9A"/>
    <w:rsid w:val="008A2F1B"/>
    <w:rsid w:val="008C24B9"/>
    <w:rsid w:val="00947DAB"/>
    <w:rsid w:val="009D2618"/>
    <w:rsid w:val="00A46320"/>
    <w:rsid w:val="00B0411C"/>
    <w:rsid w:val="00BE76DF"/>
    <w:rsid w:val="00C01170"/>
    <w:rsid w:val="00C43BC9"/>
    <w:rsid w:val="00C83663"/>
    <w:rsid w:val="00CB703E"/>
    <w:rsid w:val="00CD14E7"/>
    <w:rsid w:val="00CD230D"/>
    <w:rsid w:val="00D6295D"/>
    <w:rsid w:val="00DC3D34"/>
    <w:rsid w:val="00DD3B4D"/>
    <w:rsid w:val="00DE343B"/>
    <w:rsid w:val="00E36249"/>
    <w:rsid w:val="00E5014E"/>
    <w:rsid w:val="00F332D2"/>
    <w:rsid w:val="00F41DBC"/>
    <w:rsid w:val="00F91364"/>
    <w:rsid w:val="00F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2035"/>
  <w15:chartTrackingRefBased/>
  <w15:docId w15:val="{DA75D4D1-A9C0-4CB8-A53B-67FB56FC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C8"/>
  </w:style>
  <w:style w:type="paragraph" w:styleId="Footer">
    <w:name w:val="footer"/>
    <w:basedOn w:val="Normal"/>
    <w:link w:val="FooterChar"/>
    <w:uiPriority w:val="99"/>
    <w:unhideWhenUsed/>
    <w:rsid w:val="005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C8"/>
  </w:style>
  <w:style w:type="table" w:styleId="TableGrid">
    <w:name w:val="Table Grid"/>
    <w:basedOn w:val="TableNormal"/>
    <w:uiPriority w:val="39"/>
    <w:rsid w:val="005B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B66C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83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Upadhyay</dc:creator>
  <cp:keywords/>
  <dc:description/>
  <cp:lastModifiedBy>Ankita Upadhyay</cp:lastModifiedBy>
  <cp:revision>39</cp:revision>
  <dcterms:created xsi:type="dcterms:W3CDTF">2017-11-14T00:41:00Z</dcterms:created>
  <dcterms:modified xsi:type="dcterms:W3CDTF">2017-11-14T03:37:00Z</dcterms:modified>
</cp:coreProperties>
</file>