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E3226" w14:textId="59AAE18A" w:rsidR="00E233E4" w:rsidRPr="005C751E" w:rsidRDefault="00E233E4" w:rsidP="00E233E4">
      <w:pPr>
        <w:rPr>
          <w:lang w:val="en-US"/>
        </w:rPr>
      </w:pPr>
      <w:r w:rsidRPr="005C751E">
        <w:rPr>
          <w:b/>
          <w:bCs/>
          <w:lang w:val="en-US"/>
        </w:rPr>
        <w:t>Project Proposal</w:t>
      </w:r>
      <w:r w:rsidRPr="005C751E">
        <w:rPr>
          <w:lang w:val="en-US"/>
        </w:rPr>
        <w:t xml:space="preserve">: Digital Twin </w:t>
      </w:r>
      <w:r w:rsidR="005C751E" w:rsidRPr="005C751E">
        <w:rPr>
          <w:lang w:val="en-US"/>
        </w:rPr>
        <w:t>for business process “Water Supp</w:t>
      </w:r>
      <w:r w:rsidR="005C751E">
        <w:rPr>
          <w:lang w:val="en-US"/>
        </w:rPr>
        <w:t>ly Pipes”</w:t>
      </w:r>
    </w:p>
    <w:p w14:paraId="09081F0E" w14:textId="3CFD7E38" w:rsidR="00E233E4" w:rsidRPr="005C751E" w:rsidRDefault="00E233E4" w:rsidP="00E233E4">
      <w:pPr>
        <w:rPr>
          <w:lang w:val="en-US"/>
        </w:rPr>
      </w:pPr>
    </w:p>
    <w:p w14:paraId="179C175B" w14:textId="77777777" w:rsidR="00E233E4" w:rsidRPr="003E664C" w:rsidRDefault="00E233E4" w:rsidP="00E233E4">
      <w:pPr>
        <w:pStyle w:val="Lijstalinea"/>
        <w:numPr>
          <w:ilvl w:val="0"/>
          <w:numId w:val="4"/>
        </w:numPr>
        <w:ind w:left="284" w:hanging="284"/>
        <w:rPr>
          <w:b/>
          <w:bCs/>
          <w:lang w:val="en-US"/>
        </w:rPr>
      </w:pPr>
      <w:r w:rsidRPr="003E664C">
        <w:rPr>
          <w:b/>
          <w:bCs/>
          <w:lang w:val="en-US"/>
        </w:rPr>
        <w:t>PROJECT OVERVIEW</w:t>
      </w:r>
    </w:p>
    <w:p w14:paraId="5A38CB88" w14:textId="77777777" w:rsidR="00E233E4" w:rsidRPr="003E664C" w:rsidRDefault="00E233E4" w:rsidP="00E233E4">
      <w:pPr>
        <w:rPr>
          <w:b/>
          <w:bCs/>
          <w:lang w:val="en-US"/>
        </w:rPr>
      </w:pPr>
      <w:r w:rsidRPr="003E664C">
        <w:rPr>
          <w:b/>
          <w:bCs/>
          <w:lang w:val="en-US"/>
        </w:rPr>
        <w:t>Project Name:</w:t>
      </w:r>
    </w:p>
    <w:p w14:paraId="4FE51991" w14:textId="648B2139" w:rsidR="00E233E4" w:rsidRPr="00123EF2" w:rsidRDefault="00E233E4" w:rsidP="00E233E4">
      <w:pPr>
        <w:rPr>
          <w:lang w:val="en-US"/>
        </w:rPr>
      </w:pPr>
      <w:r w:rsidRPr="00123EF2">
        <w:rPr>
          <w:lang w:val="en-US"/>
        </w:rPr>
        <w:t xml:space="preserve">Digital Twin </w:t>
      </w:r>
      <w:r w:rsidR="00123EF2" w:rsidRPr="00123EF2">
        <w:rPr>
          <w:lang w:val="en-US"/>
        </w:rPr>
        <w:t>for business process “</w:t>
      </w:r>
      <w:r w:rsidR="00BD60A8">
        <w:rPr>
          <w:lang w:val="en-US"/>
        </w:rPr>
        <w:t>Water Supply</w:t>
      </w:r>
      <w:r w:rsidR="00123EF2" w:rsidRPr="00123EF2">
        <w:rPr>
          <w:lang w:val="en-US"/>
        </w:rPr>
        <w:t xml:space="preserve"> Pi</w:t>
      </w:r>
      <w:r w:rsidR="00123EF2">
        <w:rPr>
          <w:lang w:val="en-US"/>
        </w:rPr>
        <w:t>pes”</w:t>
      </w:r>
    </w:p>
    <w:p w14:paraId="221FBAAA" w14:textId="77777777" w:rsidR="00E233E4" w:rsidRPr="00123EF2" w:rsidRDefault="00E233E4" w:rsidP="00E233E4">
      <w:pPr>
        <w:rPr>
          <w:lang w:val="en-US"/>
        </w:rPr>
      </w:pPr>
    </w:p>
    <w:p w14:paraId="23129E81" w14:textId="77777777" w:rsidR="00E233E4" w:rsidRPr="00BA1AB2" w:rsidRDefault="00E233E4" w:rsidP="00E233E4">
      <w:pPr>
        <w:rPr>
          <w:b/>
          <w:bCs/>
          <w:lang w:val="en-US"/>
        </w:rPr>
      </w:pPr>
      <w:r w:rsidRPr="00BA1AB2">
        <w:rPr>
          <w:b/>
          <w:bCs/>
          <w:lang w:val="en-US"/>
        </w:rPr>
        <w:t>Objective:</w:t>
      </w:r>
    </w:p>
    <w:p w14:paraId="563FC2C1" w14:textId="0BA9366C" w:rsidR="00BD60A8" w:rsidRDefault="00123EF2" w:rsidP="00E233E4">
      <w:pPr>
        <w:rPr>
          <w:lang w:val="en-US"/>
        </w:rPr>
      </w:pPr>
      <w:r w:rsidRPr="00123EF2">
        <w:rPr>
          <w:lang w:val="en-US"/>
        </w:rPr>
        <w:t xml:space="preserve">Utility </w:t>
      </w:r>
      <w:r w:rsidR="00D50D51">
        <w:rPr>
          <w:lang w:val="en-US"/>
        </w:rPr>
        <w:t>Co</w:t>
      </w:r>
      <w:r w:rsidRPr="00123EF2">
        <w:rPr>
          <w:lang w:val="en-US"/>
        </w:rPr>
        <w:t xml:space="preserve">mpany X wants to </w:t>
      </w:r>
      <w:r>
        <w:rPr>
          <w:lang w:val="en-US"/>
        </w:rPr>
        <w:t>examine</w:t>
      </w:r>
      <w:r w:rsidRPr="00123EF2">
        <w:rPr>
          <w:lang w:val="en-US"/>
        </w:rPr>
        <w:t xml:space="preserve"> how a Digital Twin could work for </w:t>
      </w:r>
      <w:r w:rsidR="00BD60A8">
        <w:rPr>
          <w:lang w:val="en-US"/>
        </w:rPr>
        <w:t xml:space="preserve">their </w:t>
      </w:r>
      <w:r w:rsidRPr="00123EF2">
        <w:rPr>
          <w:lang w:val="en-US"/>
        </w:rPr>
        <w:t>organization</w:t>
      </w:r>
      <w:r w:rsidR="009D3FDE">
        <w:rPr>
          <w:lang w:val="en-US"/>
        </w:rPr>
        <w:t xml:space="preserve">, specifically for the business process </w:t>
      </w:r>
      <w:r w:rsidR="00BD60A8">
        <w:rPr>
          <w:lang w:val="en-US"/>
        </w:rPr>
        <w:t>“Water Supply Pipes”</w:t>
      </w:r>
      <w:r w:rsidR="009D3FDE">
        <w:rPr>
          <w:lang w:val="en-US"/>
        </w:rPr>
        <w:t xml:space="preserve"> (see attachment).</w:t>
      </w:r>
    </w:p>
    <w:p w14:paraId="17E6844C" w14:textId="3E2232F9" w:rsidR="005C751E" w:rsidRPr="00BA1AB2" w:rsidRDefault="00CA50E3" w:rsidP="00E233E4">
      <w:pPr>
        <w:rPr>
          <w:u w:val="single"/>
          <w:lang w:val="en-US"/>
        </w:rPr>
      </w:pPr>
      <w:r w:rsidRPr="00D50D51">
        <w:rPr>
          <w:u w:val="single"/>
          <w:lang w:val="en-US"/>
        </w:rPr>
        <w:br/>
      </w:r>
      <w:r w:rsidR="005C751E" w:rsidRPr="00BA1AB2">
        <w:rPr>
          <w:u w:val="single"/>
          <w:lang w:val="en-US"/>
        </w:rPr>
        <w:t>Context</w:t>
      </w:r>
    </w:p>
    <w:p w14:paraId="79F25BC7" w14:textId="48804FF3" w:rsidR="005C751E" w:rsidRPr="005C751E" w:rsidRDefault="005C751E" w:rsidP="00E233E4">
      <w:pPr>
        <w:rPr>
          <w:lang w:val="en-US"/>
        </w:rPr>
      </w:pPr>
      <w:r w:rsidRPr="005C751E">
        <w:rPr>
          <w:lang w:val="en-US"/>
        </w:rPr>
        <w:t xml:space="preserve">Drinking water is transported from Utility Company X’s production facilities to businesses, institutions and around 1.2 million people via kilometres of pipelines. Thanks to good maintenance of the distribution network coupled with timely investment, on average our customers experience just four minutes a year without water due to a supply interruption. The transportation pipelines through which the drinking water is transported from the production facilities to the cities and villages are the arteries of the drinking water system. In total there are 286 kilometres of transportation pipes. Mains pipes are branches of the transport pipeline and are in every street. Finally, to take the drinking water to the consumer, the water meter or mains tap in every house is linked to the mains pipe in the street via a </w:t>
      </w:r>
      <w:r w:rsidRPr="00CA50E3">
        <w:rPr>
          <w:b/>
          <w:bCs/>
          <w:lang w:val="en-US"/>
        </w:rPr>
        <w:t>supply pipe.</w:t>
      </w:r>
    </w:p>
    <w:p w14:paraId="3D809389" w14:textId="6B4B6DD9" w:rsidR="00CA50E3" w:rsidRPr="005C751E" w:rsidRDefault="005C751E" w:rsidP="00E233E4">
      <w:pPr>
        <w:rPr>
          <w:lang w:val="en-US"/>
        </w:rPr>
      </w:pPr>
      <w:r w:rsidRPr="005C751E">
        <w:rPr>
          <w:lang w:val="en-US"/>
        </w:rPr>
        <w:t xml:space="preserve">Supply pipes are connected to the main pipeline and run to our customers' water meters. Around 5,500 new connections are laid every year. Usually these connections connect a new building to the drinking water network. Every year we replace around 1,500 connections as they reach the end of their technical lifespan. </w:t>
      </w:r>
      <w:r w:rsidRPr="00CA50E3">
        <w:rPr>
          <w:b/>
          <w:bCs/>
          <w:lang w:val="en-US"/>
        </w:rPr>
        <w:t xml:space="preserve">We also relocate 250 connections each year, often at the request of </w:t>
      </w:r>
      <w:r w:rsidR="00CA50E3" w:rsidRPr="00CA50E3">
        <w:rPr>
          <w:b/>
          <w:bCs/>
          <w:lang w:val="en-US"/>
        </w:rPr>
        <w:t>consumers.</w:t>
      </w:r>
      <w:r w:rsidR="00A5402D">
        <w:rPr>
          <w:b/>
          <w:bCs/>
          <w:lang w:val="en-US"/>
        </w:rPr>
        <w:t xml:space="preserve"> </w:t>
      </w:r>
      <w:r w:rsidR="00CA50E3">
        <w:rPr>
          <w:lang w:val="en-US"/>
        </w:rPr>
        <w:t xml:space="preserve">This business process is called “Water Supply Pipes” (see Attachment 1). </w:t>
      </w:r>
    </w:p>
    <w:p w14:paraId="78C29919" w14:textId="77777777" w:rsidR="005C751E" w:rsidRPr="005C751E" w:rsidRDefault="005C751E" w:rsidP="00E233E4">
      <w:pPr>
        <w:rPr>
          <w:lang w:val="en-US"/>
        </w:rPr>
      </w:pPr>
    </w:p>
    <w:p w14:paraId="3094CE60" w14:textId="77777777" w:rsidR="00E233E4" w:rsidRPr="00000939" w:rsidRDefault="00E233E4" w:rsidP="00E233E4">
      <w:pPr>
        <w:rPr>
          <w:b/>
          <w:bCs/>
        </w:rPr>
      </w:pPr>
      <w:r w:rsidRPr="00000939">
        <w:rPr>
          <w:b/>
          <w:bCs/>
        </w:rPr>
        <w:t>Key Deliverables:</w:t>
      </w:r>
    </w:p>
    <w:p w14:paraId="58552F3E" w14:textId="5384E950" w:rsidR="001C2A64" w:rsidRPr="00CA50E3" w:rsidRDefault="00CA50E3" w:rsidP="00E233E4">
      <w:pPr>
        <w:pStyle w:val="Lijstalinea"/>
        <w:numPr>
          <w:ilvl w:val="0"/>
          <w:numId w:val="6"/>
        </w:numPr>
        <w:rPr>
          <w:rFonts w:ascii="Calibri" w:eastAsia="Times New Roman" w:hAnsi="Calibri" w:cs="Calibri"/>
          <w:kern w:val="0"/>
          <w:lang w:val="en-US" w:eastAsia="nl-NL"/>
          <w14:ligatures w14:val="none"/>
        </w:rPr>
      </w:pPr>
      <w:r w:rsidRPr="00CA50E3">
        <w:rPr>
          <w:rFonts w:ascii="Calibri" w:eastAsia="Times New Roman" w:hAnsi="Calibri" w:cs="Calibri"/>
          <w:kern w:val="0"/>
          <w:lang w:val="en-US" w:eastAsia="nl-NL"/>
          <w14:ligatures w14:val="none"/>
        </w:rPr>
        <w:t>Technical de</w:t>
      </w:r>
      <w:r>
        <w:rPr>
          <w:rFonts w:ascii="Calibri" w:eastAsia="Times New Roman" w:hAnsi="Calibri" w:cs="Calibri"/>
          <w:kern w:val="0"/>
          <w:lang w:val="en-US" w:eastAsia="nl-NL"/>
          <w14:ligatures w14:val="none"/>
        </w:rPr>
        <w:t>sign and development</w:t>
      </w:r>
      <w:r w:rsidRPr="00CA50E3">
        <w:rPr>
          <w:rFonts w:ascii="Calibri" w:eastAsia="Times New Roman" w:hAnsi="Calibri" w:cs="Calibri"/>
          <w:kern w:val="0"/>
          <w:lang w:val="en-US" w:eastAsia="nl-NL"/>
          <w14:ligatures w14:val="none"/>
        </w:rPr>
        <w:t xml:space="preserve"> of a Digtal Twin for business proce</w:t>
      </w:r>
      <w:r w:rsidR="00D50D51">
        <w:rPr>
          <w:rFonts w:ascii="Calibri" w:eastAsia="Times New Roman" w:hAnsi="Calibri" w:cs="Calibri"/>
          <w:kern w:val="0"/>
          <w:lang w:val="en-US" w:eastAsia="nl-NL"/>
          <w14:ligatures w14:val="none"/>
        </w:rPr>
        <w:t>s</w:t>
      </w:r>
      <w:r w:rsidRPr="00CA50E3">
        <w:rPr>
          <w:rFonts w:ascii="Calibri" w:eastAsia="Times New Roman" w:hAnsi="Calibri" w:cs="Calibri"/>
          <w:kern w:val="0"/>
          <w:lang w:val="en-US" w:eastAsia="nl-NL"/>
          <w14:ligatures w14:val="none"/>
        </w:rPr>
        <w:t>s “Water Supply Pipes”</w:t>
      </w:r>
      <w:r>
        <w:rPr>
          <w:rFonts w:ascii="Calibri" w:eastAsia="Times New Roman" w:hAnsi="Calibri" w:cs="Calibri"/>
          <w:kern w:val="0"/>
          <w:lang w:val="en-US" w:eastAsia="nl-NL"/>
          <w14:ligatures w14:val="none"/>
        </w:rPr>
        <w:t xml:space="preserve"> (see attachment 1)</w:t>
      </w:r>
    </w:p>
    <w:p w14:paraId="1B43B850" w14:textId="7B53B9E3" w:rsidR="00CA50E3" w:rsidRDefault="00E233E4" w:rsidP="00E233E4">
      <w:pPr>
        <w:pStyle w:val="Lijstalinea"/>
        <w:numPr>
          <w:ilvl w:val="0"/>
          <w:numId w:val="6"/>
        </w:numPr>
        <w:rPr>
          <w:rFonts w:ascii="Calibri" w:eastAsia="Times New Roman" w:hAnsi="Calibri" w:cs="Calibri"/>
          <w:kern w:val="0"/>
          <w:lang w:val="en-US" w:eastAsia="nl-NL"/>
          <w14:ligatures w14:val="none"/>
        </w:rPr>
      </w:pPr>
      <w:r w:rsidRPr="00CA50E3">
        <w:rPr>
          <w:rFonts w:ascii="Calibri" w:eastAsia="Times New Roman" w:hAnsi="Calibri" w:cs="Calibri"/>
          <w:kern w:val="0"/>
          <w:lang w:val="en-US" w:eastAsia="nl-NL"/>
          <w14:ligatures w14:val="none"/>
        </w:rPr>
        <w:t>Demo</w:t>
      </w:r>
      <w:r w:rsidR="001C2A64" w:rsidRPr="00CA50E3">
        <w:rPr>
          <w:rFonts w:ascii="Calibri" w:eastAsia="Times New Roman" w:hAnsi="Calibri" w:cs="Calibri"/>
          <w:kern w:val="0"/>
          <w:lang w:val="en-US" w:eastAsia="nl-NL"/>
          <w14:ligatures w14:val="none"/>
        </w:rPr>
        <w:t xml:space="preserve"> </w:t>
      </w:r>
      <w:r w:rsidR="00CA50E3" w:rsidRPr="00CA50E3">
        <w:rPr>
          <w:rFonts w:ascii="Calibri" w:eastAsia="Times New Roman" w:hAnsi="Calibri" w:cs="Calibri"/>
          <w:kern w:val="0"/>
          <w:lang w:val="en-US" w:eastAsia="nl-NL"/>
          <w14:ligatures w14:val="none"/>
        </w:rPr>
        <w:t xml:space="preserve">or </w:t>
      </w:r>
      <w:r w:rsidR="00A5402D">
        <w:rPr>
          <w:rFonts w:ascii="Calibri" w:eastAsia="Times New Roman" w:hAnsi="Calibri" w:cs="Calibri"/>
          <w:kern w:val="0"/>
          <w:lang w:val="en-US" w:eastAsia="nl-NL"/>
          <w14:ligatures w14:val="none"/>
        </w:rPr>
        <w:t xml:space="preserve">some kind of </w:t>
      </w:r>
      <w:r w:rsidR="00CA50E3" w:rsidRPr="00CA50E3">
        <w:rPr>
          <w:rFonts w:ascii="Calibri" w:eastAsia="Times New Roman" w:hAnsi="Calibri" w:cs="Calibri"/>
          <w:kern w:val="0"/>
          <w:lang w:val="en-US" w:eastAsia="nl-NL"/>
          <w14:ligatures w14:val="none"/>
        </w:rPr>
        <w:t xml:space="preserve">visual representation of the </w:t>
      </w:r>
      <w:r w:rsidRPr="00CA50E3">
        <w:rPr>
          <w:rFonts w:ascii="Calibri" w:eastAsia="Times New Roman" w:hAnsi="Calibri" w:cs="Calibri"/>
          <w:kern w:val="0"/>
          <w:lang w:val="en-US" w:eastAsia="nl-NL"/>
          <w14:ligatures w14:val="none"/>
        </w:rPr>
        <w:t>Digital Twin</w:t>
      </w:r>
      <w:r w:rsidR="00CA50E3" w:rsidRPr="00CA50E3">
        <w:rPr>
          <w:rFonts w:ascii="Calibri" w:eastAsia="Times New Roman" w:hAnsi="Calibri" w:cs="Calibri"/>
          <w:kern w:val="0"/>
          <w:lang w:val="en-US" w:eastAsia="nl-NL"/>
          <w14:ligatures w14:val="none"/>
        </w:rPr>
        <w:t xml:space="preserve"> </w:t>
      </w:r>
      <w:r w:rsidR="00CA50E3">
        <w:rPr>
          <w:rFonts w:ascii="Calibri" w:eastAsia="Times New Roman" w:hAnsi="Calibri" w:cs="Calibri"/>
          <w:kern w:val="0"/>
          <w:lang w:val="en-US" w:eastAsia="nl-NL"/>
          <w14:ligatures w14:val="none"/>
        </w:rPr>
        <w:t xml:space="preserve">so that even a non-technical employee can understand the solution and </w:t>
      </w:r>
      <w:r w:rsidR="00A5402D">
        <w:rPr>
          <w:rFonts w:ascii="Calibri" w:eastAsia="Times New Roman" w:hAnsi="Calibri" w:cs="Calibri"/>
          <w:kern w:val="0"/>
          <w:lang w:val="en-US" w:eastAsia="nl-NL"/>
          <w14:ligatures w14:val="none"/>
        </w:rPr>
        <w:t xml:space="preserve">it’s </w:t>
      </w:r>
      <w:r w:rsidR="00CA50E3">
        <w:rPr>
          <w:rFonts w:ascii="Calibri" w:eastAsia="Times New Roman" w:hAnsi="Calibri" w:cs="Calibri"/>
          <w:kern w:val="0"/>
          <w:lang w:val="en-US" w:eastAsia="nl-NL"/>
          <w14:ligatures w14:val="none"/>
        </w:rPr>
        <w:t>business value</w:t>
      </w:r>
    </w:p>
    <w:p w14:paraId="49C3BA5C" w14:textId="78F4ECFF" w:rsidR="00CA50E3" w:rsidRDefault="00CA50E3" w:rsidP="00E233E4">
      <w:pPr>
        <w:pStyle w:val="Lijstalinea"/>
        <w:numPr>
          <w:ilvl w:val="0"/>
          <w:numId w:val="6"/>
        </w:numPr>
        <w:rPr>
          <w:rFonts w:ascii="Calibri" w:eastAsia="Times New Roman" w:hAnsi="Calibri" w:cs="Calibri"/>
          <w:kern w:val="0"/>
          <w:lang w:val="en-US" w:eastAsia="nl-NL"/>
          <w14:ligatures w14:val="none"/>
        </w:rPr>
      </w:pPr>
      <w:r>
        <w:rPr>
          <w:rFonts w:ascii="Calibri" w:eastAsia="Times New Roman" w:hAnsi="Calibri" w:cs="Calibri"/>
          <w:kern w:val="0"/>
          <w:lang w:val="en-US" w:eastAsia="nl-NL"/>
          <w14:ligatures w14:val="none"/>
        </w:rPr>
        <w:t>Advice (</w:t>
      </w:r>
      <w:r w:rsidR="00D50D51">
        <w:rPr>
          <w:rFonts w:ascii="Calibri" w:eastAsia="Times New Roman" w:hAnsi="Calibri" w:cs="Calibri"/>
          <w:kern w:val="0"/>
          <w:lang w:val="en-US" w:eastAsia="nl-NL"/>
          <w14:ligatures w14:val="none"/>
        </w:rPr>
        <w:t>supported by</w:t>
      </w:r>
      <w:r>
        <w:rPr>
          <w:rFonts w:ascii="Calibri" w:eastAsia="Times New Roman" w:hAnsi="Calibri" w:cs="Calibri"/>
          <w:kern w:val="0"/>
          <w:lang w:val="en-US" w:eastAsia="nl-NL"/>
          <w14:ligatures w14:val="none"/>
        </w:rPr>
        <w:t xml:space="preserve"> data) on what a Digital Twin could mean for Utility Company X, in terms of:</w:t>
      </w:r>
    </w:p>
    <w:p w14:paraId="3A1F2976" w14:textId="5DD40B26" w:rsidR="00CA50E3" w:rsidRDefault="00CA50E3" w:rsidP="00CA50E3">
      <w:pPr>
        <w:pStyle w:val="Lijstalinea"/>
        <w:numPr>
          <w:ilvl w:val="1"/>
          <w:numId w:val="6"/>
        </w:numPr>
        <w:rPr>
          <w:rFonts w:ascii="Calibri" w:eastAsia="Times New Roman" w:hAnsi="Calibri" w:cs="Calibri"/>
          <w:kern w:val="0"/>
          <w:lang w:val="en-US" w:eastAsia="nl-NL"/>
          <w14:ligatures w14:val="none"/>
        </w:rPr>
      </w:pPr>
      <w:r>
        <w:rPr>
          <w:rFonts w:ascii="Calibri" w:eastAsia="Times New Roman" w:hAnsi="Calibri" w:cs="Calibri"/>
          <w:kern w:val="0"/>
          <w:lang w:val="en-US" w:eastAsia="nl-NL"/>
          <w14:ligatures w14:val="none"/>
        </w:rPr>
        <w:t>added value (e.g. sustainability,</w:t>
      </w:r>
      <w:r w:rsidR="00D50D51">
        <w:rPr>
          <w:rFonts w:ascii="Calibri" w:eastAsia="Times New Roman" w:hAnsi="Calibri" w:cs="Calibri"/>
          <w:kern w:val="0"/>
          <w:lang w:val="en-US" w:eastAsia="nl-NL"/>
          <w14:ligatures w14:val="none"/>
        </w:rPr>
        <w:t xml:space="preserve"> quality,</w:t>
      </w:r>
      <w:r>
        <w:rPr>
          <w:rFonts w:ascii="Calibri" w:eastAsia="Times New Roman" w:hAnsi="Calibri" w:cs="Calibri"/>
          <w:kern w:val="0"/>
          <w:lang w:val="en-US" w:eastAsia="nl-NL"/>
          <w14:ligatures w14:val="none"/>
        </w:rPr>
        <w:t xml:space="preserve"> </w:t>
      </w:r>
      <w:r w:rsidR="00D50D51">
        <w:rPr>
          <w:rFonts w:ascii="Calibri" w:eastAsia="Times New Roman" w:hAnsi="Calibri" w:cs="Calibri"/>
          <w:kern w:val="0"/>
          <w:lang w:val="en-US" w:eastAsia="nl-NL"/>
          <w14:ligatures w14:val="none"/>
        </w:rPr>
        <w:t>timeliness, first-time right, lead time)</w:t>
      </w:r>
    </w:p>
    <w:p w14:paraId="42DD3423" w14:textId="5A2A013C" w:rsidR="00CA50E3" w:rsidRPr="00CA50E3" w:rsidRDefault="00CA50E3" w:rsidP="00CA50E3">
      <w:pPr>
        <w:pStyle w:val="Lijstalinea"/>
        <w:numPr>
          <w:ilvl w:val="1"/>
          <w:numId w:val="6"/>
        </w:numPr>
        <w:rPr>
          <w:rFonts w:ascii="Calibri" w:eastAsia="Times New Roman" w:hAnsi="Calibri" w:cs="Calibri"/>
          <w:kern w:val="0"/>
          <w:lang w:val="en-US" w:eastAsia="nl-NL"/>
          <w14:ligatures w14:val="none"/>
        </w:rPr>
      </w:pPr>
      <w:r>
        <w:rPr>
          <w:rFonts w:ascii="Calibri" w:eastAsia="Times New Roman" w:hAnsi="Calibri" w:cs="Calibri"/>
          <w:kern w:val="0"/>
          <w:lang w:val="en-US" w:eastAsia="nl-NL"/>
          <w14:ligatures w14:val="none"/>
        </w:rPr>
        <w:t xml:space="preserve">requirements needed to realise </w:t>
      </w:r>
      <w:r w:rsidR="00D50D51">
        <w:rPr>
          <w:rFonts w:ascii="Calibri" w:eastAsia="Times New Roman" w:hAnsi="Calibri" w:cs="Calibri"/>
          <w:kern w:val="0"/>
          <w:lang w:val="en-US" w:eastAsia="nl-NL"/>
          <w14:ligatures w14:val="none"/>
        </w:rPr>
        <w:t>a</w:t>
      </w:r>
      <w:r>
        <w:rPr>
          <w:rFonts w:ascii="Calibri" w:eastAsia="Times New Roman" w:hAnsi="Calibri" w:cs="Calibri"/>
          <w:kern w:val="0"/>
          <w:lang w:val="en-US" w:eastAsia="nl-NL"/>
          <w14:ligatures w14:val="none"/>
        </w:rPr>
        <w:t xml:space="preserve"> Digtal Twin</w:t>
      </w:r>
      <w:r w:rsidR="00D50D51">
        <w:rPr>
          <w:rFonts w:ascii="Calibri" w:eastAsia="Times New Roman" w:hAnsi="Calibri" w:cs="Calibri"/>
          <w:kern w:val="0"/>
          <w:lang w:val="en-US" w:eastAsia="nl-NL"/>
          <w14:ligatures w14:val="none"/>
        </w:rPr>
        <w:t xml:space="preserve"> for business process “Water Supply Pipes”</w:t>
      </w:r>
    </w:p>
    <w:p w14:paraId="20EE0F99" w14:textId="77777777" w:rsidR="00E233E4" w:rsidRPr="00CA50E3" w:rsidRDefault="00E233E4" w:rsidP="007D05D6">
      <w:pPr>
        <w:rPr>
          <w:lang w:val="en-US"/>
        </w:rPr>
      </w:pPr>
    </w:p>
    <w:p w14:paraId="54DE6F31" w14:textId="77777777" w:rsidR="00E233E4" w:rsidRPr="00066332" w:rsidRDefault="00E233E4" w:rsidP="00E233E4">
      <w:pPr>
        <w:pStyle w:val="Lijstalinea"/>
        <w:numPr>
          <w:ilvl w:val="0"/>
          <w:numId w:val="4"/>
        </w:numPr>
        <w:ind w:left="284" w:hanging="284"/>
        <w:rPr>
          <w:b/>
          <w:bCs/>
          <w:lang w:val="en-US"/>
        </w:rPr>
      </w:pPr>
      <w:r w:rsidRPr="00066332">
        <w:rPr>
          <w:b/>
          <w:bCs/>
          <w:lang w:val="en-US"/>
        </w:rPr>
        <w:t>BACKGROUND AND MOTIVATION</w:t>
      </w:r>
    </w:p>
    <w:p w14:paraId="745C9E6A" w14:textId="77777777" w:rsidR="00E233E4" w:rsidRPr="003E664C" w:rsidRDefault="00E233E4" w:rsidP="00E233E4">
      <w:pPr>
        <w:rPr>
          <w:b/>
          <w:bCs/>
          <w:lang w:val="en-US"/>
        </w:rPr>
      </w:pPr>
      <w:r w:rsidRPr="003E664C">
        <w:rPr>
          <w:b/>
          <w:bCs/>
          <w:lang w:val="en-US"/>
        </w:rPr>
        <w:t>Problem Statement:</w:t>
      </w:r>
    </w:p>
    <w:p w14:paraId="63A1D919" w14:textId="60293A6C" w:rsidR="00123EF2" w:rsidRPr="00D50D51" w:rsidRDefault="00D50D51" w:rsidP="002F6394">
      <w:pPr>
        <w:rPr>
          <w:lang w:val="en-US"/>
        </w:rPr>
      </w:pPr>
      <w:r>
        <w:rPr>
          <w:lang w:val="en-US"/>
        </w:rPr>
        <w:lastRenderedPageBreak/>
        <w:t>The a</w:t>
      </w:r>
      <w:r w:rsidRPr="00D50D51">
        <w:rPr>
          <w:lang w:val="en-US"/>
        </w:rPr>
        <w:t>cceleration and improvement of</w:t>
      </w:r>
      <w:r>
        <w:rPr>
          <w:lang w:val="en-US"/>
        </w:rPr>
        <w:t xml:space="preserve"> Utility Company X’s business proces “Water Supply Pipes” in terms of</w:t>
      </w:r>
      <w:r w:rsidRPr="00D50D51">
        <w:rPr>
          <w:lang w:val="en-US"/>
        </w:rPr>
        <w:t xml:space="preserve"> </w:t>
      </w:r>
      <w:r>
        <w:rPr>
          <w:lang w:val="en-US"/>
        </w:rPr>
        <w:t xml:space="preserve">‘sustainability’, ‘timeliness’, and ‘quality’ does not meet their objectives. </w:t>
      </w:r>
    </w:p>
    <w:p w14:paraId="03552BE7" w14:textId="55EDC35B" w:rsidR="001C2A64" w:rsidRPr="00D50D51" w:rsidRDefault="001C2A64" w:rsidP="001C2A64">
      <w:pPr>
        <w:tabs>
          <w:tab w:val="left" w:pos="1560"/>
        </w:tabs>
        <w:rPr>
          <w:lang w:val="en-US"/>
        </w:rPr>
      </w:pPr>
      <w:r w:rsidRPr="00D50D51">
        <w:rPr>
          <w:lang w:val="en-US"/>
        </w:rPr>
        <w:tab/>
      </w:r>
    </w:p>
    <w:p w14:paraId="4399A3AE" w14:textId="77777777" w:rsidR="00E233E4" w:rsidRPr="00BA1AB2" w:rsidRDefault="00E233E4" w:rsidP="00E233E4">
      <w:pPr>
        <w:rPr>
          <w:b/>
          <w:bCs/>
          <w:lang w:val="en-US"/>
        </w:rPr>
      </w:pPr>
      <w:r w:rsidRPr="00BA1AB2">
        <w:rPr>
          <w:b/>
          <w:bCs/>
          <w:lang w:val="en-US"/>
        </w:rPr>
        <w:t>Proposed Solution:</w:t>
      </w:r>
    </w:p>
    <w:p w14:paraId="1A90D9E3" w14:textId="7C0C5E24" w:rsidR="00D50D51" w:rsidRPr="00D50D51" w:rsidRDefault="0014617D" w:rsidP="00E233E4">
      <w:pPr>
        <w:rPr>
          <w:lang w:val="en-US"/>
        </w:rPr>
      </w:pPr>
      <w:r>
        <w:rPr>
          <w:lang w:val="en-US"/>
        </w:rPr>
        <w:t>D</w:t>
      </w:r>
      <w:r w:rsidR="00D50D51" w:rsidRPr="00D50D51">
        <w:rPr>
          <w:lang w:val="en-US"/>
        </w:rPr>
        <w:t>evelopment of a Digital T</w:t>
      </w:r>
      <w:r w:rsidR="00D50D51">
        <w:rPr>
          <w:lang w:val="en-US"/>
        </w:rPr>
        <w:t xml:space="preserve">win to further examine whether or not this solution can contribute to </w:t>
      </w:r>
      <w:r>
        <w:rPr>
          <w:lang w:val="en-US"/>
        </w:rPr>
        <w:t xml:space="preserve">processs </w:t>
      </w:r>
      <w:r w:rsidR="00D50D51">
        <w:rPr>
          <w:lang w:val="en-US"/>
        </w:rPr>
        <w:t>improvements</w:t>
      </w:r>
      <w:r>
        <w:rPr>
          <w:lang w:val="en-US"/>
        </w:rPr>
        <w:t xml:space="preserve">. </w:t>
      </w:r>
      <w:r w:rsidR="00FE6712">
        <w:rPr>
          <w:lang w:val="en-US"/>
        </w:rPr>
        <w:t>e</w:t>
      </w:r>
      <w:r>
        <w:rPr>
          <w:lang w:val="en-US"/>
        </w:rPr>
        <w:t>.g.</w:t>
      </w:r>
      <w:r w:rsidR="00032C6D">
        <w:rPr>
          <w:lang w:val="en-US"/>
        </w:rPr>
        <w:t xml:space="preserve"> in terms of </w:t>
      </w:r>
      <w:r w:rsidR="00D50D51">
        <w:rPr>
          <w:lang w:val="en-US"/>
        </w:rPr>
        <w:t xml:space="preserve">sustainability, quality </w:t>
      </w:r>
      <w:r>
        <w:rPr>
          <w:lang w:val="en-US"/>
        </w:rPr>
        <w:t>and/or</w:t>
      </w:r>
      <w:r w:rsidR="00D50D51">
        <w:rPr>
          <w:lang w:val="en-US"/>
        </w:rPr>
        <w:t xml:space="preserve"> timeliness</w:t>
      </w:r>
      <w:r w:rsidR="00A5402D">
        <w:rPr>
          <w:lang w:val="en-US"/>
        </w:rPr>
        <w:t xml:space="preserve"> within the process.</w:t>
      </w:r>
    </w:p>
    <w:p w14:paraId="17021297" w14:textId="77777777" w:rsidR="007D05D6" w:rsidRPr="00D50D51" w:rsidRDefault="007D05D6" w:rsidP="00E233E4">
      <w:pPr>
        <w:rPr>
          <w:lang w:val="en-US"/>
        </w:rPr>
      </w:pPr>
    </w:p>
    <w:p w14:paraId="5B752E5D" w14:textId="77777777" w:rsidR="00E233E4" w:rsidRPr="00066332" w:rsidRDefault="00E233E4" w:rsidP="00E233E4">
      <w:pPr>
        <w:pStyle w:val="Lijstalinea"/>
        <w:numPr>
          <w:ilvl w:val="0"/>
          <w:numId w:val="4"/>
        </w:numPr>
        <w:ind w:left="284" w:hanging="284"/>
        <w:rPr>
          <w:b/>
          <w:bCs/>
          <w:lang w:val="en-US"/>
        </w:rPr>
      </w:pPr>
      <w:commentRangeStart w:id="0"/>
      <w:r w:rsidRPr="00066332">
        <w:rPr>
          <w:b/>
          <w:bCs/>
          <w:lang w:val="en-US"/>
        </w:rPr>
        <w:t>TECHNICAL APPROACH</w:t>
      </w:r>
      <w:commentRangeEnd w:id="0"/>
      <w:r w:rsidR="00A5402D">
        <w:rPr>
          <w:rStyle w:val="Verwijzingopmerking"/>
        </w:rPr>
        <w:commentReference w:id="0"/>
      </w:r>
    </w:p>
    <w:p w14:paraId="39808026" w14:textId="018EB006" w:rsidR="00E233E4" w:rsidRDefault="00C22D25" w:rsidP="00E233E4">
      <w:pPr>
        <w:pStyle w:val="Lijstalinea"/>
        <w:numPr>
          <w:ilvl w:val="0"/>
          <w:numId w:val="1"/>
        </w:numPr>
        <w:rPr>
          <w:lang w:val="en-US"/>
        </w:rPr>
      </w:pPr>
      <w:r>
        <w:rPr>
          <w:lang w:val="en-US"/>
        </w:rPr>
        <w:t>Data Collection &amp; Preprocessing</w:t>
      </w:r>
    </w:p>
    <w:p w14:paraId="37FBC3E8" w14:textId="5CE85DA4" w:rsidR="00E233E4" w:rsidRDefault="00C22D25" w:rsidP="00E233E4">
      <w:pPr>
        <w:pStyle w:val="Lijstalinea"/>
        <w:numPr>
          <w:ilvl w:val="0"/>
          <w:numId w:val="1"/>
        </w:numPr>
        <w:rPr>
          <w:lang w:val="en-US"/>
        </w:rPr>
      </w:pPr>
      <w:r>
        <w:rPr>
          <w:lang w:val="en-US"/>
        </w:rPr>
        <w:t xml:space="preserve">Technical </w:t>
      </w:r>
      <w:r w:rsidR="00A5402D">
        <w:rPr>
          <w:lang w:val="en-US"/>
        </w:rPr>
        <w:t>design and development of a</w:t>
      </w:r>
      <w:r>
        <w:rPr>
          <w:lang w:val="en-US"/>
        </w:rPr>
        <w:t xml:space="preserve"> Digtal Twin</w:t>
      </w:r>
    </w:p>
    <w:p w14:paraId="7DB13DA8" w14:textId="4E88DE2C" w:rsidR="00E233E4" w:rsidRDefault="00A5402D" w:rsidP="00C22D25">
      <w:pPr>
        <w:pStyle w:val="Lijstalinea"/>
        <w:numPr>
          <w:ilvl w:val="0"/>
          <w:numId w:val="1"/>
        </w:numPr>
        <w:rPr>
          <w:lang w:val="en-US"/>
        </w:rPr>
      </w:pPr>
      <w:r>
        <w:rPr>
          <w:lang w:val="en-US"/>
        </w:rPr>
        <w:t>Create a</w:t>
      </w:r>
      <w:r w:rsidR="00C22D25">
        <w:rPr>
          <w:lang w:val="en-US"/>
        </w:rPr>
        <w:t xml:space="preserve"> visual represtentation </w:t>
      </w:r>
      <w:r>
        <w:rPr>
          <w:lang w:val="en-US"/>
        </w:rPr>
        <w:t>of the created solutio</w:t>
      </w:r>
      <w:r w:rsidR="00764736">
        <w:rPr>
          <w:lang w:val="en-US"/>
        </w:rPr>
        <w:t>n</w:t>
      </w:r>
      <w:r w:rsidR="00BA1AB2">
        <w:rPr>
          <w:lang w:val="en-US"/>
        </w:rPr>
        <w:br/>
      </w:r>
    </w:p>
    <w:p w14:paraId="04B8AB0A" w14:textId="77777777" w:rsidR="00BA1AB2" w:rsidRPr="00BA1AB2" w:rsidRDefault="00BA1AB2" w:rsidP="00BA1AB2">
      <w:pPr>
        <w:rPr>
          <w:lang w:val="en-US"/>
        </w:rPr>
      </w:pPr>
      <w:r w:rsidRPr="00BA1AB2">
        <w:rPr>
          <w:lang w:val="en-US"/>
        </w:rPr>
        <w:t>&lt; phase 1: … &gt;</w:t>
      </w:r>
    </w:p>
    <w:p w14:paraId="3B866418" w14:textId="77777777" w:rsidR="00BA1AB2" w:rsidRDefault="00BA1AB2" w:rsidP="00BA1AB2">
      <w:pPr>
        <w:pStyle w:val="Lijstalinea"/>
        <w:numPr>
          <w:ilvl w:val="1"/>
          <w:numId w:val="1"/>
        </w:numPr>
        <w:rPr>
          <w:lang w:val="en-US"/>
        </w:rPr>
      </w:pPr>
      <w:commentRangeStart w:id="1"/>
      <w:r>
        <w:rPr>
          <w:lang w:val="en-US"/>
        </w:rPr>
        <w:t>&lt; insert: key activities phase 1: … &gt;</w:t>
      </w:r>
      <w:commentRangeEnd w:id="1"/>
      <w:r>
        <w:rPr>
          <w:rStyle w:val="Verwijzingopmerking"/>
        </w:rPr>
        <w:commentReference w:id="1"/>
      </w:r>
    </w:p>
    <w:p w14:paraId="2DBAAECF" w14:textId="77777777" w:rsidR="00BA1AB2" w:rsidRPr="003E664C" w:rsidRDefault="00BA1AB2" w:rsidP="00BA1AB2">
      <w:pPr>
        <w:pStyle w:val="Lijstalinea"/>
        <w:numPr>
          <w:ilvl w:val="1"/>
          <w:numId w:val="1"/>
        </w:numPr>
        <w:rPr>
          <w:lang w:val="en-US"/>
        </w:rPr>
      </w:pPr>
      <w:r>
        <w:rPr>
          <w:lang w:val="en-US"/>
        </w:rPr>
        <w:t>&lt; insert: key activities phase 1: … &gt;</w:t>
      </w:r>
    </w:p>
    <w:p w14:paraId="6DD0F69D" w14:textId="77777777" w:rsidR="00BA1AB2" w:rsidRDefault="00BA1AB2" w:rsidP="00BA1AB2">
      <w:pPr>
        <w:pStyle w:val="Lijstalinea"/>
        <w:numPr>
          <w:ilvl w:val="1"/>
          <w:numId w:val="1"/>
        </w:numPr>
        <w:rPr>
          <w:lang w:val="en-US"/>
        </w:rPr>
      </w:pPr>
      <w:r>
        <w:rPr>
          <w:lang w:val="en-US"/>
        </w:rPr>
        <w:t>….</w:t>
      </w:r>
    </w:p>
    <w:p w14:paraId="0491E6D1" w14:textId="77777777" w:rsidR="00BA1AB2" w:rsidRPr="00BA1AB2" w:rsidRDefault="00BA1AB2" w:rsidP="00BA1AB2">
      <w:pPr>
        <w:rPr>
          <w:lang w:val="en-US"/>
        </w:rPr>
      </w:pPr>
      <w:r w:rsidRPr="00BA1AB2">
        <w:rPr>
          <w:lang w:val="en-US"/>
        </w:rPr>
        <w:t>&lt; phase 2: … &gt;</w:t>
      </w:r>
    </w:p>
    <w:p w14:paraId="6C50841D" w14:textId="77777777" w:rsidR="00BA1AB2" w:rsidRDefault="00BA1AB2" w:rsidP="00BA1AB2">
      <w:pPr>
        <w:pStyle w:val="Lijstalinea"/>
        <w:numPr>
          <w:ilvl w:val="1"/>
          <w:numId w:val="1"/>
        </w:numPr>
        <w:rPr>
          <w:lang w:val="en-US"/>
        </w:rPr>
      </w:pPr>
      <w:r>
        <w:rPr>
          <w:lang w:val="en-US"/>
        </w:rPr>
        <w:t>&lt; insert: key activities phase 2: … &gt;</w:t>
      </w:r>
    </w:p>
    <w:p w14:paraId="67E94278" w14:textId="77777777" w:rsidR="00BA1AB2" w:rsidRPr="003E664C" w:rsidRDefault="00BA1AB2" w:rsidP="00BA1AB2">
      <w:pPr>
        <w:pStyle w:val="Lijstalinea"/>
        <w:numPr>
          <w:ilvl w:val="1"/>
          <w:numId w:val="1"/>
        </w:numPr>
        <w:rPr>
          <w:lang w:val="en-US"/>
        </w:rPr>
      </w:pPr>
      <w:r>
        <w:rPr>
          <w:lang w:val="en-US"/>
        </w:rPr>
        <w:t>&lt; insert: key activities phase 2: … &gt;</w:t>
      </w:r>
    </w:p>
    <w:p w14:paraId="7AA7F232" w14:textId="77777777" w:rsidR="00BA1AB2" w:rsidRPr="003E664C" w:rsidRDefault="00BA1AB2" w:rsidP="00BA1AB2">
      <w:pPr>
        <w:pStyle w:val="Lijstalinea"/>
        <w:numPr>
          <w:ilvl w:val="1"/>
          <w:numId w:val="1"/>
        </w:numPr>
        <w:rPr>
          <w:lang w:val="en-US"/>
        </w:rPr>
      </w:pPr>
      <w:r>
        <w:rPr>
          <w:lang w:val="en-US"/>
        </w:rPr>
        <w:t>….</w:t>
      </w:r>
    </w:p>
    <w:p w14:paraId="18036AFE" w14:textId="77777777" w:rsidR="00BA1AB2" w:rsidRPr="00BA1AB2" w:rsidRDefault="00BA1AB2" w:rsidP="00BA1AB2">
      <w:pPr>
        <w:rPr>
          <w:lang w:val="en-US"/>
        </w:rPr>
      </w:pPr>
      <w:r w:rsidRPr="00BA1AB2">
        <w:rPr>
          <w:lang w:val="en-US"/>
        </w:rPr>
        <w:t>&lt; phase 3: … &gt;</w:t>
      </w:r>
    </w:p>
    <w:p w14:paraId="562C4B71" w14:textId="77777777" w:rsidR="00BA1AB2" w:rsidRDefault="00BA1AB2" w:rsidP="00BA1AB2">
      <w:pPr>
        <w:pStyle w:val="Lijstalinea"/>
        <w:numPr>
          <w:ilvl w:val="1"/>
          <w:numId w:val="1"/>
        </w:numPr>
        <w:rPr>
          <w:lang w:val="en-US"/>
        </w:rPr>
      </w:pPr>
      <w:r>
        <w:rPr>
          <w:lang w:val="en-US"/>
        </w:rPr>
        <w:t>&lt; insert: key activities phase 2: … &gt;</w:t>
      </w:r>
    </w:p>
    <w:p w14:paraId="7C571E97" w14:textId="77777777" w:rsidR="00BA1AB2" w:rsidRPr="003E664C" w:rsidRDefault="00BA1AB2" w:rsidP="00BA1AB2">
      <w:pPr>
        <w:pStyle w:val="Lijstalinea"/>
        <w:numPr>
          <w:ilvl w:val="1"/>
          <w:numId w:val="1"/>
        </w:numPr>
        <w:rPr>
          <w:lang w:val="en-US"/>
        </w:rPr>
      </w:pPr>
      <w:r>
        <w:rPr>
          <w:lang w:val="en-US"/>
        </w:rPr>
        <w:t>&lt; insert: key activities phase 2: … &gt;</w:t>
      </w:r>
    </w:p>
    <w:p w14:paraId="2BF164C1" w14:textId="037F7DFC" w:rsidR="00C22D25" w:rsidRPr="00BA1AB2" w:rsidRDefault="00BA1AB2" w:rsidP="00BA1AB2">
      <w:pPr>
        <w:pStyle w:val="Lijstalinea"/>
        <w:numPr>
          <w:ilvl w:val="1"/>
          <w:numId w:val="1"/>
        </w:numPr>
        <w:rPr>
          <w:lang w:val="en-US"/>
        </w:rPr>
      </w:pPr>
      <w:r>
        <w:rPr>
          <w:lang w:val="en-US"/>
        </w:rPr>
        <w:t>….</w:t>
      </w:r>
      <w:r>
        <w:rPr>
          <w:lang w:val="en-US"/>
        </w:rPr>
        <w:br/>
      </w:r>
    </w:p>
    <w:p w14:paraId="0050934F" w14:textId="77777777" w:rsidR="00C22D25" w:rsidRPr="003E664C" w:rsidRDefault="00C22D25" w:rsidP="00C22D25">
      <w:pPr>
        <w:pStyle w:val="Lijstalinea"/>
        <w:rPr>
          <w:lang w:val="en-US"/>
        </w:rPr>
      </w:pPr>
    </w:p>
    <w:p w14:paraId="13973EDC" w14:textId="77777777" w:rsidR="00E233E4" w:rsidRPr="00066332" w:rsidRDefault="00E233E4" w:rsidP="00E233E4">
      <w:pPr>
        <w:pStyle w:val="Lijstalinea"/>
        <w:numPr>
          <w:ilvl w:val="0"/>
          <w:numId w:val="4"/>
        </w:numPr>
        <w:ind w:left="284" w:hanging="284"/>
        <w:rPr>
          <w:b/>
          <w:bCs/>
          <w:lang w:val="en-US"/>
        </w:rPr>
      </w:pPr>
      <w:commentRangeStart w:id="2"/>
      <w:commentRangeStart w:id="3"/>
      <w:r w:rsidRPr="00066332">
        <w:rPr>
          <w:b/>
          <w:bCs/>
          <w:lang w:val="en-US"/>
        </w:rPr>
        <w:t>PROJECT TIMELINE AND BUDGET</w:t>
      </w:r>
      <w:commentRangeEnd w:id="2"/>
      <w:r w:rsidR="00A5402D">
        <w:rPr>
          <w:rStyle w:val="Verwijzingopmerking"/>
        </w:rPr>
        <w:commentReference w:id="2"/>
      </w:r>
      <w:commentRangeEnd w:id="3"/>
      <w:r w:rsidR="00A5402D">
        <w:rPr>
          <w:rStyle w:val="Verwijzingopmerking"/>
        </w:rPr>
        <w:commentReference w:id="3"/>
      </w:r>
    </w:p>
    <w:p w14:paraId="2C5335E5" w14:textId="42A5E9A6" w:rsidR="00E233E4" w:rsidRDefault="00C22D25" w:rsidP="00E233E4">
      <w:pPr>
        <w:pStyle w:val="Lijstalinea"/>
        <w:numPr>
          <w:ilvl w:val="0"/>
          <w:numId w:val="2"/>
        </w:numPr>
        <w:rPr>
          <w:lang w:val="en-US"/>
        </w:rPr>
      </w:pPr>
      <w:r>
        <w:rPr>
          <w:lang w:val="en-US"/>
        </w:rPr>
        <w:t>Phase 1: Data Collection &amp; Preprocessing</w:t>
      </w:r>
    </w:p>
    <w:p w14:paraId="0F475FF8" w14:textId="77777777" w:rsidR="00E233E4" w:rsidRPr="003E664C" w:rsidRDefault="00E233E4" w:rsidP="00E233E4">
      <w:pPr>
        <w:pStyle w:val="Lijstalinea"/>
        <w:numPr>
          <w:ilvl w:val="0"/>
          <w:numId w:val="3"/>
        </w:numPr>
        <w:rPr>
          <w:lang w:val="en-US"/>
        </w:rPr>
      </w:pPr>
      <w:r>
        <w:rPr>
          <w:lang w:val="en-US"/>
        </w:rPr>
        <w:t>Hours Estimate: &lt; X hours &gt;</w:t>
      </w:r>
      <w:r>
        <w:rPr>
          <w:lang w:val="en-US"/>
        </w:rPr>
        <w:br/>
      </w:r>
    </w:p>
    <w:p w14:paraId="40397566" w14:textId="77777777" w:rsidR="00E233E4" w:rsidRDefault="00E233E4" w:rsidP="00E233E4">
      <w:pPr>
        <w:pStyle w:val="Lijstalinea"/>
        <w:numPr>
          <w:ilvl w:val="0"/>
          <w:numId w:val="2"/>
        </w:numPr>
        <w:rPr>
          <w:lang w:val="en-US"/>
        </w:rPr>
      </w:pPr>
      <w:r>
        <w:rPr>
          <w:lang w:val="en-US"/>
        </w:rPr>
        <w:t>&lt; phase 1: … ( week X – X ) &gt;</w:t>
      </w:r>
    </w:p>
    <w:p w14:paraId="7759AEC1" w14:textId="77777777" w:rsidR="00E233E4" w:rsidRDefault="00E233E4" w:rsidP="00E233E4">
      <w:pPr>
        <w:pStyle w:val="Lijstalinea"/>
        <w:numPr>
          <w:ilvl w:val="0"/>
          <w:numId w:val="3"/>
        </w:numPr>
        <w:rPr>
          <w:lang w:val="en-US"/>
        </w:rPr>
      </w:pPr>
      <w:r>
        <w:rPr>
          <w:lang w:val="en-US"/>
        </w:rPr>
        <w:t>Hours Estimate: &lt; X hours &gt;</w:t>
      </w:r>
    </w:p>
    <w:p w14:paraId="4692271C" w14:textId="77777777" w:rsidR="00E233E4" w:rsidRPr="003E664C" w:rsidRDefault="00E233E4" w:rsidP="00E233E4">
      <w:pPr>
        <w:pStyle w:val="Lijstalinea"/>
        <w:ind w:left="1080"/>
        <w:rPr>
          <w:lang w:val="en-US"/>
        </w:rPr>
      </w:pPr>
    </w:p>
    <w:p w14:paraId="6FF346E5" w14:textId="77777777" w:rsidR="00E233E4" w:rsidRDefault="00E233E4" w:rsidP="00E233E4">
      <w:pPr>
        <w:pStyle w:val="Lijstalinea"/>
        <w:numPr>
          <w:ilvl w:val="0"/>
          <w:numId w:val="2"/>
        </w:numPr>
        <w:rPr>
          <w:lang w:val="en-US"/>
        </w:rPr>
      </w:pPr>
      <w:r>
        <w:rPr>
          <w:lang w:val="en-US"/>
        </w:rPr>
        <w:t>&lt; phase 1: … ( week X – X ) &gt;</w:t>
      </w:r>
    </w:p>
    <w:p w14:paraId="62F3A458" w14:textId="77777777" w:rsidR="00E233E4" w:rsidRPr="003E664C" w:rsidRDefault="00E233E4" w:rsidP="00E233E4">
      <w:pPr>
        <w:pStyle w:val="Lijstalinea"/>
        <w:numPr>
          <w:ilvl w:val="0"/>
          <w:numId w:val="3"/>
        </w:numPr>
        <w:rPr>
          <w:lang w:val="en-US"/>
        </w:rPr>
      </w:pPr>
      <w:r>
        <w:rPr>
          <w:lang w:val="en-US"/>
        </w:rPr>
        <w:t>Hours Estimate: &lt; X hours &gt;</w:t>
      </w:r>
      <w:r>
        <w:rPr>
          <w:lang w:val="en-US"/>
        </w:rPr>
        <w:br/>
      </w:r>
    </w:p>
    <w:p w14:paraId="37F4A633" w14:textId="77777777" w:rsidR="00E233E4" w:rsidRPr="003E664C" w:rsidRDefault="00E233E4" w:rsidP="00E233E4">
      <w:pPr>
        <w:pStyle w:val="Lijstalinea"/>
        <w:numPr>
          <w:ilvl w:val="0"/>
          <w:numId w:val="2"/>
        </w:numPr>
        <w:tabs>
          <w:tab w:val="left" w:pos="893"/>
        </w:tabs>
        <w:rPr>
          <w:lang w:val="en-US"/>
        </w:rPr>
      </w:pPr>
      <w:r>
        <w:rPr>
          <w:lang w:val="en-US"/>
        </w:rPr>
        <w:t>……</w:t>
      </w:r>
    </w:p>
    <w:p w14:paraId="3F98D163" w14:textId="77777777" w:rsidR="00E233E4" w:rsidRPr="003E664C" w:rsidRDefault="00E233E4" w:rsidP="00E233E4">
      <w:pPr>
        <w:rPr>
          <w:lang w:val="en-US"/>
        </w:rPr>
      </w:pPr>
      <w:r>
        <w:rPr>
          <w:lang w:val="en-US"/>
        </w:rPr>
        <w:br/>
      </w:r>
      <w:r w:rsidRPr="003E664C">
        <w:rPr>
          <w:b/>
          <w:bCs/>
          <w:lang w:val="en-US"/>
        </w:rPr>
        <w:t>Total Estimated Hours</w:t>
      </w:r>
      <w:r w:rsidRPr="003E664C">
        <w:rPr>
          <w:lang w:val="en-US"/>
        </w:rPr>
        <w:t xml:space="preserve">: </w:t>
      </w:r>
      <w:r>
        <w:rPr>
          <w:lang w:val="en-US"/>
        </w:rPr>
        <w:t>&lt; XX</w:t>
      </w:r>
      <w:r w:rsidRPr="003E664C">
        <w:rPr>
          <w:lang w:val="en-US"/>
        </w:rPr>
        <w:t xml:space="preserve"> hours</w:t>
      </w:r>
      <w:r>
        <w:rPr>
          <w:lang w:val="en-US"/>
        </w:rPr>
        <w:t xml:space="preserve"> &gt;</w:t>
      </w:r>
    </w:p>
    <w:p w14:paraId="64A59B27" w14:textId="77777777" w:rsidR="00E233E4" w:rsidRPr="003E664C" w:rsidRDefault="00E233E4" w:rsidP="00E233E4">
      <w:pPr>
        <w:rPr>
          <w:lang w:val="en-US"/>
        </w:rPr>
      </w:pPr>
    </w:p>
    <w:p w14:paraId="403E1F5A" w14:textId="77777777" w:rsidR="00E233E4" w:rsidRPr="003E664C" w:rsidRDefault="00E233E4" w:rsidP="00E233E4">
      <w:pPr>
        <w:rPr>
          <w:b/>
          <w:bCs/>
          <w:lang w:val="en-US"/>
        </w:rPr>
      </w:pPr>
      <w:r>
        <w:rPr>
          <w:b/>
          <w:bCs/>
          <w:lang w:val="en-US"/>
        </w:rPr>
        <w:lastRenderedPageBreak/>
        <w:t xml:space="preserve">5. </w:t>
      </w:r>
      <w:r w:rsidRPr="003E664C">
        <w:rPr>
          <w:b/>
          <w:bCs/>
          <w:lang w:val="en-US"/>
        </w:rPr>
        <w:t>RISK AND MITIGATION STRATEGIES</w:t>
      </w:r>
    </w:p>
    <w:tbl>
      <w:tblPr>
        <w:tblStyle w:val="Tabelraster"/>
        <w:tblW w:w="0" w:type="auto"/>
        <w:tblLook w:val="04A0" w:firstRow="1" w:lastRow="0" w:firstColumn="1" w:lastColumn="0" w:noHBand="0" w:noVBand="1"/>
      </w:tblPr>
      <w:tblGrid>
        <w:gridCol w:w="4531"/>
        <w:gridCol w:w="4531"/>
      </w:tblGrid>
      <w:tr w:rsidR="00E233E4" w14:paraId="2C8DB2C3" w14:textId="77777777" w:rsidTr="00D92523">
        <w:tc>
          <w:tcPr>
            <w:tcW w:w="4531" w:type="dxa"/>
          </w:tcPr>
          <w:p w14:paraId="2A45A706" w14:textId="77777777" w:rsidR="00E233E4" w:rsidRPr="003E664C" w:rsidRDefault="00E233E4" w:rsidP="00D92523">
            <w:pPr>
              <w:rPr>
                <w:b/>
                <w:bCs/>
                <w:lang w:val="en-US"/>
              </w:rPr>
            </w:pPr>
            <w:r w:rsidRPr="003E664C">
              <w:rPr>
                <w:b/>
                <w:bCs/>
                <w:lang w:val="en-US"/>
              </w:rPr>
              <w:t xml:space="preserve">Risk </w:t>
            </w:r>
          </w:p>
        </w:tc>
        <w:tc>
          <w:tcPr>
            <w:tcW w:w="4531" w:type="dxa"/>
          </w:tcPr>
          <w:p w14:paraId="4D25572A" w14:textId="77777777" w:rsidR="00E233E4" w:rsidRPr="003E664C" w:rsidRDefault="00E233E4" w:rsidP="00D92523">
            <w:pPr>
              <w:rPr>
                <w:b/>
                <w:bCs/>
                <w:lang w:val="en-US"/>
              </w:rPr>
            </w:pPr>
            <w:r w:rsidRPr="003E664C">
              <w:rPr>
                <w:b/>
                <w:bCs/>
                <w:lang w:val="en-US"/>
              </w:rPr>
              <w:t>Mitigation Strategy</w:t>
            </w:r>
          </w:p>
        </w:tc>
      </w:tr>
      <w:tr w:rsidR="00E233E4" w14:paraId="2890BFFF" w14:textId="77777777" w:rsidTr="00D92523">
        <w:tc>
          <w:tcPr>
            <w:tcW w:w="4531" w:type="dxa"/>
          </w:tcPr>
          <w:p w14:paraId="530FA7C6" w14:textId="6C9DF902" w:rsidR="00E233E4" w:rsidRDefault="00E233E4" w:rsidP="00D92523">
            <w:pPr>
              <w:rPr>
                <w:lang w:val="en-US"/>
              </w:rPr>
            </w:pPr>
          </w:p>
        </w:tc>
        <w:tc>
          <w:tcPr>
            <w:tcW w:w="4531" w:type="dxa"/>
          </w:tcPr>
          <w:p w14:paraId="1AA434F8" w14:textId="32A48563" w:rsidR="00E233E4" w:rsidRDefault="00E233E4" w:rsidP="00D92523">
            <w:pPr>
              <w:rPr>
                <w:lang w:val="en-US"/>
              </w:rPr>
            </w:pPr>
          </w:p>
        </w:tc>
      </w:tr>
      <w:tr w:rsidR="00E233E4" w14:paraId="564E7F31" w14:textId="77777777" w:rsidTr="00D92523">
        <w:tc>
          <w:tcPr>
            <w:tcW w:w="4531" w:type="dxa"/>
          </w:tcPr>
          <w:p w14:paraId="5422726D" w14:textId="17924024" w:rsidR="00E233E4" w:rsidRDefault="00E233E4" w:rsidP="00D92523">
            <w:pPr>
              <w:rPr>
                <w:lang w:val="en-US"/>
              </w:rPr>
            </w:pPr>
          </w:p>
        </w:tc>
        <w:tc>
          <w:tcPr>
            <w:tcW w:w="4531" w:type="dxa"/>
          </w:tcPr>
          <w:p w14:paraId="488CA2CD" w14:textId="0366BDF6" w:rsidR="00E233E4" w:rsidRDefault="00E233E4" w:rsidP="00D92523">
            <w:pPr>
              <w:rPr>
                <w:lang w:val="en-US"/>
              </w:rPr>
            </w:pPr>
          </w:p>
        </w:tc>
      </w:tr>
      <w:tr w:rsidR="00E233E4" w14:paraId="0F62CC43" w14:textId="77777777" w:rsidTr="00D92523">
        <w:tc>
          <w:tcPr>
            <w:tcW w:w="4531" w:type="dxa"/>
          </w:tcPr>
          <w:p w14:paraId="1C726A26" w14:textId="60B35A47" w:rsidR="00E233E4" w:rsidRDefault="00E233E4" w:rsidP="00D92523">
            <w:pPr>
              <w:rPr>
                <w:lang w:val="en-US"/>
              </w:rPr>
            </w:pPr>
          </w:p>
        </w:tc>
        <w:tc>
          <w:tcPr>
            <w:tcW w:w="4531" w:type="dxa"/>
          </w:tcPr>
          <w:p w14:paraId="6C5EE422" w14:textId="77777777" w:rsidR="00E233E4" w:rsidRDefault="00E233E4" w:rsidP="00D92523">
            <w:pPr>
              <w:rPr>
                <w:lang w:val="en-US"/>
              </w:rPr>
            </w:pPr>
          </w:p>
        </w:tc>
      </w:tr>
    </w:tbl>
    <w:p w14:paraId="5C42ECFF" w14:textId="77777777" w:rsidR="00E233E4" w:rsidRDefault="00E233E4" w:rsidP="00E233E4">
      <w:pPr>
        <w:rPr>
          <w:lang w:val="en-US"/>
        </w:rPr>
      </w:pPr>
    </w:p>
    <w:p w14:paraId="19177028" w14:textId="77777777" w:rsidR="005C751E" w:rsidRDefault="005C751E">
      <w:pPr>
        <w:rPr>
          <w:lang w:val="en-US"/>
        </w:rPr>
      </w:pPr>
    </w:p>
    <w:p w14:paraId="755F3FE2" w14:textId="77777777" w:rsidR="005C751E" w:rsidRDefault="005C751E">
      <w:r>
        <w:br w:type="page"/>
      </w:r>
    </w:p>
    <w:p w14:paraId="6F7915F4" w14:textId="57B43427" w:rsidR="0085287D" w:rsidRPr="005C751E" w:rsidRDefault="005C751E">
      <w:pPr>
        <w:rPr>
          <w:b/>
          <w:bCs/>
        </w:rPr>
      </w:pPr>
      <w:r w:rsidRPr="005C751E">
        <w:rPr>
          <w:b/>
          <w:bCs/>
        </w:rPr>
        <w:lastRenderedPageBreak/>
        <w:t>Attachment 1: Process description</w:t>
      </w:r>
    </w:p>
    <w:p w14:paraId="3BF9D091" w14:textId="1FD02F0E" w:rsidR="005C751E" w:rsidRDefault="005C751E">
      <w:pPr>
        <w:rPr>
          <w:lang w:val="en-US"/>
        </w:rPr>
      </w:pPr>
      <w:r w:rsidRPr="005C751E">
        <w:rPr>
          <w:lang w:val="en-US"/>
        </w:rPr>
        <w:t>Business process Water Supply Pipes</w:t>
      </w:r>
    </w:p>
    <w:p w14:paraId="38C2ABF1" w14:textId="77777777" w:rsidR="005C751E" w:rsidRDefault="005C751E">
      <w:pPr>
        <w:rPr>
          <w:lang w:val="en-US"/>
        </w:rPr>
      </w:pPr>
    </w:p>
    <w:p w14:paraId="7E43822F" w14:textId="5E942757" w:rsidR="005C751E" w:rsidRPr="005C751E" w:rsidRDefault="005C751E" w:rsidP="005C751E">
      <w:r w:rsidRPr="005C751E">
        <w:rPr>
          <w:noProof/>
        </w:rPr>
        <w:drawing>
          <wp:inline distT="0" distB="0" distL="0" distR="0" wp14:anchorId="12987815" wp14:editId="6E6447C5">
            <wp:extent cx="5760720" cy="2264410"/>
            <wp:effectExtent l="0" t="0" r="0" b="2540"/>
            <wp:docPr id="762828456" name="Afbeelding 2" descr="Afbeelding met tekst, diagram,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28456" name="Afbeelding 2" descr="Afbeelding met tekst, diagram, lijn, Lettertype&#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64410"/>
                    </a:xfrm>
                    <a:prstGeom prst="rect">
                      <a:avLst/>
                    </a:prstGeom>
                    <a:noFill/>
                    <a:ln>
                      <a:noFill/>
                    </a:ln>
                  </pic:spPr>
                </pic:pic>
              </a:graphicData>
            </a:graphic>
          </wp:inline>
        </w:drawing>
      </w:r>
    </w:p>
    <w:p w14:paraId="50621AFB" w14:textId="77777777" w:rsidR="00CA50E3" w:rsidRPr="00CA50E3" w:rsidRDefault="00CA50E3"/>
    <w:sectPr w:rsidR="00CA50E3" w:rsidRPr="00CA50E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otte Wieskamp | EIFFEL" w:date="2024-10-18T15:04:00Z" w:initials="LW">
    <w:p w14:paraId="762856B1" w14:textId="77777777" w:rsidR="00A5402D" w:rsidRDefault="00A5402D" w:rsidP="00A5402D">
      <w:pPr>
        <w:pStyle w:val="Tekstopmerking"/>
      </w:pPr>
      <w:r>
        <w:rPr>
          <w:rStyle w:val="Verwijzingopmerking"/>
        </w:rPr>
        <w:annotationRef/>
      </w:r>
      <w:r>
        <w:t>@Witek: nog aanvulling o.b.v. eigen expertise en plaat over (sub)stappen voordat een digital twin mogelijk is?</w:t>
      </w:r>
    </w:p>
    <w:p w14:paraId="0492BEBD" w14:textId="77777777" w:rsidR="00A5402D" w:rsidRDefault="00A5402D" w:rsidP="00A5402D">
      <w:pPr>
        <w:pStyle w:val="Tekstopmerking"/>
      </w:pPr>
    </w:p>
    <w:p w14:paraId="4F516859" w14:textId="77777777" w:rsidR="00A5402D" w:rsidRDefault="00A5402D" w:rsidP="00A5402D">
      <w:pPr>
        <w:pStyle w:val="Tekstopmerking"/>
      </w:pPr>
      <w:r>
        <w:t>Plan van aanpak te bepalen door studenten</w:t>
      </w:r>
    </w:p>
  </w:comment>
  <w:comment w:id="1" w:author="Lotte Wieskamp | EIFFEL" w:date="2024-10-18T15:20:00Z" w:initials="LW">
    <w:p w14:paraId="1DD63C2E" w14:textId="77777777" w:rsidR="00BA1AB2" w:rsidRDefault="00BA1AB2" w:rsidP="00BA1AB2">
      <w:pPr>
        <w:pStyle w:val="Tekstopmerking"/>
      </w:pPr>
      <w:r>
        <w:rPr>
          <w:rStyle w:val="Verwijzingopmerking"/>
        </w:rPr>
        <w:annotationRef/>
      </w:r>
      <w:r>
        <w:t>t.b.d. by students?</w:t>
      </w:r>
    </w:p>
  </w:comment>
  <w:comment w:id="2" w:author="Lotte Wieskamp | EIFFEL" w:date="2024-10-18T15:08:00Z" w:initials="LW">
    <w:p w14:paraId="560F3FCF" w14:textId="25876085" w:rsidR="00A5402D" w:rsidRDefault="00A5402D" w:rsidP="00A5402D">
      <w:pPr>
        <w:pStyle w:val="Tekstopmerking"/>
      </w:pPr>
      <w:r>
        <w:rPr>
          <w:rStyle w:val="Verwijzingopmerking"/>
        </w:rPr>
        <w:annotationRef/>
      </w:r>
      <w:r>
        <w:t>Afhankelijk van duur minor?</w:t>
      </w:r>
    </w:p>
  </w:comment>
  <w:comment w:id="3" w:author="Lotte Wieskamp | EIFFEL" w:date="2024-10-18T15:08:00Z" w:initials="LW">
    <w:p w14:paraId="34968F66" w14:textId="77777777" w:rsidR="00A5402D" w:rsidRDefault="00A5402D" w:rsidP="00A5402D">
      <w:pPr>
        <w:pStyle w:val="Tekstopmerking"/>
      </w:pPr>
      <w:r>
        <w:rPr>
          <w:rStyle w:val="Verwijzingopmerking"/>
        </w:rPr>
        <w:annotationRef/>
      </w:r>
      <w:r>
        <w:t>In te vullen door tutor?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516859" w15:done="0"/>
  <w15:commentEx w15:paraId="1DD63C2E" w15:done="0"/>
  <w15:commentEx w15:paraId="560F3FCF" w15:done="0"/>
  <w15:commentEx w15:paraId="34968F66" w15:paraIdParent="560F3F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F8D6C8" w16cex:dateUtc="2024-10-18T13:04:00Z"/>
  <w16cex:commentExtensible w16cex:durableId="32155418" w16cex:dateUtc="2024-10-18T13:20:00Z"/>
  <w16cex:commentExtensible w16cex:durableId="18008F4E" w16cex:dateUtc="2024-10-18T13:08:00Z"/>
  <w16cex:commentExtensible w16cex:durableId="49301E07" w16cex:dateUtc="2024-10-18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516859" w16cid:durableId="08F8D6C8"/>
  <w16cid:commentId w16cid:paraId="1DD63C2E" w16cid:durableId="32155418"/>
  <w16cid:commentId w16cid:paraId="560F3FCF" w16cid:durableId="18008F4E"/>
  <w16cid:commentId w16cid:paraId="34968F66" w16cid:durableId="49301E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B390C"/>
    <w:multiLevelType w:val="hybridMultilevel"/>
    <w:tmpl w:val="46BE4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EA7B72"/>
    <w:multiLevelType w:val="hybridMultilevel"/>
    <w:tmpl w:val="EB7ED69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E924157"/>
    <w:multiLevelType w:val="hybridMultilevel"/>
    <w:tmpl w:val="253E3182"/>
    <w:lvl w:ilvl="0" w:tplc="226C0DF0">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5721E69"/>
    <w:multiLevelType w:val="hybridMultilevel"/>
    <w:tmpl w:val="8724F9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807559"/>
    <w:multiLevelType w:val="hybridMultilevel"/>
    <w:tmpl w:val="52E45EB0"/>
    <w:lvl w:ilvl="0" w:tplc="C394901E">
      <w:start w:val="2"/>
      <w:numFmt w:val="bullet"/>
      <w:lvlText w:val=""/>
      <w:lvlJc w:val="left"/>
      <w:pPr>
        <w:ind w:left="720" w:hanging="360"/>
      </w:pPr>
      <w:rPr>
        <w:rFonts w:ascii="Symbol" w:eastAsia="Times New Roman" w:hAnsi="Symbol"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285AC7"/>
    <w:multiLevelType w:val="hybridMultilevel"/>
    <w:tmpl w:val="8C3AEE1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87354938">
    <w:abstractNumId w:val="1"/>
  </w:num>
  <w:num w:numId="2" w16cid:durableId="167447500">
    <w:abstractNumId w:val="5"/>
  </w:num>
  <w:num w:numId="3" w16cid:durableId="1655721232">
    <w:abstractNumId w:val="2"/>
  </w:num>
  <w:num w:numId="4" w16cid:durableId="876627189">
    <w:abstractNumId w:val="0"/>
  </w:num>
  <w:num w:numId="5" w16cid:durableId="1689063933">
    <w:abstractNumId w:val="3"/>
  </w:num>
  <w:num w:numId="6" w16cid:durableId="200141807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tte Wieskamp | EIFFEL">
    <w15:presenceInfo w15:providerId="AD" w15:userId="S::lwieskamp@Eiffel.nl::b2120b76-175b-4199-a503-151972558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E4"/>
    <w:rsid w:val="00032C6D"/>
    <w:rsid w:val="00123EF2"/>
    <w:rsid w:val="0014617D"/>
    <w:rsid w:val="001C2A64"/>
    <w:rsid w:val="002F6394"/>
    <w:rsid w:val="005C751E"/>
    <w:rsid w:val="00764736"/>
    <w:rsid w:val="007D05D6"/>
    <w:rsid w:val="0085287D"/>
    <w:rsid w:val="009D3FDE"/>
    <w:rsid w:val="00A5402D"/>
    <w:rsid w:val="00BA1AB2"/>
    <w:rsid w:val="00BD60A8"/>
    <w:rsid w:val="00C22D25"/>
    <w:rsid w:val="00CA50E3"/>
    <w:rsid w:val="00D50D51"/>
    <w:rsid w:val="00D65BBD"/>
    <w:rsid w:val="00E233E4"/>
    <w:rsid w:val="00E54E27"/>
    <w:rsid w:val="00FE67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BA8E"/>
  <w15:chartTrackingRefBased/>
  <w15:docId w15:val="{CD0B0004-104A-4C48-9B29-AE60A178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33E4"/>
  </w:style>
  <w:style w:type="paragraph" w:styleId="Kop1">
    <w:name w:val="heading 1"/>
    <w:basedOn w:val="Standaard"/>
    <w:next w:val="Standaard"/>
    <w:link w:val="Kop1Char"/>
    <w:uiPriority w:val="9"/>
    <w:qFormat/>
    <w:rsid w:val="00E23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E23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E233E4"/>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E233E4"/>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E233E4"/>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E233E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233E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233E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233E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33E4"/>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E233E4"/>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E233E4"/>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E233E4"/>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E233E4"/>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E233E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233E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233E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233E4"/>
    <w:rPr>
      <w:rFonts w:eastAsiaTheme="majorEastAsia" w:cstheme="majorBidi"/>
      <w:color w:val="272727" w:themeColor="text1" w:themeTint="D8"/>
    </w:rPr>
  </w:style>
  <w:style w:type="paragraph" w:styleId="Titel">
    <w:name w:val="Title"/>
    <w:basedOn w:val="Standaard"/>
    <w:next w:val="Standaard"/>
    <w:link w:val="TitelChar"/>
    <w:uiPriority w:val="10"/>
    <w:qFormat/>
    <w:rsid w:val="00E23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3E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3E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233E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233E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233E4"/>
    <w:rPr>
      <w:i/>
      <w:iCs/>
      <w:color w:val="404040" w:themeColor="text1" w:themeTint="BF"/>
    </w:rPr>
  </w:style>
  <w:style w:type="paragraph" w:styleId="Lijstalinea">
    <w:name w:val="List Paragraph"/>
    <w:basedOn w:val="Standaard"/>
    <w:uiPriority w:val="34"/>
    <w:qFormat/>
    <w:rsid w:val="00E233E4"/>
    <w:pPr>
      <w:ind w:left="720"/>
      <w:contextualSpacing/>
    </w:pPr>
  </w:style>
  <w:style w:type="character" w:styleId="Intensievebenadrukking">
    <w:name w:val="Intense Emphasis"/>
    <w:basedOn w:val="Standaardalinea-lettertype"/>
    <w:uiPriority w:val="21"/>
    <w:qFormat/>
    <w:rsid w:val="00E233E4"/>
    <w:rPr>
      <w:i/>
      <w:iCs/>
      <w:color w:val="2F5496" w:themeColor="accent1" w:themeShade="BF"/>
    </w:rPr>
  </w:style>
  <w:style w:type="paragraph" w:styleId="Duidelijkcitaat">
    <w:name w:val="Intense Quote"/>
    <w:basedOn w:val="Standaard"/>
    <w:next w:val="Standaard"/>
    <w:link w:val="DuidelijkcitaatChar"/>
    <w:uiPriority w:val="30"/>
    <w:qFormat/>
    <w:rsid w:val="00E23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E233E4"/>
    <w:rPr>
      <w:i/>
      <w:iCs/>
      <w:color w:val="2F5496" w:themeColor="accent1" w:themeShade="BF"/>
    </w:rPr>
  </w:style>
  <w:style w:type="character" w:styleId="Intensieveverwijzing">
    <w:name w:val="Intense Reference"/>
    <w:basedOn w:val="Standaardalinea-lettertype"/>
    <w:uiPriority w:val="32"/>
    <w:qFormat/>
    <w:rsid w:val="00E233E4"/>
    <w:rPr>
      <w:b/>
      <w:bCs/>
      <w:smallCaps/>
      <w:color w:val="2F5496" w:themeColor="accent1" w:themeShade="BF"/>
      <w:spacing w:val="5"/>
    </w:rPr>
  </w:style>
  <w:style w:type="table" w:styleId="Tabelraster">
    <w:name w:val="Table Grid"/>
    <w:basedOn w:val="Standaardtabel"/>
    <w:uiPriority w:val="39"/>
    <w:rsid w:val="00E23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C751E"/>
    <w:rPr>
      <w:color w:val="0563C1" w:themeColor="hyperlink"/>
      <w:u w:val="single"/>
    </w:rPr>
  </w:style>
  <w:style w:type="character" w:styleId="Onopgelostemelding">
    <w:name w:val="Unresolved Mention"/>
    <w:basedOn w:val="Standaardalinea-lettertype"/>
    <w:uiPriority w:val="99"/>
    <w:semiHidden/>
    <w:unhideWhenUsed/>
    <w:rsid w:val="005C751E"/>
    <w:rPr>
      <w:color w:val="605E5C"/>
      <w:shd w:val="clear" w:color="auto" w:fill="E1DFDD"/>
    </w:rPr>
  </w:style>
  <w:style w:type="character" w:styleId="Verwijzingopmerking">
    <w:name w:val="annotation reference"/>
    <w:basedOn w:val="Standaardalinea-lettertype"/>
    <w:uiPriority w:val="99"/>
    <w:semiHidden/>
    <w:unhideWhenUsed/>
    <w:rsid w:val="00A5402D"/>
    <w:rPr>
      <w:sz w:val="16"/>
      <w:szCs w:val="16"/>
    </w:rPr>
  </w:style>
  <w:style w:type="paragraph" w:styleId="Tekstopmerking">
    <w:name w:val="annotation text"/>
    <w:basedOn w:val="Standaard"/>
    <w:link w:val="TekstopmerkingChar"/>
    <w:uiPriority w:val="99"/>
    <w:unhideWhenUsed/>
    <w:rsid w:val="00A5402D"/>
    <w:pPr>
      <w:spacing w:line="240" w:lineRule="auto"/>
    </w:pPr>
    <w:rPr>
      <w:sz w:val="20"/>
      <w:szCs w:val="20"/>
    </w:rPr>
  </w:style>
  <w:style w:type="character" w:customStyle="1" w:styleId="TekstopmerkingChar">
    <w:name w:val="Tekst opmerking Char"/>
    <w:basedOn w:val="Standaardalinea-lettertype"/>
    <w:link w:val="Tekstopmerking"/>
    <w:uiPriority w:val="99"/>
    <w:rsid w:val="00A5402D"/>
    <w:rPr>
      <w:sz w:val="20"/>
      <w:szCs w:val="20"/>
    </w:rPr>
  </w:style>
  <w:style w:type="paragraph" w:styleId="Onderwerpvanopmerking">
    <w:name w:val="annotation subject"/>
    <w:basedOn w:val="Tekstopmerking"/>
    <w:next w:val="Tekstopmerking"/>
    <w:link w:val="OnderwerpvanopmerkingChar"/>
    <w:uiPriority w:val="99"/>
    <w:semiHidden/>
    <w:unhideWhenUsed/>
    <w:rsid w:val="00A5402D"/>
    <w:rPr>
      <w:b/>
      <w:bCs/>
    </w:rPr>
  </w:style>
  <w:style w:type="character" w:customStyle="1" w:styleId="OnderwerpvanopmerkingChar">
    <w:name w:val="Onderwerp van opmerking Char"/>
    <w:basedOn w:val="TekstopmerkingChar"/>
    <w:link w:val="Onderwerpvanopmerking"/>
    <w:uiPriority w:val="99"/>
    <w:semiHidden/>
    <w:rsid w:val="00A540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17977">
      <w:bodyDiv w:val="1"/>
      <w:marLeft w:val="0"/>
      <w:marRight w:val="0"/>
      <w:marTop w:val="0"/>
      <w:marBottom w:val="0"/>
      <w:divBdr>
        <w:top w:val="none" w:sz="0" w:space="0" w:color="auto"/>
        <w:left w:val="none" w:sz="0" w:space="0" w:color="auto"/>
        <w:bottom w:val="none" w:sz="0" w:space="0" w:color="auto"/>
        <w:right w:val="none" w:sz="0" w:space="0" w:color="auto"/>
      </w:divBdr>
    </w:div>
    <w:div w:id="627322916">
      <w:bodyDiv w:val="1"/>
      <w:marLeft w:val="0"/>
      <w:marRight w:val="0"/>
      <w:marTop w:val="0"/>
      <w:marBottom w:val="0"/>
      <w:divBdr>
        <w:top w:val="none" w:sz="0" w:space="0" w:color="auto"/>
        <w:left w:val="none" w:sz="0" w:space="0" w:color="auto"/>
        <w:bottom w:val="none" w:sz="0" w:space="0" w:color="auto"/>
        <w:right w:val="none" w:sz="0" w:space="0" w:color="auto"/>
      </w:divBdr>
    </w:div>
    <w:div w:id="1091700388">
      <w:bodyDiv w:val="1"/>
      <w:marLeft w:val="0"/>
      <w:marRight w:val="0"/>
      <w:marTop w:val="0"/>
      <w:marBottom w:val="0"/>
      <w:divBdr>
        <w:top w:val="none" w:sz="0" w:space="0" w:color="auto"/>
        <w:left w:val="none" w:sz="0" w:space="0" w:color="auto"/>
        <w:bottom w:val="none" w:sz="0" w:space="0" w:color="auto"/>
        <w:right w:val="none" w:sz="0" w:space="0" w:color="auto"/>
      </w:divBdr>
    </w:div>
    <w:div w:id="15920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538</Words>
  <Characters>2961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Wieskamp | EIFFEL</dc:creator>
  <cp:keywords/>
  <dc:description/>
  <cp:lastModifiedBy>Lotte Wieskamp | EIFFEL</cp:lastModifiedBy>
  <cp:revision>6</cp:revision>
  <dcterms:created xsi:type="dcterms:W3CDTF">2024-10-18T08:16:00Z</dcterms:created>
  <dcterms:modified xsi:type="dcterms:W3CDTF">2024-10-18T13:24:00Z</dcterms:modified>
</cp:coreProperties>
</file>