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A845" w14:textId="3AF1BEFB" w:rsidR="0096142D" w:rsidRDefault="0096142D" w:rsidP="0096142D">
      <w:pPr>
        <w:tabs>
          <w:tab w:val="left" w:pos="4690"/>
        </w:tabs>
        <w:ind w:left="340" w:right="340"/>
        <w:jc w:val="center"/>
        <w:rPr>
          <w:rFonts w:cstheme="minorHAnsi"/>
          <w:b/>
          <w:bCs/>
          <w:color w:val="29363D"/>
          <w:sz w:val="36"/>
          <w:szCs w:val="36"/>
          <w:shd w:val="clear" w:color="auto" w:fill="FFFFFF"/>
        </w:rPr>
      </w:pPr>
      <w:r w:rsidRPr="0096142D">
        <w:rPr>
          <w:rFonts w:cstheme="minorHAnsi"/>
          <w:b/>
          <w:bCs/>
          <w:color w:val="29363D"/>
          <w:sz w:val="36"/>
          <w:szCs w:val="36"/>
          <w:shd w:val="clear" w:color="auto" w:fill="FFFFFF"/>
        </w:rPr>
        <w:t>Eναρμόνιση δεδομένης μελωδίας σε διαφορετικά αρμονικά ιδιώματα με χρήση του υπολογιστικού συστήματος Chameleon</w:t>
      </w:r>
    </w:p>
    <w:p w14:paraId="6738845D" w14:textId="7E3AD42D" w:rsidR="006F5B1A" w:rsidRDefault="006F5B1A" w:rsidP="0096142D">
      <w:pPr>
        <w:tabs>
          <w:tab w:val="left" w:pos="4690"/>
        </w:tabs>
        <w:ind w:left="340" w:right="340"/>
        <w:jc w:val="center"/>
        <w:rPr>
          <w:rFonts w:cstheme="minorHAnsi"/>
          <w:b/>
          <w:bCs/>
          <w:color w:val="29363D"/>
          <w:sz w:val="36"/>
          <w:szCs w:val="36"/>
          <w:shd w:val="clear" w:color="auto" w:fill="FFFFFF"/>
        </w:rPr>
      </w:pPr>
    </w:p>
    <w:p w14:paraId="31EAADDF" w14:textId="131D10AB" w:rsidR="006F5B1A" w:rsidRDefault="006F5B1A" w:rsidP="0096142D">
      <w:pPr>
        <w:tabs>
          <w:tab w:val="left" w:pos="4690"/>
        </w:tabs>
        <w:ind w:left="340" w:right="340"/>
        <w:jc w:val="center"/>
        <w:rPr>
          <w:rFonts w:cstheme="minorHAnsi"/>
          <w:b/>
          <w:bCs/>
          <w:color w:val="29363D"/>
          <w:sz w:val="36"/>
          <w:szCs w:val="36"/>
          <w:shd w:val="clear" w:color="auto" w:fill="FFFFFF"/>
        </w:rPr>
      </w:pPr>
    </w:p>
    <w:p w14:paraId="5D151CA1" w14:textId="0DF82249" w:rsidR="006F5B1A" w:rsidRDefault="006F5B1A" w:rsidP="0096142D">
      <w:pPr>
        <w:tabs>
          <w:tab w:val="left" w:pos="4690"/>
        </w:tabs>
        <w:ind w:left="340" w:right="340"/>
        <w:jc w:val="center"/>
        <w:rPr>
          <w:rFonts w:cstheme="minorHAnsi"/>
          <w:b/>
          <w:bCs/>
          <w:color w:val="29363D"/>
          <w:sz w:val="36"/>
          <w:szCs w:val="36"/>
          <w:shd w:val="clear" w:color="auto" w:fill="FFFFFF"/>
        </w:rPr>
      </w:pPr>
    </w:p>
    <w:p w14:paraId="0347FD2D" w14:textId="7BC852BA" w:rsidR="006F5B1A" w:rsidRDefault="006F5B1A" w:rsidP="0096142D">
      <w:pPr>
        <w:tabs>
          <w:tab w:val="left" w:pos="4690"/>
        </w:tabs>
        <w:ind w:left="340" w:right="340"/>
        <w:jc w:val="center"/>
        <w:rPr>
          <w:rFonts w:cstheme="minorHAnsi"/>
          <w:b/>
          <w:bCs/>
          <w:color w:val="29363D"/>
          <w:sz w:val="36"/>
          <w:szCs w:val="36"/>
          <w:shd w:val="clear" w:color="auto" w:fill="FFFFFF"/>
        </w:rPr>
      </w:pPr>
    </w:p>
    <w:p w14:paraId="4F1AB04B" w14:textId="04E524AC" w:rsidR="006F5B1A" w:rsidRPr="000B7067" w:rsidRDefault="000B6A7E" w:rsidP="0096142D">
      <w:pPr>
        <w:tabs>
          <w:tab w:val="left" w:pos="4690"/>
        </w:tabs>
        <w:ind w:left="340" w:right="340"/>
        <w:jc w:val="center"/>
        <w:rPr>
          <w:rFonts w:cstheme="minorHAnsi"/>
          <w:b/>
          <w:bCs/>
          <w:color w:val="29363D"/>
          <w:sz w:val="36"/>
          <w:szCs w:val="36"/>
          <w:shd w:val="clear" w:color="auto" w:fill="FFFFFF"/>
        </w:rPr>
      </w:pPr>
      <w:r>
        <w:rPr>
          <w:rFonts w:cstheme="minorHAnsi"/>
          <w:b/>
          <w:bCs/>
          <w:color w:val="29363D"/>
          <w:sz w:val="36"/>
          <w:szCs w:val="36"/>
          <w:shd w:val="clear" w:color="auto" w:fill="FFFFFF"/>
          <w:lang w:val="en-US"/>
        </w:rPr>
        <w:t>CHAPTER</w:t>
      </w:r>
      <w:r w:rsidRPr="000B7067">
        <w:rPr>
          <w:rFonts w:cstheme="minorHAnsi"/>
          <w:b/>
          <w:bCs/>
          <w:color w:val="29363D"/>
          <w:sz w:val="36"/>
          <w:szCs w:val="36"/>
          <w:shd w:val="clear" w:color="auto" w:fill="FFFFFF"/>
        </w:rPr>
        <w:t xml:space="preserve"> </w:t>
      </w:r>
      <w:r w:rsidR="007F11BC">
        <w:rPr>
          <w:rFonts w:cstheme="minorHAnsi"/>
          <w:b/>
          <w:bCs/>
          <w:color w:val="29363D"/>
          <w:sz w:val="36"/>
          <w:szCs w:val="36"/>
          <w:shd w:val="clear" w:color="auto" w:fill="FFFFFF"/>
          <w:lang w:val="en-US"/>
        </w:rPr>
        <w:t>2</w:t>
      </w:r>
      <w:bookmarkStart w:id="0" w:name="_GoBack"/>
      <w:bookmarkEnd w:id="0"/>
      <w:r w:rsidRPr="000B7067">
        <w:rPr>
          <w:rFonts w:cstheme="minorHAnsi"/>
          <w:b/>
          <w:bCs/>
          <w:color w:val="29363D"/>
          <w:sz w:val="36"/>
          <w:szCs w:val="36"/>
          <w:shd w:val="clear" w:color="auto" w:fill="FFFFFF"/>
        </w:rPr>
        <w:t xml:space="preserve"> </w:t>
      </w:r>
      <w:r>
        <w:rPr>
          <w:rFonts w:cstheme="minorHAnsi"/>
          <w:b/>
          <w:bCs/>
          <w:color w:val="29363D"/>
          <w:sz w:val="36"/>
          <w:szCs w:val="36"/>
          <w:shd w:val="clear" w:color="auto" w:fill="FFFFFF"/>
          <w:lang w:val="en-US"/>
        </w:rPr>
        <w:t>SKETCH</w:t>
      </w:r>
    </w:p>
    <w:p w14:paraId="2CC82C18" w14:textId="16504F9E"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220B0B09" w14:textId="1CB3194F"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1DDEB8A7" w14:textId="045EA70D"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3E3B6308" w14:textId="0753046C"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16DD66E6" w14:textId="46C139DB"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7DD55827" w14:textId="7CA3C8F3"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32610AFD" w14:textId="4FEF575D"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2BF76141" w14:textId="4C5AC59E"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515C116B" w14:textId="7D736B0F" w:rsidR="006F5B1A" w:rsidRPr="000B7067" w:rsidRDefault="006F5B1A" w:rsidP="0096142D">
      <w:pPr>
        <w:tabs>
          <w:tab w:val="left" w:pos="4690"/>
        </w:tabs>
        <w:ind w:left="340" w:right="340"/>
        <w:jc w:val="center"/>
        <w:rPr>
          <w:rFonts w:cstheme="minorHAnsi"/>
          <w:sz w:val="20"/>
          <w:szCs w:val="20"/>
        </w:rPr>
      </w:pPr>
      <w:r w:rsidRPr="006F5B1A">
        <w:rPr>
          <w:rFonts w:cstheme="minorHAnsi"/>
          <w:color w:val="29363D"/>
          <w:sz w:val="28"/>
          <w:szCs w:val="28"/>
          <w:shd w:val="clear" w:color="auto" w:fill="FFFFFF"/>
        </w:rPr>
        <w:t>Χριστόφορος</w:t>
      </w:r>
      <w:r w:rsidRPr="000B7067">
        <w:rPr>
          <w:rFonts w:cstheme="minorHAnsi"/>
          <w:color w:val="29363D"/>
          <w:sz w:val="28"/>
          <w:szCs w:val="28"/>
          <w:shd w:val="clear" w:color="auto" w:fill="FFFFFF"/>
        </w:rPr>
        <w:t xml:space="preserve"> </w:t>
      </w:r>
      <w:r w:rsidRPr="006F5B1A">
        <w:rPr>
          <w:rFonts w:cstheme="minorHAnsi"/>
          <w:color w:val="29363D"/>
          <w:sz w:val="28"/>
          <w:szCs w:val="28"/>
          <w:shd w:val="clear" w:color="auto" w:fill="FFFFFF"/>
        </w:rPr>
        <w:t>Κουτσοδήμος</w:t>
      </w:r>
      <w:r w:rsidRPr="000B7067">
        <w:rPr>
          <w:rFonts w:cstheme="minorHAnsi"/>
          <w:color w:val="29363D"/>
          <w:sz w:val="28"/>
          <w:szCs w:val="28"/>
          <w:shd w:val="clear" w:color="auto" w:fill="FFFFFF"/>
        </w:rPr>
        <w:br/>
      </w:r>
      <w:r w:rsidRPr="006F5B1A">
        <w:rPr>
          <w:rFonts w:cstheme="minorHAnsi"/>
          <w:color w:val="29363D"/>
          <w:sz w:val="28"/>
          <w:szCs w:val="28"/>
          <w:shd w:val="clear" w:color="auto" w:fill="FFFFFF"/>
        </w:rPr>
        <w:t>ΑΕΜ</w:t>
      </w:r>
      <w:r w:rsidRPr="000B7067">
        <w:rPr>
          <w:rFonts w:cstheme="minorHAnsi"/>
          <w:color w:val="29363D"/>
          <w:sz w:val="28"/>
          <w:szCs w:val="28"/>
          <w:shd w:val="clear" w:color="auto" w:fill="FFFFFF"/>
        </w:rPr>
        <w:t>: 1827</w:t>
      </w:r>
    </w:p>
    <w:p w14:paraId="3019625B" w14:textId="77777777" w:rsidR="007F11BC" w:rsidRDefault="007F11BC" w:rsidP="007F11BC">
      <w:pPr>
        <w:tabs>
          <w:tab w:val="left" w:pos="2210"/>
        </w:tabs>
      </w:pPr>
    </w:p>
    <w:p w14:paraId="7D007AF4" w14:textId="77777777" w:rsidR="007F11BC" w:rsidRDefault="007F11BC" w:rsidP="007F11BC">
      <w:pPr>
        <w:tabs>
          <w:tab w:val="left" w:pos="2210"/>
        </w:tabs>
      </w:pPr>
    </w:p>
    <w:p w14:paraId="5CC10D0F" w14:textId="77777777" w:rsidR="007F11BC" w:rsidRDefault="007F11BC" w:rsidP="007F11BC">
      <w:pPr>
        <w:tabs>
          <w:tab w:val="left" w:pos="2210"/>
        </w:tabs>
      </w:pPr>
    </w:p>
    <w:p w14:paraId="3D86EF40" w14:textId="77777777" w:rsidR="007F11BC" w:rsidRDefault="007F11BC" w:rsidP="007F11BC">
      <w:pPr>
        <w:tabs>
          <w:tab w:val="left" w:pos="2210"/>
        </w:tabs>
      </w:pPr>
    </w:p>
    <w:p w14:paraId="03738E47" w14:textId="77777777" w:rsidR="007F11BC" w:rsidRDefault="007F11BC" w:rsidP="007F11BC">
      <w:pPr>
        <w:tabs>
          <w:tab w:val="left" w:pos="2210"/>
        </w:tabs>
      </w:pPr>
    </w:p>
    <w:p w14:paraId="1DD2B959" w14:textId="7C953733" w:rsidR="0096142D" w:rsidRDefault="007F11BC" w:rsidP="007F11BC">
      <w:pPr>
        <w:tabs>
          <w:tab w:val="left" w:pos="2210"/>
        </w:tabs>
      </w:pPr>
      <w:r>
        <w:t xml:space="preserve"> </w:t>
      </w:r>
    </w:p>
    <w:p w14:paraId="3DD6B2EE" w14:textId="709B1EF0" w:rsidR="0096142D" w:rsidRDefault="0096142D"/>
    <w:p w14:paraId="2E2A9A32" w14:textId="037FB633" w:rsidR="006F5B1A" w:rsidRDefault="006F5B1A" w:rsidP="006F5B1A">
      <w:pPr>
        <w:jc w:val="center"/>
        <w:rPr>
          <w:b/>
          <w:bCs/>
          <w:sz w:val="28"/>
          <w:szCs w:val="28"/>
        </w:rPr>
      </w:pPr>
      <w:r w:rsidRPr="006F5B1A">
        <w:rPr>
          <w:b/>
          <w:bCs/>
          <w:sz w:val="28"/>
          <w:szCs w:val="28"/>
        </w:rPr>
        <w:lastRenderedPageBreak/>
        <w:t>2. Ιστορική Ανασκόπηση Συστημάτων Υπολογιστικής Εναρμόνισης Μελωδιών</w:t>
      </w:r>
    </w:p>
    <w:p w14:paraId="2A7FCA46" w14:textId="0B674B37" w:rsidR="006F5B1A" w:rsidRPr="00F46D7F" w:rsidRDefault="00D52B7A" w:rsidP="00F46D7F">
      <w:pPr>
        <w:ind w:firstLine="720"/>
        <w:jc w:val="center"/>
        <w:rPr>
          <w:b/>
          <w:bCs/>
          <w:sz w:val="28"/>
          <w:szCs w:val="28"/>
        </w:rPr>
      </w:pPr>
      <w:r w:rsidRPr="00D52B7A">
        <w:rPr>
          <w:rStyle w:val="Strong"/>
          <w:b w:val="0"/>
          <w:bCs w:val="0"/>
        </w:rPr>
        <w:t>[</w:t>
      </w:r>
      <w:r w:rsidR="000B7067">
        <w:rPr>
          <w:rStyle w:val="Strong"/>
        </w:rPr>
        <w:t>Στόχος:</w:t>
      </w:r>
      <w:r w:rsidR="000B7067">
        <w:t xml:space="preserve"> Η παρούσα ενότητα εξετάζει την ιστορική εξέλιξη των υπολογιστικών συστημάτων εναρμόνισης μελωδιών μέχρι το 2015. Εστιάζει στις μεθοδολογίες, τις τεχνολογίες, και τους περιορισμούς των συστημάτων που προηγήθηκαν του CHAMELEON, με στόχο τη σκιαγράφηση της προόδου σε αυτόν τον τομέα</w:t>
      </w:r>
      <w:r>
        <w:t>.]</w:t>
      </w:r>
    </w:p>
    <w:p w14:paraId="61C5C192" w14:textId="7DC83353" w:rsidR="006F5B1A" w:rsidRDefault="006F5B1A" w:rsidP="006F5B1A">
      <w:r w:rsidRPr="006F5B1A">
        <w:rPr>
          <w:b/>
          <w:bCs/>
        </w:rPr>
        <w:t>2.1</w:t>
      </w:r>
      <w:r>
        <w:t xml:space="preserve"> </w:t>
      </w:r>
      <w:r w:rsidRPr="007B0263">
        <w:t>Παρουσίαση σημαντικών συστημάτων εναρμόνισης μελωδιών μέχρι το 2014-2015</w:t>
      </w:r>
    </w:p>
    <w:p w14:paraId="0465E3E1" w14:textId="77777777" w:rsidR="006F5B1A" w:rsidRDefault="006F5B1A" w:rsidP="006F5B1A"/>
    <w:p w14:paraId="5A634764" w14:textId="77777777" w:rsidR="00F46D7F" w:rsidRPr="00F46D7F" w:rsidRDefault="00F46D7F" w:rsidP="00F46D7F">
      <w:pPr>
        <w:rPr>
          <w:b/>
          <w:bCs/>
        </w:rPr>
      </w:pPr>
      <w:r w:rsidRPr="00F46D7F">
        <w:rPr>
          <w:b/>
          <w:bCs/>
        </w:rPr>
        <w:t>2.1.1 Συστήματα Βασισμένα σε Κανόνες</w:t>
      </w:r>
    </w:p>
    <w:p w14:paraId="1919FEE2" w14:textId="159B1F80" w:rsidR="00FD68AD" w:rsidRDefault="001E17EC" w:rsidP="00FD68AD">
      <w:pPr>
        <w:ind w:firstLine="720"/>
      </w:pPr>
      <w:r w:rsidRPr="00F46D7F">
        <w:t>Η πρώτη γενιά συστημάτων αυτόματης εναρμόνισης μελωδιών βασίστηκε σε συστήματα κανόνων (</w:t>
      </w:r>
      <w:r w:rsidRPr="00F46D7F">
        <w:rPr>
          <w:i/>
          <w:iCs/>
        </w:rPr>
        <w:t>rule-based systems</w:t>
      </w:r>
      <w:r w:rsidRPr="00F46D7F">
        <w:t>),</w:t>
      </w:r>
      <w:r w:rsidR="00FD68AD">
        <w:t xml:space="preserve"> οι οποίοι κωδικοποιήθηκαν από ειδικούς.</w:t>
      </w:r>
      <w:r>
        <w:t xml:space="preserve"> </w:t>
      </w:r>
      <w:r>
        <w:t>Παρόλο που αυτά τα συστήματα ήταν αποτελεσματικά στην ανάλυση συγκεκριμένων μουσικών στυλ, παρουσίαζαν περιορισμούς στην προσαρμογή σε διαφορετικά ή πιο σύγχρονα μουσικά ιδιώματα, λόγω της στατικότητας των κανόνων τους.</w:t>
      </w:r>
      <w:r w:rsidRPr="00F46D7F">
        <w:t xml:space="preserve"> </w:t>
      </w:r>
      <w:r w:rsidR="00FD68AD">
        <w:t xml:space="preserve"> Ένα χαρακτηριστικό παράδειγμα αποτελεί το έργο του Steedman (1984), όπου προτάθηκε μια γενετική γραμματική για τις ακολουθίες συγχορδιών της τζαζ, χρησιμοποιώντας τη Θεωρία των Συνδυαστικών Κατηγοριακών Γραμματικών (Combinatory Categorial Grammar - CCG) για τη μοντελοποίηση των αρμονικών </w:t>
      </w:r>
      <w:r>
        <w:t>ακολουθιών</w:t>
      </w:r>
      <w:r w:rsidR="00212326" w:rsidRPr="00212326">
        <w:t xml:space="preserve"> </w:t>
      </w:r>
      <w:r w:rsidR="00212326">
        <w:fldChar w:fldCharType="begin" w:fldLock="1"/>
      </w:r>
      <w:r w:rsidR="00212326">
        <w:instrText>ADDIN CSL_CITATION {"citationItems":[{"id":"ITEM-1","itemData":{"ISBN":"9780984527410","abstract":"Analysing music resembles natural language parsing in requiring the derivation of structure from an unstructured and highly ambiguous sequence of elements, whether they are notes or words. Such analysis is fundamental to many music processing tasks, such as key identification and score transcription. The focus of the present paper is on harmonic analysis. We use the three-dimensional tonal harmonic space developed by [4, 13, 14] to define a theory of tonal harmonic progression, which plays a role analogous to semantics in language. Our parser applies techniques from natural language processing (NLP) to the problem of analysing harmonic progression. It uses a formal grammar of jazz chord sequences of a kind that is widely used for NLP, together with the statistically based modelling techniques standardly used in wide-coverage parsing, to map music onto underlying harmonic progressions in the tonal space. Using supervised learning over a small corpus of jazz chord sequences annotated with harmonic analyses, we show that grammar-based musical parsing using simple statistical parsing models is more accurate than a baseline Markovian model trained on the same corpus.","author":[{"dropping-particle":"","family":"Granroth-Wilding","given":"Mark","non-dropping-particle":"","parse-names":false,"suffix":""},{"dropping-particle":"","family":"Steedman","given":"Mark","non-dropping-particle":"","parse-names":false,"suffix":""}],"container-title":"ICMC 2012: Non-Cochlear Sound - Proceedings of the International Computer Music Conference 2012","id":"ITEM-1","issued":{"date-parts":[["2012"]]},"page":"478-485","title":"Statistical parsing for harmonic analysis of jazz chord sequences","type":"article-journal"},"uris":["http://www.mendeley.com/documents/?uuid=60c7ad29-15f5-3a81-9029-74526d1ff8d6"]}],"mendeley":{"formattedCitation":"(Granroth-Wilding &amp; Steedman, 2012)","plainTextFormattedCitation":"(Granroth-Wilding &amp; Steedman, 2012)","previouslyFormattedCitation":"(Granroth-Wilding &amp; Steedman, 2012)"},"properties":{"noteIndex":0},"schema":"https://github.com/citation-style-language/schema/raw/master/csl-citation.json"}</w:instrText>
      </w:r>
      <w:r w:rsidR="00212326">
        <w:fldChar w:fldCharType="separate"/>
      </w:r>
      <w:r w:rsidR="00212326" w:rsidRPr="00212326">
        <w:rPr>
          <w:noProof/>
        </w:rPr>
        <w:t>(Granroth-Wilding &amp; Steedman, 2012)</w:t>
      </w:r>
      <w:r w:rsidR="00212326">
        <w:fldChar w:fldCharType="end"/>
      </w:r>
      <w:r w:rsidR="00FD68AD">
        <w:t xml:space="preserve">. </w:t>
      </w:r>
    </w:p>
    <w:p w14:paraId="351D88AF" w14:textId="3001A994" w:rsidR="00F46D7F" w:rsidRPr="00F46D7F" w:rsidRDefault="00F46D7F" w:rsidP="00F46D7F"/>
    <w:p w14:paraId="491161F0" w14:textId="77777777" w:rsidR="00F46D7F" w:rsidRPr="00F46D7F" w:rsidRDefault="00F46D7F" w:rsidP="00F46D7F">
      <w:pPr>
        <w:rPr>
          <w:b/>
          <w:bCs/>
        </w:rPr>
      </w:pPr>
      <w:r w:rsidRPr="00F46D7F">
        <w:rPr>
          <w:b/>
          <w:bCs/>
        </w:rPr>
        <w:t>2.1.2 Πιθανοτικά Μοντέλα και Κρυφά Μοντέλα Markov (HMMs)</w:t>
      </w:r>
    </w:p>
    <w:p w14:paraId="3AE70F27" w14:textId="77777777" w:rsidR="00F46D7F" w:rsidRPr="00F46D7F" w:rsidRDefault="00F46D7F" w:rsidP="00F46D7F">
      <w:r w:rsidRPr="00F46D7F">
        <w:t>Η επόμενη σημαντική πρόοδος στον τομέα της αυτόματης εναρμόνισης ήρθε με την εφαρμογή πιθανοτικών μεθόδων, όπως τα Κρυφά Μοντέλα Markov (</w:t>
      </w:r>
      <w:r w:rsidRPr="00F46D7F">
        <w:rPr>
          <w:i/>
          <w:iCs/>
        </w:rPr>
        <w:t>Hidden Markov Models - HMMs</w:t>
      </w:r>
      <w:r w:rsidRPr="00F46D7F">
        <w:t>). Τα μοντέλα αυτά βασίζονται στη στατιστική ανάλυση μεγάλων μουσικών δεδομένων και επιτρέπουν την πρόβλεψη της επόμενης συγχορδίας με βάση την πιθανότητα μετάβασης από προηγούμενες συγχορδίες.</w:t>
      </w:r>
    </w:p>
    <w:p w14:paraId="4D3D1246" w14:textId="1871BB27" w:rsidR="00F46D7F" w:rsidRPr="00F46D7F" w:rsidRDefault="00655600" w:rsidP="00F46D7F">
      <w:r>
        <w:t xml:space="preserve">Οι </w:t>
      </w:r>
      <w:r>
        <w:fldChar w:fldCharType="begin" w:fldLock="1"/>
      </w:r>
      <w:r w:rsidR="007D46B4">
        <w:instrText>ADDIN CSL_CITATION {"citationItems":[{"id":"ITEM-1","itemData":{"ISBN":"0262195348","ISSN":"10495258","abstract":"We describe how we used a data set of chorale harmonisations composed by Johann Sebastian Bach to train Hidden Markov Models. Using a probabilistic framework allows us to create a harmonisation system which learns from examples, and which can compose new harmonisations. We make a quantitative comparison of our system's harmonisation performance against simpler models, and provide example harmonisations.","author":[{"dropping-particle":"","family":"Allan","given":"Moray","non-dropping-particle":"","parse-names":false,"suffix":""},{"dropping-particle":"","family":"Christopher","given":"Christopher K.","non-dropping-particle":"","parse-names":false,"suffix":""}],"container-title":"Advances in Neural Information Processing Systems","id":"ITEM-1","issued":{"date-parts":[["2005"]]},"page":"25-32","publisher":"MIT Press","title":"Harmonising chorales by probabilistic inference","type":"article-journal","volume":"17"},"uris":["http://www.mendeley.com/documents/?uuid=1489ee27-086e-306c-979b-f197563801d1"]}],"mendeley":{"formattedCitation":"(Allan &amp; Christopher, 2005)","plainTextFormattedCitation":"(Allan &amp; Christopher, 2005)","previouslyFormattedCitation":"(Allan &amp; Christopher, 2005)"},"properties":{"noteIndex":0},"schema":"https://github.com/citation-style-language/schema/raw/master/csl-citation.json"}</w:instrText>
      </w:r>
      <w:r>
        <w:fldChar w:fldCharType="separate"/>
      </w:r>
      <w:r w:rsidRPr="00655600">
        <w:rPr>
          <w:noProof/>
        </w:rPr>
        <w:t>(Allan &amp; Christopher, 2005)</w:t>
      </w:r>
      <w:r>
        <w:fldChar w:fldCharType="end"/>
      </w:r>
      <w:r w:rsidR="00F46D7F" w:rsidRPr="00F46D7F">
        <w:t xml:space="preserve"> χρησιμοποίησαν τα HMMs για την αυτόματη εναρμόνιση χορικών του Μπαχ, επιτυγχάνοντας αξιόπιστες προβλέψεις, αν και με περιορισμένη ικανότητα ενσωμάτωσης πιο σύνθετων αρμονικών προσεγγίσεων, όπως </w:t>
      </w:r>
      <w:r w:rsidR="00D52B7A">
        <w:t xml:space="preserve">για παράδειγμα </w:t>
      </w:r>
      <w:r w:rsidR="00F46D7F" w:rsidRPr="00F46D7F">
        <w:t>της τζαζ​.</w:t>
      </w:r>
    </w:p>
    <w:p w14:paraId="3AF2EFBB" w14:textId="4AD35AC5" w:rsidR="00F46D7F" w:rsidRPr="00F46D7F" w:rsidRDefault="00F46D7F" w:rsidP="00F46D7F"/>
    <w:p w14:paraId="14E3ACC8" w14:textId="77777777" w:rsidR="00F46D7F" w:rsidRPr="00F46D7F" w:rsidRDefault="00F46D7F" w:rsidP="00F46D7F">
      <w:pPr>
        <w:rPr>
          <w:b/>
          <w:bCs/>
        </w:rPr>
      </w:pPr>
      <w:r w:rsidRPr="00F46D7F">
        <w:rPr>
          <w:b/>
          <w:bCs/>
        </w:rPr>
        <w:t>2.1.3 Νευρωνικά Δίκτυα και Προσέγγιση Βαθιάς Μάθησης</w:t>
      </w:r>
    </w:p>
    <w:p w14:paraId="1E17A8D1" w14:textId="7E47BC8D" w:rsidR="00D52B7A" w:rsidRDefault="00D52B7A" w:rsidP="00D52B7A">
      <w:r>
        <w:t>Η ανάπτυξη των νευρωνικών δικτύων και της μηχανικής μάθησης έφερε νέες προσεγγίσεις στην αυτόματη εναρμόνιση. Τα Επαναλαμβανόμενα Νευρωνικά Δίκτυα (Recurrent Neural Networks - RNNs), και ειδικότερα τα Δίκτυα Μακράς Βραχείας Μνήμης (Long Short-Term Memory - LSTM), χρησιμοποιήθηκαν για τη μοντελοποίηση μουσικών ακολουθιών. Οι Eck και Schmidhuber εφάρμοσαν LSTM δίκτυα για την ανάλυση και τον αυτοσχεδιασμό μπλουζ, επιδεικνύοντας την ικανότητα αυτών των μοντέλων να συλλαμβάνουν μακροπρόθεσμες εξαρτήσεις στη μουσική</w:t>
      </w:r>
      <w:r w:rsidR="007D46B4" w:rsidRPr="007D46B4">
        <w:t xml:space="preserve"> </w:t>
      </w:r>
      <w:r w:rsidR="007D46B4">
        <w:fldChar w:fldCharType="begin" w:fldLock="1"/>
      </w:r>
      <w:r w:rsidR="007D46B4">
        <w:instrText>ADDIN CSL_CITATION {"citationItems":[{"id":"ITEM-1","itemData":{"DOI":"10.1109/NNSP.2002.1030094","ISBN":"0780376161","abstract":"We consider the problem of extracting essential ingredients of music signals, such as a well-defined global temporal structure in the form of nested periodicities (or meter). We investigate whether we can construct an adaptive signal processing device that learns by example how to generate new instances of a given musical style. Because recurrent neural networks (RNNs) can, in principle, learn the temporal structure of a signal, they are good candidates for such a task. Unfortunately, music composed by standard RNNs often lacks global coherence. The reason for this failure seems to be that RNNs cannot keep track of temporally distant events that indicate global music structure. Long short-term memory (LSTM) has succeeded in similar domains where other RNNs have failed, such as timing and counting and the learning of context sensitive languages. We show that LSTM is also a good mechanism for learning to compose music. We present experimental results showing that LSTM successfully learns a form of blues music and is able to compose novel (and we believe pleasing) melodies in that style. Remarkably, once the network has found the relevant structure, it does not drift from it: LSTM is able to play the blues with good timing and proper structure as long as one is willing to listen.","author":[{"dropping-particle":"","family":"Eck","given":"D.","non-dropping-particle":"","parse-names":false,"suffix":""},{"dropping-particle":"","family":"Schmidhuber","given":"J.","non-dropping-particle":"","parse-names":false,"suffix":""}],"container-title":"Neural Networks for Signal Processing - Proceedings of the IEEE Workshop","id":"ITEM-1","issued":{"date-parts":[["2002"]]},"page":"747-756","title":"Finding temporal structure in music: Blues improvisation with LSTM recurrent networks","type":"article-journal","volume":"2002-January"},"uris":["http://www.mendeley.com/documents/?uuid=aade3921-a942-3ce0-a184-0e0da8f54f2f"]}],"mendeley":{"formattedCitation":"(Eck &amp; Schmidhuber, 2002)","plainTextFormattedCitation":"(Eck &amp; Schmidhuber, 2002)"},"properties":{"noteIndex":0},"schema":"https://github.com/citation-style-language/schema/raw/master/csl-citation.json"}</w:instrText>
      </w:r>
      <w:r w:rsidR="007D46B4">
        <w:fldChar w:fldCharType="separate"/>
      </w:r>
      <w:r w:rsidR="007D46B4" w:rsidRPr="007D46B4">
        <w:rPr>
          <w:noProof/>
        </w:rPr>
        <w:t>(Eck &amp; Schmidhuber, 2002)</w:t>
      </w:r>
      <w:r w:rsidR="007D46B4">
        <w:fldChar w:fldCharType="end"/>
      </w:r>
      <w:r>
        <w:t xml:space="preserve">. </w:t>
      </w:r>
    </w:p>
    <w:p w14:paraId="1C34DC5E" w14:textId="77777777" w:rsidR="007D46B4" w:rsidRDefault="00D52B7A" w:rsidP="00D52B7A">
      <w:r>
        <w:t>Παρά τα ενθαρρυντικά αποτελέσματα, η εφαρμογή αυτών των τεχνικών περιοριζόταν από την ανάγκη για μεγάλα σύνολα δεδομένων και την υψηλή υπολογιστική πολυπλοκότητα.</w:t>
      </w:r>
    </w:p>
    <w:p w14:paraId="3BA35952" w14:textId="3E9401EF" w:rsidR="00F46D7F" w:rsidRDefault="00F46D7F" w:rsidP="00D52B7A"/>
    <w:p w14:paraId="4F1B0650" w14:textId="77777777" w:rsidR="007D46B4" w:rsidRPr="00F46D7F" w:rsidRDefault="007D46B4" w:rsidP="00D52B7A"/>
    <w:p w14:paraId="04A67EB4" w14:textId="77777777" w:rsidR="00F46D7F" w:rsidRPr="00F46D7F" w:rsidRDefault="00F46D7F" w:rsidP="00F46D7F">
      <w:pPr>
        <w:rPr>
          <w:b/>
          <w:bCs/>
        </w:rPr>
      </w:pPr>
      <w:r w:rsidRPr="00F46D7F">
        <w:rPr>
          <w:b/>
          <w:bCs/>
        </w:rPr>
        <w:t>2.1.4 Συγκριτική Ανάλυση Δυνατοτήτων και Περιορισμών</w:t>
      </w:r>
    </w:p>
    <w:p w14:paraId="082D2550" w14:textId="77777777" w:rsidR="007D46B4" w:rsidRPr="007D46B4" w:rsidRDefault="007D46B4" w:rsidP="007D46B4">
      <w:r w:rsidRPr="007D46B4">
        <w:lastRenderedPageBreak/>
        <w:t>Τα προαναφερθέντα συστήματα συνέβαλαν σημαντικά στην κατανόηση και την ανάπτυξη της αυτόματης εναρμόνισης, αλλά παρουσίαζαν ορισμένους περιορισμούς:</w:t>
      </w:r>
    </w:p>
    <w:p w14:paraId="46FD1267" w14:textId="77777777" w:rsidR="007D46B4" w:rsidRPr="007D46B4" w:rsidRDefault="007D46B4" w:rsidP="007D46B4">
      <w:pPr>
        <w:numPr>
          <w:ilvl w:val="0"/>
          <w:numId w:val="12"/>
        </w:numPr>
      </w:pPr>
      <w:r w:rsidRPr="007D46B4">
        <w:rPr>
          <w:b/>
          <w:bCs/>
        </w:rPr>
        <w:t>Προσαρμοστικότητα:</w:t>
      </w:r>
      <w:r w:rsidRPr="007D46B4">
        <w:t xml:space="preserve"> Τα συστήματα βασισμένα σε κανόνες ήταν δύσκαμπτα στην προσαρμογή σε νέα μουσικά στυλ, ενώ τα πιθανοτικά μοντέλα απαιτούσαν μεγάλα σύνολα δεδομένων για την εκπαίδευσή τους.</w:t>
      </w:r>
    </w:p>
    <w:p w14:paraId="75B7D6ED" w14:textId="77777777" w:rsidR="007D46B4" w:rsidRPr="007D46B4" w:rsidRDefault="007D46B4" w:rsidP="007D46B4">
      <w:pPr>
        <w:numPr>
          <w:ilvl w:val="0"/>
          <w:numId w:val="12"/>
        </w:numPr>
      </w:pPr>
      <w:r w:rsidRPr="007D46B4">
        <w:rPr>
          <w:b/>
          <w:bCs/>
        </w:rPr>
        <w:t>Δημιουργικότητα:</w:t>
      </w:r>
      <w:r w:rsidRPr="007D46B4">
        <w:t xml:space="preserve"> Η ικανότητα για δημιουργική εναρμόνιση ήταν περιορισμένη, καθώς τα περισσότερα συστήματα επικεντρώνονταν στην αναπαραγωγή υπαρχουσών αρμονικών δομών.</w:t>
      </w:r>
    </w:p>
    <w:p w14:paraId="28BD3650" w14:textId="77777777" w:rsidR="007D46B4" w:rsidRPr="007D46B4" w:rsidRDefault="007D46B4" w:rsidP="007D46B4">
      <w:r w:rsidRPr="007D46B4">
        <w:t>Αυτοί οι περιορισμοί υπογράμμισαν την ανάγκη για νέες προσεγγίσεις που θα μπορούσαν να ενσωματώσουν διαφορετικά αρμονικά ιδιώματα και να προσφέρουν μεγαλύτερη ευελιξία και δημιουργικότητα στην εναρμόνιση μελωδιών.</w:t>
      </w:r>
    </w:p>
    <w:p w14:paraId="7C49CD07" w14:textId="17A6965A" w:rsidR="00F46D7F" w:rsidRPr="00F46D7F" w:rsidRDefault="00F46D7F" w:rsidP="00F46D7F">
      <w:r w:rsidRPr="00F46D7F">
        <w:t>Η ανάγκη για συστήματα που θα μπορούσαν να παράγουν καινοτόμες και δημιουργικές αρμονίες παρέμεινε επιτακτική. Αυτή η απαίτηση αποτέλεσε τη βάση για την ανάπτυξη συστημάτων όπως το CHAMELEON, που εισήγαγε τη συνδυαστική δημιουργικότητα μέσω της ενσωμάτωσης πολλαπλών αρμονικών ιδιωμάτων.</w:t>
      </w:r>
      <w:r w:rsidR="00212326" w:rsidRPr="00F46D7F">
        <w:t xml:space="preserve"> </w:t>
      </w:r>
    </w:p>
    <w:p w14:paraId="402E6EB8" w14:textId="65E6469F" w:rsidR="006F5B1A" w:rsidRPr="00F46D7F" w:rsidRDefault="006F5B1A" w:rsidP="006F5B1A">
      <w:r w:rsidRPr="00F46D7F">
        <w:tab/>
      </w:r>
    </w:p>
    <w:p w14:paraId="4E301D8C" w14:textId="3B5E3112" w:rsidR="006F5B1A" w:rsidRDefault="006F5B1A" w:rsidP="006F5B1A"/>
    <w:p w14:paraId="6860B9D3" w14:textId="77777777" w:rsidR="006F5B1A" w:rsidRPr="006F5B1A" w:rsidRDefault="006F5B1A" w:rsidP="006F5B1A">
      <w:pPr>
        <w:rPr>
          <w:b/>
          <w:bCs/>
        </w:rPr>
      </w:pPr>
    </w:p>
    <w:p w14:paraId="1A382F4D" w14:textId="787B6B6B" w:rsidR="006F5B1A" w:rsidRPr="006F5B1A" w:rsidRDefault="006F5B1A" w:rsidP="0096142D"/>
    <w:p w14:paraId="31D4EEE5" w14:textId="77777777" w:rsidR="006F5B1A" w:rsidRPr="006F5B1A" w:rsidRDefault="006F5B1A" w:rsidP="0096142D"/>
    <w:p w14:paraId="462F8111" w14:textId="77777777" w:rsidR="006F5B1A" w:rsidRPr="006F5B1A" w:rsidRDefault="006F5B1A" w:rsidP="0096142D"/>
    <w:p w14:paraId="466BDF5C" w14:textId="77777777" w:rsidR="0096142D" w:rsidRPr="006F5B1A" w:rsidRDefault="0096142D" w:rsidP="0096142D">
      <w:pPr>
        <w:rPr>
          <w:b/>
          <w:bCs/>
          <w:sz w:val="28"/>
          <w:szCs w:val="28"/>
        </w:rPr>
      </w:pPr>
    </w:p>
    <w:p w14:paraId="2EE2ACC2" w14:textId="490A5BA7" w:rsidR="0096142D" w:rsidRPr="006F5B1A" w:rsidRDefault="0096142D" w:rsidP="0096142D">
      <w:pPr>
        <w:ind w:left="360"/>
        <w:jc w:val="center"/>
        <w:rPr>
          <w:b/>
          <w:bCs/>
          <w:sz w:val="28"/>
          <w:szCs w:val="28"/>
        </w:rPr>
      </w:pPr>
    </w:p>
    <w:p w14:paraId="2D6AF2F5" w14:textId="18A10EB2" w:rsidR="0096142D" w:rsidRDefault="0096142D" w:rsidP="0096142D">
      <w:pPr>
        <w:rPr>
          <w:b/>
          <w:bCs/>
        </w:rPr>
      </w:pPr>
    </w:p>
    <w:p w14:paraId="75BD892B" w14:textId="034433E8" w:rsidR="00F3306A" w:rsidRDefault="00F3306A" w:rsidP="0096142D">
      <w:pPr>
        <w:rPr>
          <w:b/>
          <w:bCs/>
        </w:rPr>
      </w:pPr>
    </w:p>
    <w:p w14:paraId="6A87F35E" w14:textId="7C903DCE" w:rsidR="00F3306A" w:rsidRDefault="00F3306A" w:rsidP="0096142D">
      <w:pPr>
        <w:rPr>
          <w:b/>
          <w:bCs/>
        </w:rPr>
      </w:pPr>
    </w:p>
    <w:p w14:paraId="44A004D1" w14:textId="49E59EDE" w:rsidR="00F3306A" w:rsidRDefault="00F3306A" w:rsidP="0096142D">
      <w:pPr>
        <w:rPr>
          <w:b/>
          <w:bCs/>
        </w:rPr>
      </w:pPr>
    </w:p>
    <w:p w14:paraId="090C756E" w14:textId="3E01BB14" w:rsidR="00F3306A" w:rsidRDefault="00F3306A" w:rsidP="0096142D">
      <w:pPr>
        <w:rPr>
          <w:b/>
          <w:bCs/>
        </w:rPr>
      </w:pPr>
    </w:p>
    <w:p w14:paraId="6372B7FE" w14:textId="1FE9BAC7" w:rsidR="00F3306A" w:rsidRDefault="00F3306A" w:rsidP="0096142D">
      <w:pPr>
        <w:rPr>
          <w:b/>
          <w:bCs/>
        </w:rPr>
      </w:pPr>
    </w:p>
    <w:p w14:paraId="64AF26AD" w14:textId="2E6BB881" w:rsidR="007D46B4" w:rsidRDefault="007D46B4" w:rsidP="0096142D">
      <w:pPr>
        <w:rPr>
          <w:b/>
          <w:bCs/>
        </w:rPr>
      </w:pPr>
    </w:p>
    <w:p w14:paraId="7591F7CA" w14:textId="7BDBF2CC" w:rsidR="007D46B4" w:rsidRDefault="007D46B4" w:rsidP="0096142D">
      <w:pPr>
        <w:rPr>
          <w:b/>
          <w:bCs/>
        </w:rPr>
      </w:pPr>
    </w:p>
    <w:p w14:paraId="3FFE6409" w14:textId="1D5084B7" w:rsidR="007D46B4" w:rsidRDefault="007D46B4" w:rsidP="0096142D">
      <w:pPr>
        <w:rPr>
          <w:b/>
          <w:bCs/>
        </w:rPr>
      </w:pPr>
    </w:p>
    <w:p w14:paraId="350012FC" w14:textId="5EE5115B" w:rsidR="007D46B4" w:rsidRDefault="007D46B4" w:rsidP="0096142D">
      <w:pPr>
        <w:rPr>
          <w:b/>
          <w:bCs/>
        </w:rPr>
      </w:pPr>
    </w:p>
    <w:p w14:paraId="14D7B8A9" w14:textId="0325D8E4" w:rsidR="007D46B4" w:rsidRDefault="007D46B4" w:rsidP="0096142D">
      <w:pPr>
        <w:rPr>
          <w:b/>
          <w:bCs/>
        </w:rPr>
      </w:pPr>
    </w:p>
    <w:p w14:paraId="5DFE64EA" w14:textId="77777777" w:rsidR="007F11BC" w:rsidRDefault="007F11BC" w:rsidP="0096142D">
      <w:pPr>
        <w:rPr>
          <w:b/>
          <w:bCs/>
        </w:rPr>
      </w:pPr>
    </w:p>
    <w:p w14:paraId="27E657E8" w14:textId="53167740" w:rsidR="007D46B4" w:rsidRPr="007D46B4" w:rsidRDefault="00212326" w:rsidP="007D46B4">
      <w:pPr>
        <w:widowControl w:val="0"/>
        <w:autoSpaceDE w:val="0"/>
        <w:autoSpaceDN w:val="0"/>
        <w:adjustRightInd w:val="0"/>
        <w:spacing w:line="240" w:lineRule="auto"/>
        <w:ind w:left="480" w:hanging="480"/>
        <w:rPr>
          <w:rFonts w:ascii="Calibri" w:hAnsi="Calibri" w:cs="Calibri"/>
          <w:noProof/>
          <w:szCs w:val="24"/>
        </w:rPr>
      </w:pPr>
      <w:r>
        <w:rPr>
          <w:b/>
          <w:bCs/>
        </w:rPr>
        <w:lastRenderedPageBreak/>
        <w:fldChar w:fldCharType="begin" w:fldLock="1"/>
      </w:r>
      <w:r>
        <w:rPr>
          <w:b/>
          <w:bCs/>
        </w:rPr>
        <w:instrText xml:space="preserve">ADDIN Mendeley Bibliography CSL_BIBLIOGRAPHY </w:instrText>
      </w:r>
      <w:r>
        <w:rPr>
          <w:b/>
          <w:bCs/>
        </w:rPr>
        <w:fldChar w:fldCharType="separate"/>
      </w:r>
      <w:r w:rsidR="007D46B4" w:rsidRPr="007D46B4">
        <w:rPr>
          <w:rFonts w:ascii="Calibri" w:hAnsi="Calibri" w:cs="Calibri"/>
          <w:noProof/>
          <w:szCs w:val="24"/>
        </w:rPr>
        <w:t xml:space="preserve">Allan, M., &amp; Christopher, C. K. (2005). Harmonising chorales by probabilistic inference. </w:t>
      </w:r>
      <w:r w:rsidR="007D46B4" w:rsidRPr="007D46B4">
        <w:rPr>
          <w:rFonts w:ascii="Calibri" w:hAnsi="Calibri" w:cs="Calibri"/>
          <w:i/>
          <w:iCs/>
          <w:noProof/>
          <w:szCs w:val="24"/>
        </w:rPr>
        <w:t>Advances in Neural Information Processing Systems</w:t>
      </w:r>
      <w:r w:rsidR="007D46B4" w:rsidRPr="007D46B4">
        <w:rPr>
          <w:rFonts w:ascii="Calibri" w:hAnsi="Calibri" w:cs="Calibri"/>
          <w:noProof/>
          <w:szCs w:val="24"/>
        </w:rPr>
        <w:t xml:space="preserve">, </w:t>
      </w:r>
      <w:r w:rsidR="007D46B4" w:rsidRPr="007D46B4">
        <w:rPr>
          <w:rFonts w:ascii="Calibri" w:hAnsi="Calibri" w:cs="Calibri"/>
          <w:i/>
          <w:iCs/>
          <w:noProof/>
          <w:szCs w:val="24"/>
        </w:rPr>
        <w:t>17</w:t>
      </w:r>
      <w:r w:rsidR="007D46B4" w:rsidRPr="007D46B4">
        <w:rPr>
          <w:rFonts w:ascii="Calibri" w:hAnsi="Calibri" w:cs="Calibri"/>
          <w:noProof/>
          <w:szCs w:val="24"/>
        </w:rPr>
        <w:t>, 25–32. http://papers.nips.cc/paper/2714-</w:t>
      </w:r>
    </w:p>
    <w:p w14:paraId="4AC72F87" w14:textId="77777777" w:rsidR="007D46B4" w:rsidRPr="007D46B4" w:rsidRDefault="007D46B4" w:rsidP="007D46B4">
      <w:pPr>
        <w:widowControl w:val="0"/>
        <w:autoSpaceDE w:val="0"/>
        <w:autoSpaceDN w:val="0"/>
        <w:adjustRightInd w:val="0"/>
        <w:spacing w:line="240" w:lineRule="auto"/>
        <w:ind w:left="480" w:hanging="480"/>
        <w:rPr>
          <w:rFonts w:ascii="Calibri" w:hAnsi="Calibri" w:cs="Calibri"/>
          <w:noProof/>
          <w:szCs w:val="24"/>
        </w:rPr>
      </w:pPr>
      <w:r w:rsidRPr="007D46B4">
        <w:rPr>
          <w:rFonts w:ascii="Calibri" w:hAnsi="Calibri" w:cs="Calibri"/>
          <w:noProof/>
          <w:szCs w:val="24"/>
        </w:rPr>
        <w:t xml:space="preserve">Eck, D., &amp; Schmidhuber, J. (2002). Finding temporal structure in music: Blues improvisation with LSTM recurrent networks. </w:t>
      </w:r>
      <w:r w:rsidRPr="007D46B4">
        <w:rPr>
          <w:rFonts w:ascii="Calibri" w:hAnsi="Calibri" w:cs="Calibri"/>
          <w:i/>
          <w:iCs/>
          <w:noProof/>
          <w:szCs w:val="24"/>
        </w:rPr>
        <w:t>Neural Networks for Signal Processing - Proceedings of the IEEE Workshop</w:t>
      </w:r>
      <w:r w:rsidRPr="007D46B4">
        <w:rPr>
          <w:rFonts w:ascii="Calibri" w:hAnsi="Calibri" w:cs="Calibri"/>
          <w:noProof/>
          <w:szCs w:val="24"/>
        </w:rPr>
        <w:t xml:space="preserve">, </w:t>
      </w:r>
      <w:r w:rsidRPr="007D46B4">
        <w:rPr>
          <w:rFonts w:ascii="Calibri" w:hAnsi="Calibri" w:cs="Calibri"/>
          <w:i/>
          <w:iCs/>
          <w:noProof/>
          <w:szCs w:val="24"/>
        </w:rPr>
        <w:t>2002</w:t>
      </w:r>
      <w:r w:rsidRPr="007D46B4">
        <w:rPr>
          <w:rFonts w:ascii="Calibri" w:hAnsi="Calibri" w:cs="Calibri"/>
          <w:noProof/>
          <w:szCs w:val="24"/>
        </w:rPr>
        <w:t>-</w:t>
      </w:r>
      <w:r w:rsidRPr="007D46B4">
        <w:rPr>
          <w:rFonts w:ascii="Calibri" w:hAnsi="Calibri" w:cs="Calibri"/>
          <w:i/>
          <w:iCs/>
          <w:noProof/>
          <w:szCs w:val="24"/>
        </w:rPr>
        <w:t>January</w:t>
      </w:r>
      <w:r w:rsidRPr="007D46B4">
        <w:rPr>
          <w:rFonts w:ascii="Calibri" w:hAnsi="Calibri" w:cs="Calibri"/>
          <w:noProof/>
          <w:szCs w:val="24"/>
        </w:rPr>
        <w:t>, 747–756. https://doi.org/10.1109/NNSP.2002.1030094</w:t>
      </w:r>
    </w:p>
    <w:p w14:paraId="56773C7C" w14:textId="77777777" w:rsidR="007D46B4" w:rsidRPr="007D46B4" w:rsidRDefault="007D46B4" w:rsidP="007D46B4">
      <w:pPr>
        <w:widowControl w:val="0"/>
        <w:autoSpaceDE w:val="0"/>
        <w:autoSpaceDN w:val="0"/>
        <w:adjustRightInd w:val="0"/>
        <w:spacing w:line="240" w:lineRule="auto"/>
        <w:ind w:left="480" w:hanging="480"/>
        <w:rPr>
          <w:rFonts w:ascii="Calibri" w:hAnsi="Calibri" w:cs="Calibri"/>
          <w:noProof/>
        </w:rPr>
      </w:pPr>
      <w:r w:rsidRPr="007D46B4">
        <w:rPr>
          <w:rFonts w:ascii="Calibri" w:hAnsi="Calibri" w:cs="Calibri"/>
          <w:noProof/>
          <w:szCs w:val="24"/>
        </w:rPr>
        <w:t xml:space="preserve">Granroth-Wilding, M., &amp; Steedman, M. (2012). Statistical parsing for harmonic analysis of jazz chord sequences. </w:t>
      </w:r>
      <w:r w:rsidRPr="007D46B4">
        <w:rPr>
          <w:rFonts w:ascii="Calibri" w:hAnsi="Calibri" w:cs="Calibri"/>
          <w:i/>
          <w:iCs/>
          <w:noProof/>
          <w:szCs w:val="24"/>
        </w:rPr>
        <w:t>ICMC 2012: Non-Cochlear Sound - Proceedings of the International Computer Music Conference 2012</w:t>
      </w:r>
      <w:r w:rsidRPr="007D46B4">
        <w:rPr>
          <w:rFonts w:ascii="Calibri" w:hAnsi="Calibri" w:cs="Calibri"/>
          <w:noProof/>
          <w:szCs w:val="24"/>
        </w:rPr>
        <w:t>, 478–485.</w:t>
      </w:r>
    </w:p>
    <w:p w14:paraId="64997832" w14:textId="4FFF25CA" w:rsidR="00F3306A" w:rsidRPr="00212326" w:rsidRDefault="00212326" w:rsidP="00F3306A">
      <w:pPr>
        <w:rPr>
          <w:b/>
          <w:bCs/>
        </w:rPr>
      </w:pPr>
      <w:r>
        <w:rPr>
          <w:b/>
          <w:bCs/>
        </w:rPr>
        <w:fldChar w:fldCharType="end"/>
      </w:r>
    </w:p>
    <w:sectPr w:rsidR="00F3306A" w:rsidRPr="00212326" w:rsidSect="0096142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E0341"/>
    <w:multiLevelType w:val="hybridMultilevel"/>
    <w:tmpl w:val="0D607D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1A80718"/>
    <w:multiLevelType w:val="hybridMultilevel"/>
    <w:tmpl w:val="97143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41E6DF2"/>
    <w:multiLevelType w:val="hybridMultilevel"/>
    <w:tmpl w:val="5FA21E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3476468"/>
    <w:multiLevelType w:val="multilevel"/>
    <w:tmpl w:val="6B16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96725"/>
    <w:multiLevelType w:val="multilevel"/>
    <w:tmpl w:val="713EDDD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3B0F6205"/>
    <w:multiLevelType w:val="hybridMultilevel"/>
    <w:tmpl w:val="6E6E02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FB5450D"/>
    <w:multiLevelType w:val="hybridMultilevel"/>
    <w:tmpl w:val="B9F680C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0912E48"/>
    <w:multiLevelType w:val="hybridMultilevel"/>
    <w:tmpl w:val="80A6CC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A4E5747"/>
    <w:multiLevelType w:val="hybridMultilevel"/>
    <w:tmpl w:val="25F482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5475C6B"/>
    <w:multiLevelType w:val="hybridMultilevel"/>
    <w:tmpl w:val="934424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66A2218C"/>
    <w:multiLevelType w:val="multilevel"/>
    <w:tmpl w:val="49B2B4F6"/>
    <w:lvl w:ilvl="0">
      <w:start w:val="2"/>
      <w:numFmt w:val="decimal"/>
      <w:lvlText w:val="%1"/>
      <w:lvlJc w:val="left"/>
      <w:pPr>
        <w:ind w:left="360" w:hanging="360"/>
      </w:pPr>
      <w:rPr>
        <w:rFonts w:hint="default"/>
        <w:b/>
        <w:sz w:val="28"/>
      </w:rPr>
    </w:lvl>
    <w:lvl w:ilvl="1">
      <w:start w:val="1"/>
      <w:numFmt w:val="decimal"/>
      <w:lvlText w:val="%1.%2"/>
      <w:lvlJc w:val="left"/>
      <w:pPr>
        <w:ind w:left="502"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1" w15:restartNumberingAfterBreak="0">
    <w:nsid w:val="67A91988"/>
    <w:multiLevelType w:val="multilevel"/>
    <w:tmpl w:val="4A8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2"/>
  </w:num>
  <w:num w:numId="5">
    <w:abstractNumId w:val="7"/>
  </w:num>
  <w:num w:numId="6">
    <w:abstractNumId w:val="1"/>
  </w:num>
  <w:num w:numId="7">
    <w:abstractNumId w:val="8"/>
  </w:num>
  <w:num w:numId="8">
    <w:abstractNumId w:val="6"/>
  </w:num>
  <w:num w:numId="9">
    <w:abstractNumId w:val="4"/>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F0"/>
    <w:rsid w:val="000B6A7E"/>
    <w:rsid w:val="000B7067"/>
    <w:rsid w:val="001E17EC"/>
    <w:rsid w:val="00212326"/>
    <w:rsid w:val="005778F0"/>
    <w:rsid w:val="00655600"/>
    <w:rsid w:val="006E00F8"/>
    <w:rsid w:val="006F5B1A"/>
    <w:rsid w:val="007007D1"/>
    <w:rsid w:val="0071586B"/>
    <w:rsid w:val="007B0263"/>
    <w:rsid w:val="007D46B4"/>
    <w:rsid w:val="007F11BC"/>
    <w:rsid w:val="0096142D"/>
    <w:rsid w:val="00B11075"/>
    <w:rsid w:val="00D52B7A"/>
    <w:rsid w:val="00EC26BA"/>
    <w:rsid w:val="00F3306A"/>
    <w:rsid w:val="00F46D7F"/>
    <w:rsid w:val="00F56CE2"/>
    <w:rsid w:val="00FD68AD"/>
    <w:rsid w:val="00FF4A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08BB"/>
  <w15:chartTrackingRefBased/>
  <w15:docId w15:val="{A58E3990-538F-4DA7-870A-3FE7B4CC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5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263"/>
    <w:pPr>
      <w:ind w:left="720"/>
      <w:contextualSpacing/>
    </w:pPr>
  </w:style>
  <w:style w:type="character" w:styleId="Strong">
    <w:name w:val="Strong"/>
    <w:basedOn w:val="DefaultParagraphFont"/>
    <w:uiPriority w:val="22"/>
    <w:qFormat/>
    <w:rsid w:val="000B7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7358">
      <w:bodyDiv w:val="1"/>
      <w:marLeft w:val="0"/>
      <w:marRight w:val="0"/>
      <w:marTop w:val="0"/>
      <w:marBottom w:val="0"/>
      <w:divBdr>
        <w:top w:val="none" w:sz="0" w:space="0" w:color="auto"/>
        <w:left w:val="none" w:sz="0" w:space="0" w:color="auto"/>
        <w:bottom w:val="none" w:sz="0" w:space="0" w:color="auto"/>
        <w:right w:val="none" w:sz="0" w:space="0" w:color="auto"/>
      </w:divBdr>
      <w:divsChild>
        <w:div w:id="2137016697">
          <w:marLeft w:val="-4500"/>
          <w:marRight w:val="0"/>
          <w:marTop w:val="0"/>
          <w:marBottom w:val="0"/>
          <w:divBdr>
            <w:top w:val="none" w:sz="0" w:space="0" w:color="auto"/>
            <w:left w:val="none" w:sz="0" w:space="0" w:color="auto"/>
            <w:bottom w:val="none" w:sz="0" w:space="0" w:color="auto"/>
            <w:right w:val="none" w:sz="0" w:space="0" w:color="auto"/>
          </w:divBdr>
        </w:div>
        <w:div w:id="1385060667">
          <w:marLeft w:val="0"/>
          <w:marRight w:val="-4500"/>
          <w:marTop w:val="0"/>
          <w:marBottom w:val="0"/>
          <w:divBdr>
            <w:top w:val="none" w:sz="0" w:space="0" w:color="auto"/>
            <w:left w:val="none" w:sz="0" w:space="0" w:color="auto"/>
            <w:bottom w:val="none" w:sz="0" w:space="0" w:color="auto"/>
            <w:right w:val="none" w:sz="0" w:space="0" w:color="auto"/>
          </w:divBdr>
        </w:div>
        <w:div w:id="1386174083">
          <w:marLeft w:val="432"/>
          <w:marRight w:val="432"/>
          <w:marTop w:val="150"/>
          <w:marBottom w:val="150"/>
          <w:divBdr>
            <w:top w:val="none" w:sz="0" w:space="0" w:color="auto"/>
            <w:left w:val="none" w:sz="0" w:space="0" w:color="auto"/>
            <w:bottom w:val="none" w:sz="0" w:space="0" w:color="auto"/>
            <w:right w:val="none" w:sz="0" w:space="0" w:color="auto"/>
          </w:divBdr>
        </w:div>
      </w:divsChild>
    </w:div>
    <w:div w:id="87846032">
      <w:bodyDiv w:val="1"/>
      <w:marLeft w:val="0"/>
      <w:marRight w:val="0"/>
      <w:marTop w:val="0"/>
      <w:marBottom w:val="0"/>
      <w:divBdr>
        <w:top w:val="none" w:sz="0" w:space="0" w:color="auto"/>
        <w:left w:val="none" w:sz="0" w:space="0" w:color="auto"/>
        <w:bottom w:val="none" w:sz="0" w:space="0" w:color="auto"/>
        <w:right w:val="none" w:sz="0" w:space="0" w:color="auto"/>
      </w:divBdr>
      <w:divsChild>
        <w:div w:id="1324433913">
          <w:marLeft w:val="0"/>
          <w:marRight w:val="0"/>
          <w:marTop w:val="0"/>
          <w:marBottom w:val="0"/>
          <w:divBdr>
            <w:top w:val="none" w:sz="0" w:space="0" w:color="auto"/>
            <w:left w:val="none" w:sz="0" w:space="0" w:color="auto"/>
            <w:bottom w:val="none" w:sz="0" w:space="0" w:color="auto"/>
            <w:right w:val="none" w:sz="0" w:space="0" w:color="auto"/>
          </w:divBdr>
        </w:div>
      </w:divsChild>
    </w:div>
    <w:div w:id="269320006">
      <w:bodyDiv w:val="1"/>
      <w:marLeft w:val="0"/>
      <w:marRight w:val="0"/>
      <w:marTop w:val="0"/>
      <w:marBottom w:val="0"/>
      <w:divBdr>
        <w:top w:val="none" w:sz="0" w:space="0" w:color="auto"/>
        <w:left w:val="none" w:sz="0" w:space="0" w:color="auto"/>
        <w:bottom w:val="none" w:sz="0" w:space="0" w:color="auto"/>
        <w:right w:val="none" w:sz="0" w:space="0" w:color="auto"/>
      </w:divBdr>
    </w:div>
    <w:div w:id="286206827">
      <w:bodyDiv w:val="1"/>
      <w:marLeft w:val="0"/>
      <w:marRight w:val="0"/>
      <w:marTop w:val="0"/>
      <w:marBottom w:val="0"/>
      <w:divBdr>
        <w:top w:val="none" w:sz="0" w:space="0" w:color="auto"/>
        <w:left w:val="none" w:sz="0" w:space="0" w:color="auto"/>
        <w:bottom w:val="none" w:sz="0" w:space="0" w:color="auto"/>
        <w:right w:val="none" w:sz="0" w:space="0" w:color="auto"/>
      </w:divBdr>
    </w:div>
    <w:div w:id="377973787">
      <w:bodyDiv w:val="1"/>
      <w:marLeft w:val="0"/>
      <w:marRight w:val="0"/>
      <w:marTop w:val="0"/>
      <w:marBottom w:val="0"/>
      <w:divBdr>
        <w:top w:val="none" w:sz="0" w:space="0" w:color="auto"/>
        <w:left w:val="none" w:sz="0" w:space="0" w:color="auto"/>
        <w:bottom w:val="none" w:sz="0" w:space="0" w:color="auto"/>
        <w:right w:val="none" w:sz="0" w:space="0" w:color="auto"/>
      </w:divBdr>
    </w:div>
    <w:div w:id="627203610">
      <w:bodyDiv w:val="1"/>
      <w:marLeft w:val="0"/>
      <w:marRight w:val="0"/>
      <w:marTop w:val="0"/>
      <w:marBottom w:val="0"/>
      <w:divBdr>
        <w:top w:val="none" w:sz="0" w:space="0" w:color="auto"/>
        <w:left w:val="none" w:sz="0" w:space="0" w:color="auto"/>
        <w:bottom w:val="none" w:sz="0" w:space="0" w:color="auto"/>
        <w:right w:val="none" w:sz="0" w:space="0" w:color="auto"/>
      </w:divBdr>
    </w:div>
    <w:div w:id="659313814">
      <w:bodyDiv w:val="1"/>
      <w:marLeft w:val="0"/>
      <w:marRight w:val="0"/>
      <w:marTop w:val="0"/>
      <w:marBottom w:val="0"/>
      <w:divBdr>
        <w:top w:val="none" w:sz="0" w:space="0" w:color="auto"/>
        <w:left w:val="none" w:sz="0" w:space="0" w:color="auto"/>
        <w:bottom w:val="none" w:sz="0" w:space="0" w:color="auto"/>
        <w:right w:val="none" w:sz="0" w:space="0" w:color="auto"/>
      </w:divBdr>
    </w:div>
    <w:div w:id="689843066">
      <w:bodyDiv w:val="1"/>
      <w:marLeft w:val="0"/>
      <w:marRight w:val="0"/>
      <w:marTop w:val="0"/>
      <w:marBottom w:val="0"/>
      <w:divBdr>
        <w:top w:val="none" w:sz="0" w:space="0" w:color="auto"/>
        <w:left w:val="none" w:sz="0" w:space="0" w:color="auto"/>
        <w:bottom w:val="none" w:sz="0" w:space="0" w:color="auto"/>
        <w:right w:val="none" w:sz="0" w:space="0" w:color="auto"/>
      </w:divBdr>
    </w:div>
    <w:div w:id="791245745">
      <w:bodyDiv w:val="1"/>
      <w:marLeft w:val="0"/>
      <w:marRight w:val="0"/>
      <w:marTop w:val="0"/>
      <w:marBottom w:val="0"/>
      <w:divBdr>
        <w:top w:val="none" w:sz="0" w:space="0" w:color="auto"/>
        <w:left w:val="none" w:sz="0" w:space="0" w:color="auto"/>
        <w:bottom w:val="none" w:sz="0" w:space="0" w:color="auto"/>
        <w:right w:val="none" w:sz="0" w:space="0" w:color="auto"/>
      </w:divBdr>
    </w:div>
    <w:div w:id="995956822">
      <w:bodyDiv w:val="1"/>
      <w:marLeft w:val="0"/>
      <w:marRight w:val="0"/>
      <w:marTop w:val="0"/>
      <w:marBottom w:val="0"/>
      <w:divBdr>
        <w:top w:val="none" w:sz="0" w:space="0" w:color="auto"/>
        <w:left w:val="none" w:sz="0" w:space="0" w:color="auto"/>
        <w:bottom w:val="none" w:sz="0" w:space="0" w:color="auto"/>
        <w:right w:val="none" w:sz="0" w:space="0" w:color="auto"/>
      </w:divBdr>
      <w:divsChild>
        <w:div w:id="976295663">
          <w:marLeft w:val="0"/>
          <w:marRight w:val="0"/>
          <w:marTop w:val="0"/>
          <w:marBottom w:val="0"/>
          <w:divBdr>
            <w:top w:val="none" w:sz="0" w:space="0" w:color="auto"/>
            <w:left w:val="none" w:sz="0" w:space="0" w:color="auto"/>
            <w:bottom w:val="none" w:sz="0" w:space="0" w:color="auto"/>
            <w:right w:val="none" w:sz="0" w:space="0" w:color="auto"/>
          </w:divBdr>
        </w:div>
        <w:div w:id="1443299919">
          <w:marLeft w:val="0"/>
          <w:marRight w:val="0"/>
          <w:marTop w:val="0"/>
          <w:marBottom w:val="0"/>
          <w:divBdr>
            <w:top w:val="none" w:sz="0" w:space="0" w:color="auto"/>
            <w:left w:val="none" w:sz="0" w:space="0" w:color="auto"/>
            <w:bottom w:val="none" w:sz="0" w:space="0" w:color="auto"/>
            <w:right w:val="none" w:sz="0" w:space="0" w:color="auto"/>
          </w:divBdr>
        </w:div>
        <w:div w:id="156851331">
          <w:marLeft w:val="0"/>
          <w:marRight w:val="0"/>
          <w:marTop w:val="0"/>
          <w:marBottom w:val="0"/>
          <w:divBdr>
            <w:top w:val="none" w:sz="0" w:space="0" w:color="auto"/>
            <w:left w:val="none" w:sz="0" w:space="0" w:color="auto"/>
            <w:bottom w:val="none" w:sz="0" w:space="0" w:color="auto"/>
            <w:right w:val="none" w:sz="0" w:space="0" w:color="auto"/>
          </w:divBdr>
        </w:div>
      </w:divsChild>
    </w:div>
    <w:div w:id="1028601424">
      <w:bodyDiv w:val="1"/>
      <w:marLeft w:val="0"/>
      <w:marRight w:val="0"/>
      <w:marTop w:val="0"/>
      <w:marBottom w:val="0"/>
      <w:divBdr>
        <w:top w:val="none" w:sz="0" w:space="0" w:color="auto"/>
        <w:left w:val="none" w:sz="0" w:space="0" w:color="auto"/>
        <w:bottom w:val="none" w:sz="0" w:space="0" w:color="auto"/>
        <w:right w:val="none" w:sz="0" w:space="0" w:color="auto"/>
      </w:divBdr>
    </w:div>
    <w:div w:id="1332374846">
      <w:bodyDiv w:val="1"/>
      <w:marLeft w:val="0"/>
      <w:marRight w:val="0"/>
      <w:marTop w:val="0"/>
      <w:marBottom w:val="0"/>
      <w:divBdr>
        <w:top w:val="none" w:sz="0" w:space="0" w:color="auto"/>
        <w:left w:val="none" w:sz="0" w:space="0" w:color="auto"/>
        <w:bottom w:val="none" w:sz="0" w:space="0" w:color="auto"/>
        <w:right w:val="none" w:sz="0" w:space="0" w:color="auto"/>
      </w:divBdr>
      <w:divsChild>
        <w:div w:id="1028027077">
          <w:marLeft w:val="0"/>
          <w:marRight w:val="0"/>
          <w:marTop w:val="0"/>
          <w:marBottom w:val="0"/>
          <w:divBdr>
            <w:top w:val="none" w:sz="0" w:space="0" w:color="auto"/>
            <w:left w:val="none" w:sz="0" w:space="0" w:color="auto"/>
            <w:bottom w:val="none" w:sz="0" w:space="0" w:color="auto"/>
            <w:right w:val="none" w:sz="0" w:space="0" w:color="auto"/>
          </w:divBdr>
        </w:div>
        <w:div w:id="370695282">
          <w:marLeft w:val="0"/>
          <w:marRight w:val="0"/>
          <w:marTop w:val="0"/>
          <w:marBottom w:val="0"/>
          <w:divBdr>
            <w:top w:val="none" w:sz="0" w:space="0" w:color="auto"/>
            <w:left w:val="none" w:sz="0" w:space="0" w:color="auto"/>
            <w:bottom w:val="none" w:sz="0" w:space="0" w:color="auto"/>
            <w:right w:val="none" w:sz="0" w:space="0" w:color="auto"/>
          </w:divBdr>
        </w:div>
        <w:div w:id="779297309">
          <w:marLeft w:val="0"/>
          <w:marRight w:val="0"/>
          <w:marTop w:val="0"/>
          <w:marBottom w:val="0"/>
          <w:divBdr>
            <w:top w:val="none" w:sz="0" w:space="0" w:color="auto"/>
            <w:left w:val="none" w:sz="0" w:space="0" w:color="auto"/>
            <w:bottom w:val="none" w:sz="0" w:space="0" w:color="auto"/>
            <w:right w:val="none" w:sz="0" w:space="0" w:color="auto"/>
          </w:divBdr>
        </w:div>
      </w:divsChild>
    </w:div>
    <w:div w:id="1385833541">
      <w:bodyDiv w:val="1"/>
      <w:marLeft w:val="0"/>
      <w:marRight w:val="0"/>
      <w:marTop w:val="0"/>
      <w:marBottom w:val="0"/>
      <w:divBdr>
        <w:top w:val="none" w:sz="0" w:space="0" w:color="auto"/>
        <w:left w:val="none" w:sz="0" w:space="0" w:color="auto"/>
        <w:bottom w:val="none" w:sz="0" w:space="0" w:color="auto"/>
        <w:right w:val="none" w:sz="0" w:space="0" w:color="auto"/>
      </w:divBdr>
    </w:div>
    <w:div w:id="1442651583">
      <w:bodyDiv w:val="1"/>
      <w:marLeft w:val="0"/>
      <w:marRight w:val="0"/>
      <w:marTop w:val="0"/>
      <w:marBottom w:val="0"/>
      <w:divBdr>
        <w:top w:val="none" w:sz="0" w:space="0" w:color="auto"/>
        <w:left w:val="none" w:sz="0" w:space="0" w:color="auto"/>
        <w:bottom w:val="none" w:sz="0" w:space="0" w:color="auto"/>
        <w:right w:val="none" w:sz="0" w:space="0" w:color="auto"/>
      </w:divBdr>
    </w:div>
    <w:div w:id="1481385431">
      <w:bodyDiv w:val="1"/>
      <w:marLeft w:val="0"/>
      <w:marRight w:val="0"/>
      <w:marTop w:val="0"/>
      <w:marBottom w:val="0"/>
      <w:divBdr>
        <w:top w:val="none" w:sz="0" w:space="0" w:color="auto"/>
        <w:left w:val="none" w:sz="0" w:space="0" w:color="auto"/>
        <w:bottom w:val="none" w:sz="0" w:space="0" w:color="auto"/>
        <w:right w:val="none" w:sz="0" w:space="0" w:color="auto"/>
      </w:divBdr>
      <w:divsChild>
        <w:div w:id="1260024225">
          <w:marLeft w:val="0"/>
          <w:marRight w:val="0"/>
          <w:marTop w:val="0"/>
          <w:marBottom w:val="0"/>
          <w:divBdr>
            <w:top w:val="none" w:sz="0" w:space="0" w:color="auto"/>
            <w:left w:val="none" w:sz="0" w:space="0" w:color="auto"/>
            <w:bottom w:val="none" w:sz="0" w:space="0" w:color="auto"/>
            <w:right w:val="none" w:sz="0" w:space="0" w:color="auto"/>
          </w:divBdr>
        </w:div>
      </w:divsChild>
    </w:div>
    <w:div w:id="1682732798">
      <w:bodyDiv w:val="1"/>
      <w:marLeft w:val="0"/>
      <w:marRight w:val="0"/>
      <w:marTop w:val="0"/>
      <w:marBottom w:val="0"/>
      <w:divBdr>
        <w:top w:val="none" w:sz="0" w:space="0" w:color="auto"/>
        <w:left w:val="none" w:sz="0" w:space="0" w:color="auto"/>
        <w:bottom w:val="none" w:sz="0" w:space="0" w:color="auto"/>
        <w:right w:val="none" w:sz="0" w:space="0" w:color="auto"/>
      </w:divBdr>
    </w:div>
    <w:div w:id="197644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15D96-2CE6-408B-A668-DE4B6BB27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1651</Words>
  <Characters>8921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avenus BEATS</dc:creator>
  <cp:keywords/>
  <dc:description/>
  <cp:lastModifiedBy>avenus BEATS</cp:lastModifiedBy>
  <cp:revision>9</cp:revision>
  <dcterms:created xsi:type="dcterms:W3CDTF">2025-02-06T18:30:00Z</dcterms:created>
  <dcterms:modified xsi:type="dcterms:W3CDTF">2025-02-07T20:40:00Z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a6fda5f3-1756-3e21-89ae-bac05eac21ea</vt:lpwstr>
  </property>
</Properties>
</file>