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157EC2" w14:textId="0EACD130" w:rsidR="00C011E8" w:rsidRDefault="00C011E8" w:rsidP="008F653D">
      <w:pPr>
        <w:spacing w:before="120" w:after="120" w:line="240" w:lineRule="auto"/>
        <w:rPr>
          <w:rFonts w:ascii="Arial" w:hAnsi="Arial" w:cs="Arial"/>
          <w:sz w:val="20"/>
          <w:szCs w:val="20"/>
        </w:rPr>
      </w:pPr>
      <w:bookmarkStart w:id="0" w:name="_GoBack"/>
      <w:bookmarkEnd w:id="0"/>
    </w:p>
    <w:tbl>
      <w:tblPr>
        <w:tblStyle w:val="Grilledutableau"/>
        <w:tblW w:w="9016" w:type="dxa"/>
        <w:tblLook w:val="04A0" w:firstRow="1" w:lastRow="0" w:firstColumn="1" w:lastColumn="0" w:noHBand="0" w:noVBand="1"/>
      </w:tblPr>
      <w:tblGrid>
        <w:gridCol w:w="2359"/>
        <w:gridCol w:w="1854"/>
        <w:gridCol w:w="227"/>
        <w:gridCol w:w="1630"/>
        <w:gridCol w:w="470"/>
        <w:gridCol w:w="1541"/>
        <w:gridCol w:w="935"/>
      </w:tblGrid>
      <w:tr w:rsidR="004F1C8A" w:rsidRPr="00B318FA" w14:paraId="79FBDD71" w14:textId="77777777" w:rsidTr="4B854478">
        <w:tc>
          <w:tcPr>
            <w:tcW w:w="9016" w:type="dxa"/>
            <w:gridSpan w:val="7"/>
            <w:shd w:val="clear" w:color="auto" w:fill="002060"/>
          </w:tcPr>
          <w:p w14:paraId="15F1D818" w14:textId="50600F15" w:rsidR="00795FF7" w:rsidRPr="00795FF7" w:rsidRDefault="004F1C8A" w:rsidP="001776CC">
            <w:pPr>
              <w:spacing w:before="120" w:after="120"/>
              <w:rPr>
                <w:rFonts w:ascii="Arial" w:hAnsi="Arial" w:cs="Arial"/>
                <w:i/>
                <w:sz w:val="20"/>
                <w:szCs w:val="20"/>
              </w:rPr>
            </w:pPr>
            <w:r>
              <w:rPr>
                <w:rFonts w:ascii="Arial" w:hAnsi="Arial"/>
                <w:b/>
                <w:sz w:val="20"/>
                <w:szCs w:val="20"/>
              </w:rPr>
              <w:t>Section 1. Aperçu de la note conceptuelle</w:t>
            </w:r>
          </w:p>
        </w:tc>
      </w:tr>
      <w:tr w:rsidR="00735182" w:rsidRPr="000E231B" w14:paraId="4E0D94C7" w14:textId="77777777" w:rsidTr="4B854478">
        <w:tc>
          <w:tcPr>
            <w:tcW w:w="2875" w:type="dxa"/>
            <w:shd w:val="clear" w:color="auto" w:fill="0099FF"/>
            <w:vAlign w:val="center"/>
          </w:tcPr>
          <w:p w14:paraId="4E6B3841" w14:textId="77777777" w:rsidR="00735182" w:rsidRPr="000E231B" w:rsidRDefault="00735182" w:rsidP="00B0367E">
            <w:pPr>
              <w:spacing w:before="120" w:after="120"/>
              <w:rPr>
                <w:rFonts w:ascii="Arial" w:hAnsi="Arial" w:cs="Arial"/>
                <w:b/>
                <w:color w:val="FFFFFF" w:themeColor="background1"/>
                <w:sz w:val="18"/>
                <w:szCs w:val="18"/>
              </w:rPr>
            </w:pPr>
            <w:r w:rsidRPr="000E231B">
              <w:rPr>
                <w:rFonts w:ascii="Arial" w:hAnsi="Arial"/>
                <w:b/>
                <w:color w:val="FFFFFF" w:themeColor="background1"/>
                <w:sz w:val="18"/>
                <w:szCs w:val="18"/>
              </w:rPr>
              <w:t>Nom du partenaire potentiel</w:t>
            </w:r>
          </w:p>
        </w:tc>
        <w:tc>
          <w:tcPr>
            <w:tcW w:w="6141" w:type="dxa"/>
            <w:gridSpan w:val="6"/>
            <w:vAlign w:val="center"/>
          </w:tcPr>
          <w:p w14:paraId="0259E75D" w14:textId="6CB3DB15" w:rsidR="00735182" w:rsidRPr="000E231B" w:rsidRDefault="00A17DF7" w:rsidP="00B0367E">
            <w:pPr>
              <w:spacing w:before="120" w:after="120"/>
              <w:rPr>
                <w:rFonts w:ascii="Arial" w:hAnsi="Arial" w:cs="Arial"/>
                <w:sz w:val="18"/>
                <w:szCs w:val="18"/>
              </w:rPr>
            </w:pPr>
            <w:r>
              <w:rPr>
                <w:rFonts w:ascii="Arial" w:hAnsi="Arial" w:cs="Arial"/>
                <w:sz w:val="18"/>
                <w:szCs w:val="18"/>
              </w:rPr>
              <w:t>Santé Sud</w:t>
            </w:r>
          </w:p>
        </w:tc>
      </w:tr>
      <w:tr w:rsidR="00B318FA" w:rsidRPr="000E231B" w14:paraId="7E9F75CD" w14:textId="77777777" w:rsidTr="4B854478">
        <w:trPr>
          <w:trHeight w:val="53"/>
        </w:trPr>
        <w:tc>
          <w:tcPr>
            <w:tcW w:w="2875" w:type="dxa"/>
            <w:vMerge w:val="restart"/>
            <w:shd w:val="clear" w:color="auto" w:fill="0099FF"/>
            <w:vAlign w:val="center"/>
          </w:tcPr>
          <w:p w14:paraId="7A1186C2" w14:textId="77777777" w:rsidR="00127215" w:rsidRPr="000E231B" w:rsidRDefault="00127215" w:rsidP="00B0367E">
            <w:pPr>
              <w:spacing w:before="120" w:after="120"/>
              <w:rPr>
                <w:rFonts w:ascii="Arial" w:hAnsi="Arial" w:cs="Arial"/>
                <w:b/>
                <w:color w:val="FFFFFF" w:themeColor="background1"/>
                <w:sz w:val="18"/>
                <w:szCs w:val="18"/>
              </w:rPr>
            </w:pPr>
            <w:r w:rsidRPr="000E231B">
              <w:rPr>
                <w:rFonts w:ascii="Arial" w:hAnsi="Arial"/>
                <w:b/>
                <w:color w:val="FFFFFF" w:themeColor="background1"/>
                <w:sz w:val="18"/>
                <w:szCs w:val="18"/>
              </w:rPr>
              <w:t xml:space="preserve">Type de note conceptuelle </w:t>
            </w:r>
          </w:p>
        </w:tc>
        <w:tc>
          <w:tcPr>
            <w:tcW w:w="2160" w:type="dxa"/>
            <w:shd w:val="clear" w:color="auto" w:fill="808080" w:themeFill="background1" w:themeFillShade="80"/>
            <w:vAlign w:val="center"/>
          </w:tcPr>
          <w:p w14:paraId="180B0E79" w14:textId="79568A5F" w:rsidR="00127215" w:rsidRPr="000E231B" w:rsidRDefault="005F7076" w:rsidP="00B0367E">
            <w:pPr>
              <w:spacing w:before="120" w:after="120"/>
              <w:rPr>
                <w:rFonts w:ascii="Arial" w:hAnsi="Arial" w:cs="Arial"/>
                <w:color w:val="FFFFFF" w:themeColor="background1"/>
                <w:sz w:val="18"/>
                <w:szCs w:val="18"/>
                <w:shd w:val="clear" w:color="auto" w:fill="808080" w:themeFill="background1" w:themeFillShade="80"/>
              </w:rPr>
            </w:pPr>
            <w:r w:rsidRPr="000E231B">
              <w:rPr>
                <w:rFonts w:ascii="Arial" w:hAnsi="Arial"/>
                <w:color w:val="FFFFFF" w:themeColor="background1"/>
                <w:sz w:val="18"/>
                <w:szCs w:val="18"/>
              </w:rPr>
              <w:t>Réponse à l'appel à manifestation d'intérêt publié par l'UNICEF</w:t>
            </w:r>
          </w:p>
        </w:tc>
        <w:tc>
          <w:tcPr>
            <w:tcW w:w="1170" w:type="dxa"/>
            <w:gridSpan w:val="3"/>
            <w:tcBorders>
              <w:right w:val="single" w:sz="24" w:space="0" w:color="auto"/>
            </w:tcBorders>
            <w:vAlign w:val="center"/>
          </w:tcPr>
          <w:p w14:paraId="0D6BC9F9" w14:textId="4703DCF5" w:rsidR="00127215" w:rsidRPr="000E231B" w:rsidRDefault="008E2950" w:rsidP="00B0367E">
            <w:pPr>
              <w:spacing w:before="120" w:after="120"/>
              <w:jc w:val="center"/>
              <w:rPr>
                <w:rFonts w:ascii="Arial" w:hAnsi="Arial" w:cs="Arial"/>
                <w:sz w:val="18"/>
                <w:szCs w:val="18"/>
              </w:rPr>
            </w:pPr>
            <w:sdt>
              <w:sdtPr>
                <w:rPr>
                  <w:rFonts w:ascii="Arial" w:hAnsi="Arial" w:cs="Arial"/>
                  <w:sz w:val="18"/>
                  <w:szCs w:val="18"/>
                </w:rPr>
                <w:id w:val="79025780"/>
                <w14:checkbox>
                  <w14:checked w14:val="1"/>
                  <w14:checkedState w14:val="2612" w14:font="MS Gothic"/>
                  <w14:uncheckedState w14:val="2610" w14:font="MS Gothic"/>
                </w14:checkbox>
              </w:sdtPr>
              <w:sdtEndPr/>
              <w:sdtContent>
                <w:r w:rsidR="00A17DF7">
                  <w:rPr>
                    <w:rFonts w:ascii="MS Gothic" w:eastAsia="MS Gothic" w:hAnsi="MS Gothic" w:cs="Arial" w:hint="eastAsia"/>
                    <w:sz w:val="18"/>
                    <w:szCs w:val="18"/>
                  </w:rPr>
                  <w:t>☒</w:t>
                </w:r>
              </w:sdtContent>
            </w:sdt>
          </w:p>
        </w:tc>
        <w:tc>
          <w:tcPr>
            <w:tcW w:w="1710" w:type="dxa"/>
            <w:tcBorders>
              <w:left w:val="single" w:sz="24" w:space="0" w:color="auto"/>
            </w:tcBorders>
            <w:shd w:val="clear" w:color="auto" w:fill="808080" w:themeFill="background1" w:themeFillShade="80"/>
            <w:vAlign w:val="center"/>
          </w:tcPr>
          <w:p w14:paraId="0825EFA5" w14:textId="0CBC37F5" w:rsidR="00127215" w:rsidRPr="000E231B" w:rsidRDefault="00127215" w:rsidP="00B0367E">
            <w:pPr>
              <w:spacing w:before="120" w:after="120"/>
              <w:rPr>
                <w:rFonts w:ascii="Arial" w:hAnsi="Arial" w:cs="Arial"/>
                <w:sz w:val="18"/>
                <w:szCs w:val="18"/>
              </w:rPr>
            </w:pPr>
            <w:r w:rsidRPr="000E231B">
              <w:rPr>
                <w:rFonts w:ascii="Arial" w:hAnsi="Arial"/>
                <w:color w:val="FFFFFF" w:themeColor="background1"/>
                <w:sz w:val="18"/>
                <w:szCs w:val="18"/>
              </w:rPr>
              <w:t>Note conceptuelle spontanée</w:t>
            </w:r>
          </w:p>
        </w:tc>
        <w:tc>
          <w:tcPr>
            <w:tcW w:w="1101" w:type="dxa"/>
            <w:vAlign w:val="center"/>
          </w:tcPr>
          <w:p w14:paraId="7B3014EB" w14:textId="648B3DA1" w:rsidR="00127215" w:rsidRPr="000E231B" w:rsidRDefault="008E2950" w:rsidP="00B0367E">
            <w:pPr>
              <w:spacing w:before="120" w:after="120"/>
              <w:jc w:val="center"/>
              <w:rPr>
                <w:rFonts w:ascii="Arial" w:hAnsi="Arial" w:cs="Arial"/>
                <w:sz w:val="18"/>
                <w:szCs w:val="18"/>
              </w:rPr>
            </w:pPr>
            <w:sdt>
              <w:sdtPr>
                <w:rPr>
                  <w:rFonts w:ascii="Arial" w:hAnsi="Arial" w:cs="Arial"/>
                  <w:sz w:val="18"/>
                  <w:szCs w:val="18"/>
                </w:rPr>
                <w:id w:val="-205338801"/>
                <w14:checkbox>
                  <w14:checked w14:val="0"/>
                  <w14:checkedState w14:val="2612" w14:font="MS Gothic"/>
                  <w14:uncheckedState w14:val="2610" w14:font="MS Gothic"/>
                </w14:checkbox>
              </w:sdtPr>
              <w:sdtEndPr/>
              <w:sdtContent>
                <w:r w:rsidR="00605992">
                  <w:rPr>
                    <w:rFonts w:ascii="MS Gothic" w:eastAsia="MS Gothic" w:hAnsi="MS Gothic" w:cs="Arial" w:hint="eastAsia"/>
                    <w:sz w:val="18"/>
                    <w:szCs w:val="18"/>
                  </w:rPr>
                  <w:t>☐</w:t>
                </w:r>
              </w:sdtContent>
            </w:sdt>
          </w:p>
        </w:tc>
      </w:tr>
      <w:tr w:rsidR="00A17DF7" w:rsidRPr="000E231B" w14:paraId="343F497B" w14:textId="77777777" w:rsidTr="4B854478">
        <w:trPr>
          <w:trHeight w:val="378"/>
        </w:trPr>
        <w:tc>
          <w:tcPr>
            <w:tcW w:w="2875" w:type="dxa"/>
            <w:vMerge/>
            <w:vAlign w:val="center"/>
          </w:tcPr>
          <w:p w14:paraId="3501B7C6" w14:textId="77777777" w:rsidR="00A17DF7" w:rsidRPr="000E231B" w:rsidRDefault="00A17DF7" w:rsidP="00A17DF7">
            <w:pPr>
              <w:spacing w:before="120" w:after="120"/>
              <w:rPr>
                <w:rFonts w:ascii="Arial" w:hAnsi="Arial" w:cs="Arial"/>
                <w:b/>
                <w:color w:val="FFFFFF" w:themeColor="background1"/>
                <w:sz w:val="18"/>
                <w:szCs w:val="18"/>
              </w:rPr>
            </w:pPr>
          </w:p>
        </w:tc>
        <w:tc>
          <w:tcPr>
            <w:tcW w:w="2160" w:type="dxa"/>
            <w:shd w:val="clear" w:color="auto" w:fill="808080" w:themeFill="background1" w:themeFillShade="80"/>
            <w:vAlign w:val="center"/>
          </w:tcPr>
          <w:p w14:paraId="13F863D4" w14:textId="035042A0" w:rsidR="00A17DF7" w:rsidRPr="000E231B" w:rsidRDefault="00A17DF7" w:rsidP="00A17DF7">
            <w:pPr>
              <w:spacing w:before="120" w:after="120"/>
              <w:rPr>
                <w:rFonts w:ascii="Arial" w:hAnsi="Arial" w:cs="Arial"/>
                <w:sz w:val="18"/>
                <w:szCs w:val="18"/>
              </w:rPr>
            </w:pPr>
            <w:r w:rsidRPr="000E231B">
              <w:rPr>
                <w:rFonts w:ascii="Arial" w:hAnsi="Arial"/>
                <w:color w:val="FFFFFF" w:themeColor="background1"/>
                <w:sz w:val="18"/>
                <w:szCs w:val="18"/>
              </w:rPr>
              <w:t>ID AMI</w:t>
            </w:r>
          </w:p>
        </w:tc>
        <w:tc>
          <w:tcPr>
            <w:tcW w:w="1170" w:type="dxa"/>
            <w:gridSpan w:val="3"/>
            <w:tcBorders>
              <w:right w:val="single" w:sz="24" w:space="0" w:color="auto"/>
            </w:tcBorders>
            <w:vAlign w:val="center"/>
          </w:tcPr>
          <w:p w14:paraId="1DF3EFB0" w14:textId="16A9FF00" w:rsidR="00A17DF7" w:rsidRPr="000E231B" w:rsidRDefault="00A17DF7" w:rsidP="00A17DF7">
            <w:pPr>
              <w:spacing w:before="120" w:after="120"/>
              <w:rPr>
                <w:rFonts w:ascii="Arial" w:hAnsi="Arial" w:cs="Arial"/>
                <w:sz w:val="18"/>
                <w:szCs w:val="18"/>
              </w:rPr>
            </w:pPr>
            <w:r w:rsidRPr="00A17DF7">
              <w:rPr>
                <w:rFonts w:ascii="Roboto" w:eastAsia="Times New Roman" w:hAnsi="Roboto" w:cs="Times New Roman"/>
                <w:color w:val="444444"/>
                <w:sz w:val="18"/>
                <w:szCs w:val="18"/>
                <w:shd w:val="clear" w:color="auto" w:fill="FFFFFF"/>
                <w:lang w:eastAsia="fr-FR"/>
              </w:rPr>
              <w:t>CFEI/CEF/MRT/2024/001</w:t>
            </w:r>
            <w:r w:rsidRPr="00A17DF7">
              <w:rPr>
                <w:rFonts w:ascii="Roboto" w:eastAsia="Times New Roman" w:hAnsi="Roboto" w:cs="Times New Roman"/>
                <w:color w:val="444444"/>
                <w:sz w:val="18"/>
                <w:szCs w:val="18"/>
                <w:lang w:eastAsia="fr-FR"/>
              </w:rPr>
              <w:t> </w:t>
            </w:r>
          </w:p>
        </w:tc>
        <w:tc>
          <w:tcPr>
            <w:tcW w:w="1710" w:type="dxa"/>
            <w:tcBorders>
              <w:left w:val="single" w:sz="24" w:space="0" w:color="auto"/>
            </w:tcBorders>
            <w:shd w:val="clear" w:color="auto" w:fill="808080" w:themeFill="background1" w:themeFillShade="80"/>
            <w:vAlign w:val="center"/>
          </w:tcPr>
          <w:p w14:paraId="01506E21" w14:textId="379AED86" w:rsidR="00A17DF7" w:rsidRPr="000E231B" w:rsidRDefault="00A17DF7" w:rsidP="00A17DF7">
            <w:pPr>
              <w:spacing w:before="120" w:after="120"/>
              <w:rPr>
                <w:rFonts w:ascii="Arial" w:hAnsi="Arial" w:cs="Arial"/>
                <w:color w:val="FFFFFF" w:themeColor="background1"/>
                <w:sz w:val="18"/>
                <w:szCs w:val="18"/>
              </w:rPr>
            </w:pPr>
            <w:r w:rsidRPr="000E231B">
              <w:rPr>
                <w:rFonts w:ascii="Arial" w:hAnsi="Arial"/>
                <w:color w:val="FFFFFF" w:themeColor="background1"/>
                <w:sz w:val="18"/>
                <w:szCs w:val="18"/>
              </w:rPr>
              <w:t>ID AMI</w:t>
            </w:r>
          </w:p>
        </w:tc>
        <w:tc>
          <w:tcPr>
            <w:tcW w:w="1101" w:type="dxa"/>
            <w:shd w:val="clear" w:color="auto" w:fill="808080" w:themeFill="background1" w:themeFillShade="80"/>
            <w:vAlign w:val="center"/>
          </w:tcPr>
          <w:p w14:paraId="323EF4BA" w14:textId="07BCB8B0" w:rsidR="00A17DF7" w:rsidRPr="000E231B" w:rsidRDefault="00A17DF7" w:rsidP="00A17DF7">
            <w:pPr>
              <w:spacing w:before="120" w:after="120"/>
              <w:jc w:val="center"/>
              <w:rPr>
                <w:rFonts w:ascii="Arial" w:hAnsi="Arial" w:cs="Arial"/>
                <w:color w:val="FFFFFF" w:themeColor="background1"/>
                <w:sz w:val="18"/>
                <w:szCs w:val="18"/>
              </w:rPr>
            </w:pPr>
            <w:r w:rsidRPr="000E231B">
              <w:rPr>
                <w:rFonts w:ascii="Arial" w:hAnsi="Arial"/>
                <w:color w:val="FFFFFF" w:themeColor="background1"/>
                <w:sz w:val="18"/>
                <w:szCs w:val="18"/>
              </w:rPr>
              <w:t>Sans objet</w:t>
            </w:r>
          </w:p>
        </w:tc>
      </w:tr>
      <w:tr w:rsidR="00A17DF7" w:rsidRPr="000E231B" w14:paraId="049A1184" w14:textId="77777777" w:rsidTr="4B854478">
        <w:tc>
          <w:tcPr>
            <w:tcW w:w="2875" w:type="dxa"/>
            <w:shd w:val="clear" w:color="auto" w:fill="0099FF"/>
            <w:vAlign w:val="center"/>
          </w:tcPr>
          <w:p w14:paraId="4677322F" w14:textId="77777777" w:rsidR="00A17DF7" w:rsidRPr="000E231B" w:rsidRDefault="00A17DF7" w:rsidP="00A17DF7">
            <w:pPr>
              <w:spacing w:before="120" w:after="120"/>
              <w:rPr>
                <w:rFonts w:ascii="Arial" w:hAnsi="Arial" w:cs="Arial"/>
                <w:b/>
                <w:color w:val="FFFFFF" w:themeColor="background1"/>
                <w:sz w:val="18"/>
                <w:szCs w:val="18"/>
              </w:rPr>
            </w:pPr>
            <w:r w:rsidRPr="000E231B">
              <w:rPr>
                <w:rFonts w:ascii="Arial" w:hAnsi="Arial"/>
                <w:b/>
                <w:color w:val="FFFFFF" w:themeColor="background1"/>
                <w:sz w:val="18"/>
                <w:szCs w:val="18"/>
              </w:rPr>
              <w:t>Titre de la note conceptuelle</w:t>
            </w:r>
          </w:p>
        </w:tc>
        <w:tc>
          <w:tcPr>
            <w:tcW w:w="6141" w:type="dxa"/>
            <w:gridSpan w:val="6"/>
            <w:shd w:val="clear" w:color="auto" w:fill="FFFFFF" w:themeFill="background1"/>
          </w:tcPr>
          <w:p w14:paraId="65CD0086" w14:textId="1CCD933C" w:rsidR="00610AD2" w:rsidRPr="00462780" w:rsidRDefault="00A17DF7" w:rsidP="4B854478">
            <w:pPr>
              <w:spacing w:before="120" w:after="120"/>
              <w:rPr>
                <w:rFonts w:ascii="Arial" w:hAnsi="Arial" w:cs="Arial"/>
                <w:sz w:val="18"/>
                <w:szCs w:val="18"/>
              </w:rPr>
            </w:pPr>
            <w:r w:rsidRPr="4B854478">
              <w:rPr>
                <w:rFonts w:ascii="Arial" w:hAnsi="Arial" w:cs="Arial"/>
                <w:sz w:val="18"/>
                <w:szCs w:val="18"/>
              </w:rPr>
              <w:t>Essentiel : Projet intégré de renforcement de l’accès aux soins de santé et de nutrition pour les nouveau</w:t>
            </w:r>
            <w:r w:rsidR="000C5522">
              <w:rPr>
                <w:rFonts w:ascii="Arial" w:hAnsi="Arial" w:cs="Arial"/>
                <w:sz w:val="18"/>
                <w:szCs w:val="18"/>
              </w:rPr>
              <w:t>x</w:t>
            </w:r>
            <w:r w:rsidRPr="4B854478">
              <w:rPr>
                <w:rFonts w:ascii="Arial" w:hAnsi="Arial" w:cs="Arial"/>
                <w:sz w:val="18"/>
                <w:szCs w:val="18"/>
              </w:rPr>
              <w:t>-né·es, les enfants de moins de 2 ans et les femmes enceintes et allaitantes.</w:t>
            </w:r>
          </w:p>
        </w:tc>
      </w:tr>
      <w:tr w:rsidR="00A17DF7" w:rsidRPr="000E231B" w14:paraId="075C1AE5" w14:textId="77777777" w:rsidTr="4B854478">
        <w:tc>
          <w:tcPr>
            <w:tcW w:w="2875" w:type="dxa"/>
            <w:shd w:val="clear" w:color="auto" w:fill="0099FF"/>
            <w:vAlign w:val="center"/>
          </w:tcPr>
          <w:p w14:paraId="259E9998" w14:textId="77777777" w:rsidR="00A17DF7" w:rsidRPr="000E231B" w:rsidRDefault="00A17DF7" w:rsidP="00A17DF7">
            <w:pPr>
              <w:spacing w:before="120" w:after="120"/>
              <w:rPr>
                <w:rFonts w:ascii="Arial" w:hAnsi="Arial" w:cs="Arial"/>
                <w:b/>
                <w:color w:val="FFFFFF" w:themeColor="background1"/>
                <w:sz w:val="18"/>
                <w:szCs w:val="18"/>
              </w:rPr>
            </w:pPr>
            <w:r w:rsidRPr="000E231B">
              <w:rPr>
                <w:rFonts w:ascii="Arial" w:hAnsi="Arial"/>
                <w:b/>
                <w:color w:val="FFFFFF" w:themeColor="background1"/>
                <w:sz w:val="18"/>
                <w:szCs w:val="18"/>
              </w:rPr>
              <w:t>Couverture géographique</w:t>
            </w:r>
          </w:p>
        </w:tc>
        <w:tc>
          <w:tcPr>
            <w:tcW w:w="6141" w:type="dxa"/>
            <w:gridSpan w:val="6"/>
          </w:tcPr>
          <w:p w14:paraId="50772F3D" w14:textId="612665DC" w:rsidR="00A17DF7" w:rsidRPr="00DC3F5A" w:rsidRDefault="00DC3F5A" w:rsidP="00A17DF7">
            <w:pPr>
              <w:spacing w:before="120" w:after="120"/>
              <w:rPr>
                <w:rFonts w:ascii="Arial" w:hAnsi="Arial" w:cs="Arial"/>
                <w:iCs/>
                <w:sz w:val="18"/>
                <w:szCs w:val="18"/>
              </w:rPr>
            </w:pPr>
            <w:r w:rsidRPr="00DC3F5A">
              <w:rPr>
                <w:rFonts w:ascii="Arial" w:hAnsi="Arial" w:cs="Arial"/>
                <w:iCs/>
                <w:sz w:val="18"/>
                <w:szCs w:val="18"/>
              </w:rPr>
              <w:t>Régions du Guidimakha et de l’Assaba, en Mauritanie</w:t>
            </w:r>
          </w:p>
        </w:tc>
      </w:tr>
      <w:tr w:rsidR="00A17DF7" w:rsidRPr="000E231B" w14:paraId="00A015D7" w14:textId="77777777" w:rsidTr="4B854478">
        <w:trPr>
          <w:trHeight w:val="750"/>
        </w:trPr>
        <w:tc>
          <w:tcPr>
            <w:tcW w:w="2875" w:type="dxa"/>
            <w:shd w:val="clear" w:color="auto" w:fill="0099FF"/>
            <w:vAlign w:val="center"/>
          </w:tcPr>
          <w:p w14:paraId="38471C47" w14:textId="046F71CD" w:rsidR="00A17DF7" w:rsidRPr="000E231B" w:rsidRDefault="00A17DF7" w:rsidP="00A17DF7">
            <w:pPr>
              <w:spacing w:before="120" w:after="120"/>
              <w:rPr>
                <w:rFonts w:ascii="Arial" w:hAnsi="Arial" w:cs="Arial"/>
                <w:b/>
                <w:color w:val="FFFFFF" w:themeColor="background1"/>
                <w:sz w:val="18"/>
                <w:szCs w:val="18"/>
              </w:rPr>
            </w:pPr>
            <w:r w:rsidRPr="000E231B">
              <w:rPr>
                <w:rFonts w:ascii="Arial" w:hAnsi="Arial"/>
                <w:b/>
                <w:color w:val="FFFFFF" w:themeColor="background1"/>
                <w:sz w:val="18"/>
                <w:szCs w:val="18"/>
              </w:rPr>
              <w:t xml:space="preserve">Durée prévue du programme </w:t>
            </w:r>
            <w:r w:rsidRPr="000E231B">
              <w:rPr>
                <w:rFonts w:ascii="Arial" w:hAnsi="Arial"/>
                <w:b/>
                <w:color w:val="FFFFFF" w:themeColor="background1"/>
                <w:sz w:val="18"/>
                <w:szCs w:val="18"/>
              </w:rPr>
              <w:br/>
            </w:r>
          </w:p>
        </w:tc>
        <w:tc>
          <w:tcPr>
            <w:tcW w:w="3070" w:type="dxa"/>
            <w:gridSpan w:val="3"/>
          </w:tcPr>
          <w:p w14:paraId="493CA382" w14:textId="58A70658" w:rsidR="00A17DF7" w:rsidRPr="000E231B" w:rsidRDefault="00A17DF7" w:rsidP="00A17DF7">
            <w:pPr>
              <w:spacing w:before="120" w:after="120"/>
              <w:rPr>
                <w:rFonts w:ascii="Arial" w:hAnsi="Arial" w:cs="Arial"/>
                <w:sz w:val="18"/>
                <w:szCs w:val="18"/>
              </w:rPr>
            </w:pPr>
            <w:r w:rsidRPr="000E231B">
              <w:rPr>
                <w:rFonts w:ascii="Arial" w:hAnsi="Arial"/>
                <w:sz w:val="18"/>
                <w:szCs w:val="18"/>
              </w:rPr>
              <w:t>Début :</w:t>
            </w:r>
            <w:r>
              <w:rPr>
                <w:rFonts w:ascii="Arial" w:hAnsi="Arial"/>
                <w:sz w:val="18"/>
                <w:szCs w:val="18"/>
              </w:rPr>
              <w:t xml:space="preserve"> 01/09/2024</w:t>
            </w:r>
          </w:p>
        </w:tc>
        <w:tc>
          <w:tcPr>
            <w:tcW w:w="3071" w:type="dxa"/>
            <w:gridSpan w:val="3"/>
          </w:tcPr>
          <w:p w14:paraId="1B149B8C" w14:textId="19BA99F7" w:rsidR="00A17DF7" w:rsidRPr="000E231B" w:rsidRDefault="00A17DF7" w:rsidP="00A17DF7">
            <w:pPr>
              <w:spacing w:before="120" w:after="120"/>
              <w:rPr>
                <w:rFonts w:ascii="Arial" w:hAnsi="Arial" w:cs="Arial"/>
                <w:sz w:val="18"/>
                <w:szCs w:val="18"/>
              </w:rPr>
            </w:pPr>
            <w:r w:rsidRPr="000E231B">
              <w:rPr>
                <w:rFonts w:ascii="Arial" w:hAnsi="Arial"/>
                <w:sz w:val="18"/>
                <w:szCs w:val="18"/>
              </w:rPr>
              <w:t xml:space="preserve">Fin : </w:t>
            </w:r>
            <w:r>
              <w:rPr>
                <w:rFonts w:ascii="Arial" w:hAnsi="Arial"/>
                <w:sz w:val="18"/>
                <w:szCs w:val="18"/>
              </w:rPr>
              <w:t>31/08/2026</w:t>
            </w:r>
          </w:p>
        </w:tc>
      </w:tr>
      <w:tr w:rsidR="00A17DF7" w:rsidRPr="000E231B" w14:paraId="60CC11D4" w14:textId="77777777" w:rsidTr="00365034">
        <w:trPr>
          <w:trHeight w:val="52"/>
        </w:trPr>
        <w:tc>
          <w:tcPr>
            <w:tcW w:w="2875" w:type="dxa"/>
            <w:vMerge w:val="restart"/>
            <w:shd w:val="clear" w:color="auto" w:fill="0099FF"/>
            <w:vAlign w:val="center"/>
          </w:tcPr>
          <w:p w14:paraId="187293A1" w14:textId="214BC544" w:rsidR="00A17DF7" w:rsidRPr="000E231B" w:rsidRDefault="00A17DF7" w:rsidP="00A17DF7">
            <w:pPr>
              <w:spacing w:before="120" w:after="120"/>
              <w:rPr>
                <w:rFonts w:ascii="Arial" w:hAnsi="Arial" w:cs="Arial"/>
                <w:b/>
                <w:color w:val="FFFFFF" w:themeColor="background1"/>
                <w:sz w:val="18"/>
                <w:szCs w:val="18"/>
              </w:rPr>
            </w:pPr>
            <w:r w:rsidRPr="000E231B">
              <w:rPr>
                <w:rFonts w:ascii="Arial" w:hAnsi="Arial"/>
                <w:b/>
                <w:color w:val="FFFFFF" w:themeColor="background1"/>
                <w:sz w:val="18"/>
                <w:szCs w:val="18"/>
              </w:rPr>
              <w:t xml:space="preserve">Budget du programme (fonds + fournitures) </w:t>
            </w:r>
            <w:r w:rsidRPr="000E231B">
              <w:rPr>
                <w:rFonts w:ascii="Arial" w:hAnsi="Arial"/>
                <w:b/>
                <w:color w:val="FFFFFF" w:themeColor="background1"/>
                <w:sz w:val="18"/>
                <w:szCs w:val="18"/>
              </w:rPr>
              <w:br/>
              <w:t>(veuillez indiquer la devise)</w:t>
            </w:r>
          </w:p>
        </w:tc>
        <w:tc>
          <w:tcPr>
            <w:tcW w:w="2250" w:type="dxa"/>
            <w:gridSpan w:val="2"/>
            <w:shd w:val="clear" w:color="auto" w:fill="808080" w:themeFill="background1" w:themeFillShade="80"/>
          </w:tcPr>
          <w:p w14:paraId="7E9635A4" w14:textId="77777777" w:rsidR="00A17DF7" w:rsidRPr="000E231B" w:rsidRDefault="00A17DF7" w:rsidP="00A17DF7">
            <w:pPr>
              <w:spacing w:before="120" w:after="120"/>
              <w:rPr>
                <w:rFonts w:ascii="Arial" w:hAnsi="Arial" w:cs="Arial"/>
                <w:color w:val="FFFFFF" w:themeColor="background1"/>
                <w:sz w:val="18"/>
                <w:szCs w:val="18"/>
              </w:rPr>
            </w:pPr>
            <w:r w:rsidRPr="000E231B">
              <w:rPr>
                <w:rFonts w:ascii="Arial" w:hAnsi="Arial"/>
                <w:color w:val="FFFFFF" w:themeColor="background1"/>
                <w:sz w:val="18"/>
                <w:szCs w:val="18"/>
              </w:rPr>
              <w:t>Contribution du partenaire potentiel</w:t>
            </w:r>
          </w:p>
        </w:tc>
        <w:tc>
          <w:tcPr>
            <w:tcW w:w="3891" w:type="dxa"/>
            <w:gridSpan w:val="4"/>
            <w:shd w:val="clear" w:color="auto" w:fill="auto"/>
          </w:tcPr>
          <w:p w14:paraId="6394DC16" w14:textId="1564F69E" w:rsidR="00A17DF7" w:rsidRPr="00365034" w:rsidRDefault="00365034" w:rsidP="00A17DF7">
            <w:pPr>
              <w:spacing w:before="120" w:after="120"/>
              <w:rPr>
                <w:rFonts w:ascii="Arial" w:hAnsi="Arial" w:cs="Arial"/>
                <w:sz w:val="18"/>
                <w:szCs w:val="18"/>
              </w:rPr>
            </w:pPr>
            <w:r w:rsidRPr="00365034">
              <w:rPr>
                <w:rFonts w:ascii="Arial" w:hAnsi="Arial"/>
                <w:sz w:val="18"/>
                <w:szCs w:val="18"/>
              </w:rPr>
              <w:t xml:space="preserve">211 200 </w:t>
            </w:r>
            <w:r w:rsidR="00A17DF7" w:rsidRPr="00365034">
              <w:rPr>
                <w:rFonts w:ascii="Arial" w:hAnsi="Arial"/>
                <w:sz w:val="18"/>
                <w:szCs w:val="18"/>
              </w:rPr>
              <w:t>€ (15%)</w:t>
            </w:r>
            <w:r w:rsidR="00A17DF7" w:rsidRPr="00365034">
              <w:rPr>
                <w:rFonts w:ascii="Arial" w:eastAsia="Times New Roman" w:hAnsi="Arial" w:cs="Arial"/>
                <w:sz w:val="18"/>
                <w:szCs w:val="18"/>
                <w:lang w:eastAsia="fr-FR"/>
              </w:rPr>
              <w:t> </w:t>
            </w:r>
          </w:p>
        </w:tc>
      </w:tr>
      <w:tr w:rsidR="00A17DF7" w:rsidRPr="000E231B" w14:paraId="5F3B9097" w14:textId="77777777" w:rsidTr="4B854478">
        <w:trPr>
          <w:trHeight w:val="49"/>
        </w:trPr>
        <w:tc>
          <w:tcPr>
            <w:tcW w:w="2875" w:type="dxa"/>
            <w:vMerge/>
          </w:tcPr>
          <w:p w14:paraId="0FD4EA0E" w14:textId="77777777" w:rsidR="00A17DF7" w:rsidRPr="000E231B" w:rsidRDefault="00A17DF7" w:rsidP="00A17DF7">
            <w:pPr>
              <w:spacing w:before="120" w:after="120"/>
              <w:rPr>
                <w:rFonts w:ascii="Arial" w:hAnsi="Arial" w:cs="Arial"/>
                <w:sz w:val="18"/>
                <w:szCs w:val="18"/>
              </w:rPr>
            </w:pPr>
          </w:p>
        </w:tc>
        <w:tc>
          <w:tcPr>
            <w:tcW w:w="2250" w:type="dxa"/>
            <w:gridSpan w:val="2"/>
            <w:shd w:val="clear" w:color="auto" w:fill="808080" w:themeFill="background1" w:themeFillShade="80"/>
          </w:tcPr>
          <w:p w14:paraId="7623CE1C" w14:textId="619D9DB4" w:rsidR="00A17DF7" w:rsidRPr="000E231B" w:rsidRDefault="00A17DF7" w:rsidP="00A17DF7">
            <w:pPr>
              <w:spacing w:before="120" w:after="120"/>
              <w:rPr>
                <w:rFonts w:ascii="Arial" w:hAnsi="Arial" w:cs="Arial"/>
                <w:color w:val="FFFFFF" w:themeColor="background1"/>
                <w:sz w:val="18"/>
                <w:szCs w:val="18"/>
              </w:rPr>
            </w:pPr>
            <w:r w:rsidRPr="000E231B">
              <w:rPr>
                <w:rFonts w:ascii="Arial" w:hAnsi="Arial"/>
                <w:color w:val="FFFFFF" w:themeColor="background1"/>
                <w:sz w:val="18"/>
                <w:szCs w:val="18"/>
              </w:rPr>
              <w:t>Contribution demandée à l'UNICEF</w:t>
            </w:r>
          </w:p>
        </w:tc>
        <w:tc>
          <w:tcPr>
            <w:tcW w:w="3891" w:type="dxa"/>
            <w:gridSpan w:val="4"/>
          </w:tcPr>
          <w:p w14:paraId="56A6FCC2" w14:textId="61F7855F" w:rsidR="00A17DF7" w:rsidRPr="000E231B" w:rsidRDefault="00CE4C87" w:rsidP="00A17DF7">
            <w:pPr>
              <w:spacing w:before="120" w:after="120"/>
              <w:rPr>
                <w:rFonts w:ascii="Arial" w:hAnsi="Arial" w:cs="Arial"/>
                <w:sz w:val="18"/>
                <w:szCs w:val="18"/>
              </w:rPr>
            </w:pPr>
            <w:r>
              <w:rPr>
                <w:rFonts w:ascii="Arial" w:hAnsi="Arial"/>
                <w:sz w:val="18"/>
                <w:szCs w:val="18"/>
              </w:rPr>
              <w:t>1 195 7</w:t>
            </w:r>
            <w:r w:rsidR="00A17DF7" w:rsidRPr="00365034">
              <w:rPr>
                <w:rFonts w:ascii="Arial" w:hAnsi="Arial"/>
                <w:sz w:val="18"/>
                <w:szCs w:val="18"/>
              </w:rPr>
              <w:t>00 € (85%)</w:t>
            </w:r>
            <w:r w:rsidR="00A17DF7" w:rsidRPr="00A17DF7">
              <w:rPr>
                <w:rFonts w:ascii="Arial" w:eastAsia="Times New Roman" w:hAnsi="Arial" w:cs="Arial"/>
                <w:sz w:val="18"/>
                <w:szCs w:val="18"/>
                <w:lang w:eastAsia="fr-FR"/>
              </w:rPr>
              <w:t> </w:t>
            </w:r>
          </w:p>
        </w:tc>
      </w:tr>
      <w:tr w:rsidR="00A17DF7" w:rsidRPr="000E231B" w14:paraId="1DE7FF54" w14:textId="77777777" w:rsidTr="4B854478">
        <w:trPr>
          <w:trHeight w:val="485"/>
        </w:trPr>
        <w:tc>
          <w:tcPr>
            <w:tcW w:w="2875" w:type="dxa"/>
            <w:vMerge/>
          </w:tcPr>
          <w:p w14:paraId="6EA3B191" w14:textId="77777777" w:rsidR="00A17DF7" w:rsidRPr="000E231B" w:rsidRDefault="00A17DF7" w:rsidP="00A17DF7">
            <w:pPr>
              <w:spacing w:before="120" w:after="120"/>
              <w:rPr>
                <w:rFonts w:ascii="Arial" w:hAnsi="Arial" w:cs="Arial"/>
                <w:sz w:val="18"/>
                <w:szCs w:val="18"/>
              </w:rPr>
            </w:pPr>
          </w:p>
        </w:tc>
        <w:tc>
          <w:tcPr>
            <w:tcW w:w="2250" w:type="dxa"/>
            <w:gridSpan w:val="2"/>
            <w:shd w:val="clear" w:color="auto" w:fill="808080" w:themeFill="background1" w:themeFillShade="80"/>
          </w:tcPr>
          <w:p w14:paraId="18DFE869" w14:textId="08EFB96F" w:rsidR="00A17DF7" w:rsidRPr="000E231B" w:rsidRDefault="00A17DF7" w:rsidP="00A17DF7">
            <w:pPr>
              <w:spacing w:before="120" w:after="120"/>
              <w:rPr>
                <w:rFonts w:ascii="Arial" w:hAnsi="Arial" w:cs="Arial"/>
                <w:color w:val="FFFFFF" w:themeColor="background1"/>
                <w:sz w:val="18"/>
                <w:szCs w:val="18"/>
              </w:rPr>
            </w:pPr>
            <w:r w:rsidRPr="000E231B">
              <w:rPr>
                <w:rFonts w:ascii="Arial" w:hAnsi="Arial"/>
                <w:color w:val="FFFFFF" w:themeColor="background1"/>
                <w:sz w:val="18"/>
                <w:szCs w:val="18"/>
              </w:rPr>
              <w:t>Total</w:t>
            </w:r>
          </w:p>
        </w:tc>
        <w:tc>
          <w:tcPr>
            <w:tcW w:w="3891" w:type="dxa"/>
            <w:gridSpan w:val="4"/>
          </w:tcPr>
          <w:p w14:paraId="60E3CACD" w14:textId="0AF31B9C" w:rsidR="00A17DF7" w:rsidRPr="000E231B" w:rsidRDefault="00CE4C87" w:rsidP="00A17DF7">
            <w:pPr>
              <w:spacing w:before="120" w:after="120"/>
              <w:rPr>
                <w:rFonts w:ascii="Arial" w:hAnsi="Arial" w:cs="Arial"/>
                <w:sz w:val="18"/>
                <w:szCs w:val="18"/>
              </w:rPr>
            </w:pPr>
            <w:r w:rsidRPr="00CE4C87">
              <w:rPr>
                <w:rFonts w:ascii="Arial" w:hAnsi="Arial"/>
                <w:sz w:val="18"/>
                <w:szCs w:val="18"/>
              </w:rPr>
              <w:t xml:space="preserve"> 1 406 900</w:t>
            </w:r>
            <w:r w:rsidR="00A17DF7" w:rsidRPr="00CE4C87">
              <w:rPr>
                <w:rFonts w:ascii="Arial" w:hAnsi="Arial"/>
                <w:sz w:val="18"/>
                <w:szCs w:val="18"/>
              </w:rPr>
              <w:t xml:space="preserve"> €</w:t>
            </w:r>
            <w:r>
              <w:rPr>
                <w:rFonts w:ascii="Arial" w:hAnsi="Arial"/>
                <w:sz w:val="18"/>
                <w:szCs w:val="18"/>
              </w:rPr>
              <w:t xml:space="preserve"> </w:t>
            </w:r>
            <w:r w:rsidR="00E533CD">
              <w:rPr>
                <w:rFonts w:ascii="Arial" w:hAnsi="Arial"/>
                <w:sz w:val="18"/>
                <w:szCs w:val="18"/>
              </w:rPr>
              <w:t>(100%)</w:t>
            </w:r>
          </w:p>
        </w:tc>
      </w:tr>
    </w:tbl>
    <w:p w14:paraId="73BFD525" w14:textId="77777777" w:rsidR="00777F0E" w:rsidRPr="00FE2B5B" w:rsidRDefault="00777F0E" w:rsidP="00FE2B5B">
      <w:pPr>
        <w:spacing w:after="0" w:line="240" w:lineRule="auto"/>
        <w:rPr>
          <w:rFonts w:ascii="Arial" w:hAnsi="Arial" w:cs="Arial"/>
          <w:sz w:val="4"/>
          <w:szCs w:val="4"/>
        </w:rPr>
      </w:pPr>
    </w:p>
    <w:tbl>
      <w:tblPr>
        <w:tblStyle w:val="Grilledutableau"/>
        <w:tblW w:w="0" w:type="auto"/>
        <w:tblLook w:val="04A0" w:firstRow="1" w:lastRow="0" w:firstColumn="1" w:lastColumn="0" w:noHBand="0" w:noVBand="1"/>
      </w:tblPr>
      <w:tblGrid>
        <w:gridCol w:w="2965"/>
        <w:gridCol w:w="6051"/>
      </w:tblGrid>
      <w:tr w:rsidR="00434EDB" w:rsidRPr="000E231B" w14:paraId="4BAE5EE1" w14:textId="77777777" w:rsidTr="656DE717">
        <w:tc>
          <w:tcPr>
            <w:tcW w:w="9016" w:type="dxa"/>
            <w:gridSpan w:val="2"/>
            <w:shd w:val="clear" w:color="auto" w:fill="002060"/>
          </w:tcPr>
          <w:p w14:paraId="6DE6D60B" w14:textId="24788A37" w:rsidR="00434EDB" w:rsidRPr="000E231B" w:rsidRDefault="00434EDB" w:rsidP="001776CC">
            <w:pPr>
              <w:spacing w:before="120" w:after="120"/>
              <w:rPr>
                <w:rFonts w:ascii="Arial" w:hAnsi="Arial" w:cs="Arial"/>
                <w:b/>
                <w:sz w:val="18"/>
                <w:szCs w:val="18"/>
              </w:rPr>
            </w:pPr>
            <w:r w:rsidRPr="000E231B">
              <w:rPr>
                <w:rFonts w:ascii="Arial" w:hAnsi="Arial"/>
                <w:b/>
                <w:sz w:val="18"/>
                <w:szCs w:val="18"/>
              </w:rPr>
              <w:t>Section 2. Stratégie du programme</w:t>
            </w:r>
          </w:p>
        </w:tc>
      </w:tr>
      <w:tr w:rsidR="00434EDB" w:rsidRPr="000E231B" w14:paraId="2D4081AE" w14:textId="77777777" w:rsidTr="656DE717">
        <w:tc>
          <w:tcPr>
            <w:tcW w:w="9016" w:type="dxa"/>
            <w:gridSpan w:val="2"/>
            <w:shd w:val="clear" w:color="auto" w:fill="0099FF"/>
          </w:tcPr>
          <w:p w14:paraId="7B7AB361" w14:textId="3CC0497D" w:rsidR="00434EDB" w:rsidRPr="000E231B" w:rsidRDefault="00434EDB" w:rsidP="00B0367E">
            <w:pPr>
              <w:spacing w:before="120" w:after="120"/>
              <w:rPr>
                <w:rFonts w:ascii="Arial" w:hAnsi="Arial" w:cs="Arial"/>
                <w:b/>
                <w:sz w:val="18"/>
                <w:szCs w:val="18"/>
              </w:rPr>
            </w:pPr>
            <w:r w:rsidRPr="000E231B">
              <w:rPr>
                <w:rFonts w:ascii="Arial" w:hAnsi="Arial"/>
                <w:b/>
                <w:color w:val="FFFFFF" w:themeColor="background1"/>
                <w:sz w:val="18"/>
                <w:szCs w:val="18"/>
              </w:rPr>
              <w:t xml:space="preserve">2.1 Justification/Contexte </w:t>
            </w:r>
          </w:p>
        </w:tc>
      </w:tr>
      <w:tr w:rsidR="00434EDB" w:rsidRPr="000E231B" w14:paraId="6092DBC9" w14:textId="77777777" w:rsidTr="656DE717">
        <w:tc>
          <w:tcPr>
            <w:tcW w:w="9016" w:type="dxa"/>
            <w:gridSpan w:val="2"/>
          </w:tcPr>
          <w:p w14:paraId="09446B9A" w14:textId="77777777" w:rsidR="00323BA6" w:rsidRPr="00FE2B5B" w:rsidRDefault="00323BA6" w:rsidP="00323BA6">
            <w:pPr>
              <w:ind w:right="135"/>
              <w:jc w:val="both"/>
              <w:textAlignment w:val="baseline"/>
              <w:rPr>
                <w:rFonts w:ascii="Arial" w:eastAsia="Times New Roman" w:hAnsi="Arial" w:cs="Arial"/>
                <w:sz w:val="12"/>
                <w:szCs w:val="12"/>
                <w:lang w:eastAsia="fr-FR"/>
              </w:rPr>
            </w:pPr>
          </w:p>
          <w:p w14:paraId="6C490444" w14:textId="37D002CC" w:rsidR="00900CCA" w:rsidRDefault="00900CCA" w:rsidP="00F67E86">
            <w:pPr>
              <w:jc w:val="both"/>
              <w:textAlignment w:val="baseline"/>
              <w:rPr>
                <w:rFonts w:ascii="Arial" w:eastAsia="Times New Roman" w:hAnsi="Arial" w:cs="Arial"/>
                <w:sz w:val="20"/>
                <w:szCs w:val="20"/>
                <w:lang w:eastAsia="fr-FR"/>
              </w:rPr>
            </w:pPr>
            <w:r w:rsidRPr="4B854478">
              <w:rPr>
                <w:rFonts w:ascii="Arial" w:eastAsia="Times New Roman" w:hAnsi="Arial" w:cs="Arial"/>
                <w:sz w:val="20"/>
                <w:szCs w:val="20"/>
                <w:lang w:eastAsia="fr-FR"/>
              </w:rPr>
              <w:t xml:space="preserve">En Mauritanie, malgré une nette amélioration ces 20 dernières années, les indicateurs de morbi-mortalité materno-infantile restent </w:t>
            </w:r>
            <w:r>
              <w:rPr>
                <w:rFonts w:ascii="Arial" w:eastAsia="Times New Roman" w:hAnsi="Arial" w:cs="Arial"/>
                <w:sz w:val="20"/>
                <w:szCs w:val="20"/>
                <w:lang w:eastAsia="fr-FR"/>
              </w:rPr>
              <w:t>préoccupants</w:t>
            </w:r>
            <w:r w:rsidRPr="4B854478">
              <w:rPr>
                <w:rFonts w:ascii="Arial" w:eastAsia="Times New Roman" w:hAnsi="Arial" w:cs="Arial"/>
                <w:sz w:val="20"/>
                <w:szCs w:val="20"/>
                <w:lang w:eastAsia="fr-FR"/>
              </w:rPr>
              <w:t>, avec un taux de 424 décès maternels pour 100 000 naissances vivantes, 22 décès néonatals et 41,6 décès infanto-juvéniles pour 1000 naissances vivantes</w:t>
            </w:r>
            <w:r w:rsidR="00363735">
              <w:rPr>
                <w:rStyle w:val="Appelnotedebasdep"/>
                <w:rFonts w:ascii="Arial" w:eastAsia="Times New Roman" w:hAnsi="Arial" w:cs="Arial"/>
                <w:sz w:val="20"/>
                <w:szCs w:val="20"/>
                <w:lang w:eastAsia="fr-FR"/>
              </w:rPr>
              <w:footnoteReference w:id="2"/>
            </w:r>
            <w:r w:rsidRPr="4B854478">
              <w:rPr>
                <w:rFonts w:ascii="Arial" w:eastAsia="Times New Roman" w:hAnsi="Arial" w:cs="Arial"/>
                <w:sz w:val="20"/>
                <w:szCs w:val="20"/>
                <w:lang w:eastAsia="fr-FR"/>
              </w:rPr>
              <w:t xml:space="preserve">. Ces ratios élevés sont </w:t>
            </w:r>
            <w:r>
              <w:rPr>
                <w:rFonts w:ascii="Arial" w:eastAsia="Times New Roman" w:hAnsi="Arial" w:cs="Arial"/>
                <w:sz w:val="20"/>
                <w:szCs w:val="20"/>
                <w:lang w:eastAsia="fr-FR"/>
              </w:rPr>
              <w:t>notamment</w:t>
            </w:r>
            <w:r w:rsidRPr="4B854478">
              <w:rPr>
                <w:rFonts w:ascii="Arial" w:eastAsia="Times New Roman" w:hAnsi="Arial" w:cs="Arial"/>
                <w:sz w:val="20"/>
                <w:szCs w:val="20"/>
                <w:lang w:eastAsia="fr-FR"/>
              </w:rPr>
              <w:t xml:space="preserve"> dus à des problèmes d'accès aux soins, exacerbés par des inégalités et violences basées sur le genre. </w:t>
            </w:r>
          </w:p>
          <w:p w14:paraId="1D047F5A" w14:textId="4835976B" w:rsidR="005573CC" w:rsidRDefault="00900CCA" w:rsidP="00F67E86">
            <w:pPr>
              <w:spacing w:before="120"/>
              <w:jc w:val="both"/>
              <w:textAlignment w:val="baseline"/>
              <w:rPr>
                <w:rFonts w:ascii="Arial" w:eastAsia="Times New Roman" w:hAnsi="Arial" w:cs="Arial"/>
                <w:sz w:val="20"/>
                <w:szCs w:val="20"/>
                <w:lang w:eastAsia="fr-FR"/>
              </w:rPr>
            </w:pPr>
            <w:r w:rsidRPr="4B854478">
              <w:rPr>
                <w:rFonts w:ascii="Arial" w:eastAsia="Times New Roman" w:hAnsi="Arial" w:cs="Arial"/>
                <w:sz w:val="20"/>
                <w:szCs w:val="20"/>
                <w:lang w:eastAsia="fr-FR"/>
              </w:rPr>
              <w:t>Les structures de santé primaires, surtout en milieu rural, ont du mal à assurer la continuité et la qualité des soins</w:t>
            </w:r>
            <w:r>
              <w:rPr>
                <w:rFonts w:ascii="Arial" w:eastAsia="Times New Roman" w:hAnsi="Arial" w:cs="Arial"/>
                <w:sz w:val="20"/>
                <w:szCs w:val="20"/>
                <w:lang w:eastAsia="fr-FR"/>
              </w:rPr>
              <w:t>,</w:t>
            </w:r>
            <w:r w:rsidRPr="4B854478">
              <w:rPr>
                <w:rFonts w:ascii="Arial" w:eastAsia="Times New Roman" w:hAnsi="Arial" w:cs="Arial"/>
                <w:sz w:val="20"/>
                <w:szCs w:val="20"/>
                <w:lang w:eastAsia="fr-FR"/>
              </w:rPr>
              <w:t xml:space="preserve"> en raison du manque de moyens</w:t>
            </w:r>
            <w:r>
              <w:rPr>
                <w:rFonts w:ascii="Arial" w:eastAsia="Times New Roman" w:hAnsi="Arial" w:cs="Arial"/>
                <w:sz w:val="20"/>
                <w:szCs w:val="20"/>
                <w:lang w:eastAsia="fr-FR"/>
              </w:rPr>
              <w:t xml:space="preserve"> et</w:t>
            </w:r>
            <w:r w:rsidRPr="4B854478">
              <w:rPr>
                <w:rFonts w:ascii="Arial" w:eastAsia="Times New Roman" w:hAnsi="Arial" w:cs="Arial"/>
                <w:sz w:val="20"/>
                <w:szCs w:val="20"/>
                <w:lang w:eastAsia="fr-FR"/>
              </w:rPr>
              <w:t xml:space="preserve"> de ressources humaines qualifiées. L’absence de continuum de soins infantiles et de santé sexuelle et reproductive entraîne des ruptures dans les parcours patients.</w:t>
            </w:r>
            <w:r>
              <w:rPr>
                <w:rFonts w:ascii="Arial" w:eastAsia="Times New Roman" w:hAnsi="Arial" w:cs="Arial"/>
                <w:sz w:val="20"/>
                <w:szCs w:val="20"/>
                <w:lang w:eastAsia="fr-FR"/>
              </w:rPr>
              <w:t xml:space="preserve"> </w:t>
            </w:r>
            <w:r w:rsidRPr="4B854478">
              <w:rPr>
                <w:rFonts w:ascii="Arial" w:eastAsia="Times New Roman" w:hAnsi="Arial" w:cs="Arial"/>
                <w:sz w:val="20"/>
                <w:szCs w:val="20"/>
                <w:lang w:eastAsia="fr-FR"/>
              </w:rPr>
              <w:t xml:space="preserve">Enfin, malgré une volonté politique </w:t>
            </w:r>
            <w:r>
              <w:rPr>
                <w:rFonts w:ascii="Arial" w:eastAsia="Times New Roman" w:hAnsi="Arial" w:cs="Arial"/>
                <w:sz w:val="20"/>
                <w:szCs w:val="20"/>
                <w:lang w:eastAsia="fr-FR"/>
              </w:rPr>
              <w:t>affirmée</w:t>
            </w:r>
            <w:r w:rsidRPr="4B854478">
              <w:rPr>
                <w:rFonts w:ascii="Arial" w:eastAsia="Times New Roman" w:hAnsi="Arial" w:cs="Arial"/>
                <w:sz w:val="20"/>
                <w:szCs w:val="20"/>
                <w:lang w:eastAsia="fr-FR"/>
              </w:rPr>
              <w:t xml:space="preserve">, </w:t>
            </w:r>
            <w:r>
              <w:rPr>
                <w:rFonts w:ascii="Arial" w:eastAsia="Times New Roman" w:hAnsi="Arial" w:cs="Arial"/>
                <w:sz w:val="20"/>
                <w:szCs w:val="20"/>
                <w:lang w:eastAsia="fr-FR"/>
              </w:rPr>
              <w:t xml:space="preserve">les </w:t>
            </w:r>
            <w:r w:rsidRPr="4B854478">
              <w:rPr>
                <w:rFonts w:ascii="Arial" w:eastAsia="Times New Roman" w:hAnsi="Arial" w:cs="Arial"/>
                <w:sz w:val="20"/>
                <w:szCs w:val="20"/>
                <w:lang w:eastAsia="fr-FR"/>
              </w:rPr>
              <w:t xml:space="preserve">initiatives communautaires en santé </w:t>
            </w:r>
            <w:r>
              <w:rPr>
                <w:rFonts w:ascii="Arial" w:eastAsia="Times New Roman" w:hAnsi="Arial" w:cs="Arial"/>
                <w:sz w:val="20"/>
                <w:szCs w:val="20"/>
                <w:lang w:eastAsia="fr-FR"/>
              </w:rPr>
              <w:t xml:space="preserve">font défaut </w:t>
            </w:r>
            <w:r w:rsidRPr="4B854478">
              <w:rPr>
                <w:rFonts w:ascii="Arial" w:eastAsia="Times New Roman" w:hAnsi="Arial" w:cs="Arial"/>
                <w:sz w:val="20"/>
                <w:szCs w:val="20"/>
                <w:lang w:eastAsia="fr-FR"/>
              </w:rPr>
              <w:t>sur le terrain.</w:t>
            </w:r>
          </w:p>
          <w:p w14:paraId="1802BA2F" w14:textId="77777777" w:rsidR="00900CCA" w:rsidRPr="00312459" w:rsidRDefault="00900CCA" w:rsidP="00F67E86">
            <w:pPr>
              <w:jc w:val="both"/>
              <w:textAlignment w:val="baseline"/>
              <w:rPr>
                <w:rFonts w:ascii="Arial" w:eastAsia="Times New Roman" w:hAnsi="Arial" w:cs="Arial"/>
                <w:sz w:val="10"/>
                <w:szCs w:val="10"/>
                <w:lang w:eastAsia="fr-FR"/>
              </w:rPr>
            </w:pPr>
          </w:p>
          <w:p w14:paraId="20AF0F3E" w14:textId="61FB08BD" w:rsidR="00110BB0" w:rsidRPr="00323BA6" w:rsidRDefault="00110BB0" w:rsidP="00F67E86">
            <w:pPr>
              <w:jc w:val="both"/>
              <w:textAlignment w:val="baseline"/>
              <w:rPr>
                <w:rFonts w:ascii="Segoe UI" w:eastAsia="Times New Roman" w:hAnsi="Segoe UI" w:cs="Segoe UI"/>
                <w:sz w:val="18"/>
                <w:szCs w:val="18"/>
                <w:lang w:eastAsia="fr-FR"/>
              </w:rPr>
            </w:pPr>
            <w:r w:rsidRPr="00323BA6">
              <w:rPr>
                <w:rFonts w:ascii="Arial" w:eastAsia="Times New Roman" w:hAnsi="Arial" w:cs="Arial"/>
                <w:sz w:val="20"/>
                <w:szCs w:val="20"/>
                <w:lang w:eastAsia="fr-FR"/>
              </w:rPr>
              <w:t>Dans ce contexte, l</w:t>
            </w:r>
            <w:r w:rsidRPr="00036AA0">
              <w:rPr>
                <w:rFonts w:ascii="Arial" w:eastAsia="Times New Roman" w:hAnsi="Arial" w:cs="Arial"/>
                <w:sz w:val="20"/>
                <w:szCs w:val="20"/>
                <w:lang w:eastAsia="fr-FR"/>
              </w:rPr>
              <w:t>a santé des plus jeunes</w:t>
            </w:r>
            <w:r>
              <w:rPr>
                <w:rFonts w:ascii="Arial" w:eastAsia="Times New Roman" w:hAnsi="Arial" w:cs="Arial"/>
                <w:sz w:val="20"/>
                <w:szCs w:val="20"/>
                <w:lang w:eastAsia="fr-FR"/>
              </w:rPr>
              <w:t xml:space="preserve"> est souvent dégradée </w:t>
            </w:r>
            <w:r w:rsidRPr="00036AA0">
              <w:rPr>
                <w:rFonts w:ascii="Arial" w:eastAsia="Times New Roman" w:hAnsi="Arial" w:cs="Arial"/>
                <w:sz w:val="20"/>
                <w:szCs w:val="20"/>
                <w:lang w:eastAsia="fr-FR"/>
              </w:rPr>
              <w:t>et la malnutrition est un véritable enjeu de santé publique</w:t>
            </w:r>
            <w:r w:rsidR="42D6A27D" w:rsidRPr="00036AA0">
              <w:rPr>
                <w:rFonts w:ascii="Arial" w:eastAsia="Times New Roman" w:hAnsi="Arial" w:cs="Arial"/>
                <w:sz w:val="20"/>
                <w:szCs w:val="20"/>
                <w:lang w:eastAsia="fr-FR"/>
              </w:rPr>
              <w:t xml:space="preserve"> </w:t>
            </w:r>
            <w:r w:rsidRPr="00036AA0">
              <w:rPr>
                <w:rFonts w:ascii="Arial" w:eastAsia="Times New Roman" w:hAnsi="Arial" w:cs="Arial"/>
                <w:sz w:val="20"/>
                <w:szCs w:val="20"/>
                <w:lang w:eastAsia="fr-FR"/>
              </w:rPr>
              <w:t xml:space="preserve">: </w:t>
            </w:r>
            <w:r w:rsidRPr="00323BA6">
              <w:rPr>
                <w:rFonts w:ascii="Arial" w:eastAsia="Times New Roman" w:hAnsi="Arial" w:cs="Arial"/>
                <w:sz w:val="20"/>
                <w:szCs w:val="20"/>
                <w:lang w:eastAsia="fr-FR"/>
              </w:rPr>
              <w:t xml:space="preserve">26% des enfants de moins de 5 ans </w:t>
            </w:r>
            <w:r>
              <w:rPr>
                <w:rFonts w:ascii="Arial" w:eastAsia="Times New Roman" w:hAnsi="Arial" w:cs="Arial"/>
                <w:sz w:val="20"/>
                <w:szCs w:val="20"/>
                <w:lang w:eastAsia="fr-FR"/>
              </w:rPr>
              <w:t>connaissent</w:t>
            </w:r>
            <w:r w:rsidRPr="00323BA6">
              <w:rPr>
                <w:rFonts w:ascii="Arial" w:eastAsia="Times New Roman" w:hAnsi="Arial" w:cs="Arial"/>
                <w:sz w:val="20"/>
                <w:szCs w:val="20"/>
                <w:lang w:eastAsia="fr-FR"/>
              </w:rPr>
              <w:t xml:space="preserve"> un retard de croissance et </w:t>
            </w:r>
            <w:r>
              <w:rPr>
                <w:rFonts w:ascii="Arial" w:eastAsia="Times New Roman" w:hAnsi="Arial" w:cs="Arial"/>
                <w:sz w:val="20"/>
                <w:szCs w:val="20"/>
                <w:lang w:eastAsia="fr-FR"/>
              </w:rPr>
              <w:t xml:space="preserve">seulement </w:t>
            </w:r>
            <w:r w:rsidRPr="00323BA6">
              <w:rPr>
                <w:rFonts w:ascii="Arial" w:eastAsia="Times New Roman" w:hAnsi="Arial" w:cs="Arial"/>
                <w:sz w:val="20"/>
                <w:szCs w:val="20"/>
                <w:lang w:eastAsia="fr-FR"/>
              </w:rPr>
              <w:t>un enfant sur cinq (6-23 mois) reçoit une alimentation suffisamment diversifiée</w:t>
            </w:r>
            <w:r w:rsidRPr="00036AA0">
              <w:rPr>
                <w:rFonts w:ascii="Arial" w:eastAsia="Times New Roman" w:hAnsi="Arial" w:cs="Arial"/>
                <w:sz w:val="20"/>
                <w:szCs w:val="20"/>
                <w:lang w:eastAsia="fr-FR"/>
              </w:rPr>
              <w:t>1</w:t>
            </w:r>
            <w:r w:rsidR="00E341A9">
              <w:rPr>
                <w:rStyle w:val="Appelnotedebasdep"/>
                <w:rFonts w:ascii="Arial" w:eastAsia="Times New Roman" w:hAnsi="Arial" w:cs="Arial"/>
                <w:sz w:val="20"/>
                <w:szCs w:val="20"/>
                <w:lang w:eastAsia="fr-FR"/>
              </w:rPr>
              <w:footnoteReference w:id="3"/>
            </w:r>
            <w:r w:rsidRPr="00323BA6">
              <w:rPr>
                <w:rFonts w:ascii="Arial" w:eastAsia="Times New Roman" w:hAnsi="Arial" w:cs="Arial"/>
                <w:sz w:val="20"/>
                <w:szCs w:val="20"/>
                <w:lang w:eastAsia="fr-FR"/>
              </w:rPr>
              <w:t xml:space="preserve">. Bien que le gouvernement ait adopté un plan stratégique multisectoriel de nutrition pour la période 2016-2025, </w:t>
            </w:r>
            <w:r>
              <w:rPr>
                <w:rFonts w:ascii="Arial" w:eastAsia="Times New Roman" w:hAnsi="Arial" w:cs="Arial"/>
                <w:sz w:val="20"/>
                <w:szCs w:val="20"/>
                <w:lang w:eastAsia="fr-FR"/>
              </w:rPr>
              <w:t>d</w:t>
            </w:r>
            <w:r w:rsidRPr="00323BA6">
              <w:rPr>
                <w:rFonts w:ascii="Arial" w:eastAsia="Times New Roman" w:hAnsi="Arial" w:cs="Arial"/>
                <w:sz w:val="20"/>
                <w:szCs w:val="20"/>
                <w:lang w:eastAsia="fr-FR"/>
              </w:rPr>
              <w:t>ivers freins socio-culturels entravent les bonnes pratiques en matière de santé et d’alimentatio</w:t>
            </w:r>
            <w:r>
              <w:rPr>
                <w:rFonts w:ascii="Arial" w:eastAsia="Times New Roman" w:hAnsi="Arial" w:cs="Arial"/>
                <w:sz w:val="20"/>
                <w:szCs w:val="20"/>
                <w:lang w:eastAsia="fr-FR"/>
              </w:rPr>
              <w:t>n. E</w:t>
            </w:r>
            <w:r w:rsidRPr="00323BA6">
              <w:rPr>
                <w:rFonts w:ascii="Arial" w:eastAsia="Times New Roman" w:hAnsi="Arial" w:cs="Arial"/>
                <w:sz w:val="20"/>
                <w:szCs w:val="20"/>
                <w:lang w:eastAsia="fr-FR"/>
              </w:rPr>
              <w:t>n conséquence</w:t>
            </w:r>
            <w:r>
              <w:rPr>
                <w:rFonts w:ascii="Arial" w:eastAsia="Times New Roman" w:hAnsi="Arial" w:cs="Arial"/>
                <w:sz w:val="20"/>
                <w:szCs w:val="20"/>
                <w:lang w:eastAsia="fr-FR"/>
              </w:rPr>
              <w:t xml:space="preserve">, </w:t>
            </w:r>
            <w:r w:rsidRPr="00323BA6">
              <w:rPr>
                <w:rFonts w:ascii="Arial" w:eastAsia="Times New Roman" w:hAnsi="Arial" w:cs="Arial"/>
                <w:sz w:val="20"/>
                <w:szCs w:val="20"/>
                <w:lang w:eastAsia="fr-FR"/>
              </w:rPr>
              <w:t>le taux d’allaitement maternel exclusif est estimé à 40,3%</w:t>
            </w:r>
            <w:r w:rsidRPr="00323BA6">
              <w:rPr>
                <w:rFonts w:ascii="Arial" w:eastAsia="Times New Roman" w:hAnsi="Arial" w:cs="Arial"/>
                <w:sz w:val="16"/>
                <w:szCs w:val="16"/>
                <w:vertAlign w:val="superscript"/>
                <w:lang w:eastAsia="fr-FR"/>
              </w:rPr>
              <w:t>2</w:t>
            </w:r>
            <w:r w:rsidRPr="00323BA6">
              <w:rPr>
                <w:rFonts w:ascii="Arial" w:eastAsia="Times New Roman" w:hAnsi="Arial" w:cs="Arial"/>
                <w:sz w:val="20"/>
                <w:szCs w:val="20"/>
                <w:lang w:eastAsia="fr-FR"/>
              </w:rPr>
              <w:t xml:space="preserve">, 25% des femmes enceintes ne bénéficient pas de consultations prénatales, seuls 7 % des nouveau-né·es </w:t>
            </w:r>
            <w:r w:rsidRPr="00323BA6">
              <w:rPr>
                <w:rFonts w:ascii="Arial" w:eastAsia="Times New Roman" w:hAnsi="Arial" w:cs="Arial"/>
                <w:sz w:val="20"/>
                <w:szCs w:val="20"/>
                <w:lang w:eastAsia="fr-FR"/>
              </w:rPr>
              <w:lastRenderedPageBreak/>
              <w:t>bénéficient d’une visite postnatale au cours de la première semaine de vie</w:t>
            </w:r>
            <w:r>
              <w:rPr>
                <w:rFonts w:ascii="Arial" w:eastAsia="Times New Roman" w:hAnsi="Arial" w:cs="Arial"/>
                <w:sz w:val="20"/>
                <w:szCs w:val="20"/>
                <w:lang w:eastAsia="fr-FR"/>
              </w:rPr>
              <w:t xml:space="preserve"> et, enfin</w:t>
            </w:r>
            <w:r w:rsidRPr="00323BA6">
              <w:rPr>
                <w:rFonts w:ascii="Arial" w:eastAsia="Times New Roman" w:hAnsi="Arial" w:cs="Arial"/>
                <w:sz w:val="20"/>
                <w:szCs w:val="20"/>
                <w:lang w:eastAsia="fr-FR"/>
              </w:rPr>
              <w:t xml:space="preserve"> 4 enfants sur 5 ne reçoivent pas l’ensemble des vaccins prévus avant 1 an</w:t>
            </w:r>
            <w:r>
              <w:rPr>
                <w:rFonts w:ascii="Arial" w:eastAsia="Times New Roman" w:hAnsi="Arial" w:cs="Arial"/>
                <w:sz w:val="20"/>
                <w:szCs w:val="20"/>
                <w:lang w:eastAsia="fr-FR"/>
              </w:rPr>
              <w:t xml:space="preserve"> </w:t>
            </w:r>
            <w:r>
              <w:rPr>
                <w:rFonts w:eastAsia="Times New Roman"/>
                <w:lang w:eastAsia="fr-FR"/>
              </w:rPr>
              <w:t>(Unicef, 2022)</w:t>
            </w:r>
            <w:r w:rsidRPr="00323BA6">
              <w:rPr>
                <w:rFonts w:ascii="Arial" w:eastAsia="Times New Roman" w:hAnsi="Arial" w:cs="Arial"/>
                <w:sz w:val="20"/>
                <w:szCs w:val="20"/>
                <w:lang w:eastAsia="fr-FR"/>
              </w:rPr>
              <w:t>. </w:t>
            </w:r>
          </w:p>
          <w:p w14:paraId="76E8762B" w14:textId="7B2D1E5E" w:rsidR="00110BB0" w:rsidRDefault="00110BB0" w:rsidP="00F67E86">
            <w:pPr>
              <w:spacing w:before="120"/>
              <w:jc w:val="both"/>
              <w:textAlignment w:val="baseline"/>
              <w:rPr>
                <w:rFonts w:ascii="Arial" w:eastAsia="Times New Roman" w:hAnsi="Arial" w:cs="Arial"/>
                <w:color w:val="000000"/>
                <w:sz w:val="20"/>
                <w:szCs w:val="20"/>
                <w:lang w:eastAsia="fr-FR"/>
              </w:rPr>
            </w:pPr>
            <w:r w:rsidRPr="4AF8DDF1">
              <w:rPr>
                <w:rFonts w:ascii="Arial" w:eastAsia="Times New Roman" w:hAnsi="Arial" w:cs="Arial"/>
                <w:color w:val="000000" w:themeColor="text1"/>
                <w:sz w:val="20"/>
                <w:szCs w:val="20"/>
                <w:lang w:eastAsia="fr-FR"/>
              </w:rPr>
              <w:t xml:space="preserve">Le projet vise à répondre à ces défis en mettant l'accent sur la prévention et l’amélioration du système de santé. En ciblant spécifiquement les femmes enceintes, les nouveau-né·es et les nourrissons, jusqu’aux 1000 premiers jours de la vie, </w:t>
            </w:r>
            <w:r w:rsidR="740F019A" w:rsidRPr="4AF8DDF1">
              <w:rPr>
                <w:rFonts w:ascii="Arial" w:eastAsia="Times New Roman" w:hAnsi="Arial" w:cs="Arial"/>
                <w:color w:val="000000" w:themeColor="text1"/>
                <w:sz w:val="20"/>
                <w:szCs w:val="20"/>
                <w:lang w:eastAsia="fr-FR"/>
              </w:rPr>
              <w:t xml:space="preserve">et en impliquant les pères également, </w:t>
            </w:r>
            <w:r w:rsidRPr="4AF8DDF1">
              <w:rPr>
                <w:rFonts w:ascii="Arial" w:eastAsia="Times New Roman" w:hAnsi="Arial" w:cs="Arial"/>
                <w:color w:val="000000" w:themeColor="text1"/>
                <w:sz w:val="20"/>
                <w:szCs w:val="20"/>
                <w:lang w:eastAsia="fr-FR"/>
              </w:rPr>
              <w:t>il agira sur les déterminants sociaux et culturels qui entravent les bonnes pratiques en matière de santé et d’alimentation :  </w:t>
            </w:r>
          </w:p>
          <w:p w14:paraId="4F0A35BF" w14:textId="77777777" w:rsidR="00110BB0" w:rsidRPr="00323BA6" w:rsidRDefault="00110BB0" w:rsidP="00F67E86">
            <w:pPr>
              <w:pStyle w:val="Paragraphedeliste"/>
              <w:numPr>
                <w:ilvl w:val="0"/>
                <w:numId w:val="3"/>
              </w:numPr>
              <w:spacing w:before="120"/>
              <w:ind w:left="714" w:hanging="357"/>
              <w:jc w:val="both"/>
              <w:textAlignment w:val="baseline"/>
              <w:rPr>
                <w:rFonts w:ascii="Arial" w:eastAsia="Times New Roman" w:hAnsi="Arial" w:cs="Arial"/>
                <w:sz w:val="20"/>
                <w:szCs w:val="20"/>
                <w:lang w:eastAsia="fr-FR"/>
              </w:rPr>
            </w:pPr>
            <w:r w:rsidRPr="4B854478">
              <w:rPr>
                <w:rFonts w:ascii="Arial" w:eastAsia="Times New Roman" w:hAnsi="Arial" w:cs="Arial"/>
                <w:color w:val="000000" w:themeColor="text1"/>
                <w:sz w:val="20"/>
                <w:szCs w:val="20"/>
                <w:lang w:eastAsia="fr-FR"/>
              </w:rPr>
              <w:t xml:space="preserve">Par le renforcement des interventions communautaires, il </w:t>
            </w:r>
            <w:r>
              <w:rPr>
                <w:rFonts w:ascii="Arial" w:eastAsia="Times New Roman" w:hAnsi="Arial" w:cs="Arial"/>
                <w:color w:val="000000" w:themeColor="text1"/>
                <w:sz w:val="20"/>
                <w:szCs w:val="20"/>
                <w:lang w:eastAsia="fr-FR"/>
              </w:rPr>
              <w:t>renforcera</w:t>
            </w:r>
            <w:r w:rsidRPr="4B854478">
              <w:rPr>
                <w:rFonts w:ascii="Arial" w:eastAsia="Times New Roman" w:hAnsi="Arial" w:cs="Arial"/>
                <w:color w:val="000000" w:themeColor="text1"/>
                <w:sz w:val="20"/>
                <w:szCs w:val="20"/>
                <w:lang w:eastAsia="fr-FR"/>
              </w:rPr>
              <w:t xml:space="preserve"> le pouvoir d’agir </w:t>
            </w:r>
            <w:r>
              <w:rPr>
                <w:rFonts w:ascii="Arial" w:eastAsia="Times New Roman" w:hAnsi="Arial" w:cs="Arial"/>
                <w:color w:val="000000" w:themeColor="text1"/>
                <w:sz w:val="20"/>
                <w:szCs w:val="20"/>
                <w:lang w:eastAsia="fr-FR"/>
              </w:rPr>
              <w:t>des</w:t>
            </w:r>
            <w:r w:rsidRPr="4B854478">
              <w:rPr>
                <w:rFonts w:ascii="Arial" w:eastAsia="Times New Roman" w:hAnsi="Arial" w:cs="Arial"/>
                <w:color w:val="000000" w:themeColor="text1"/>
                <w:sz w:val="20"/>
                <w:szCs w:val="20"/>
                <w:lang w:eastAsia="fr-FR"/>
              </w:rPr>
              <w:t xml:space="preserve"> individus en promouvant l’allaitement maternel exclusif, une alimentation diversifiée et nutritive pour les jeunes enfants et les femmes enceintes et allaitantes et un suivi du bon développement du nourrisson.  </w:t>
            </w:r>
          </w:p>
          <w:p w14:paraId="537B18D7" w14:textId="77777777" w:rsidR="005573CC" w:rsidRPr="00110BB0" w:rsidRDefault="00110BB0" w:rsidP="00F67E86">
            <w:pPr>
              <w:pStyle w:val="Paragraphedeliste"/>
              <w:numPr>
                <w:ilvl w:val="0"/>
                <w:numId w:val="3"/>
              </w:numPr>
              <w:jc w:val="both"/>
              <w:textAlignment w:val="baseline"/>
              <w:rPr>
                <w:rFonts w:ascii="Arial" w:eastAsia="Times New Roman" w:hAnsi="Arial" w:cs="Arial"/>
                <w:sz w:val="20"/>
                <w:szCs w:val="20"/>
                <w:lang w:eastAsia="fr-FR"/>
              </w:rPr>
            </w:pPr>
            <w:r w:rsidRPr="4B854478">
              <w:rPr>
                <w:rFonts w:ascii="Arial" w:eastAsia="Times New Roman" w:hAnsi="Arial" w:cs="Arial"/>
                <w:color w:val="000000" w:themeColor="text1"/>
                <w:sz w:val="20"/>
                <w:szCs w:val="20"/>
                <w:lang w:eastAsia="fr-FR"/>
              </w:rPr>
              <w:t>En collaborant étroitement avec les communautés locales, les organisations de la société civile et les autorités sanitaires, le projet cherchera également à combler les lacunes dans l’accès aux soins prénatals et postnataux dans les centres de santé</w:t>
            </w:r>
            <w:r>
              <w:rPr>
                <w:rFonts w:ascii="Arial" w:eastAsia="Times New Roman" w:hAnsi="Arial" w:cs="Arial"/>
                <w:color w:val="000000" w:themeColor="text1"/>
                <w:sz w:val="20"/>
                <w:szCs w:val="20"/>
                <w:lang w:eastAsia="fr-FR"/>
              </w:rPr>
              <w:t>.</w:t>
            </w:r>
          </w:p>
          <w:p w14:paraId="579A96AA" w14:textId="26061C5E" w:rsidR="00110BB0" w:rsidRPr="00A54AA1" w:rsidRDefault="00110BB0" w:rsidP="000E593D">
            <w:pPr>
              <w:pStyle w:val="Paragraphedeliste"/>
              <w:jc w:val="both"/>
              <w:textAlignment w:val="baseline"/>
              <w:rPr>
                <w:rFonts w:ascii="Arial" w:eastAsia="Times New Roman" w:hAnsi="Arial" w:cs="Arial"/>
                <w:sz w:val="16"/>
                <w:szCs w:val="16"/>
                <w:lang w:eastAsia="fr-FR"/>
              </w:rPr>
            </w:pPr>
          </w:p>
        </w:tc>
      </w:tr>
      <w:tr w:rsidR="009813CF" w:rsidRPr="000E231B" w14:paraId="461FBEC2" w14:textId="77777777" w:rsidTr="656DE717">
        <w:tc>
          <w:tcPr>
            <w:tcW w:w="9016" w:type="dxa"/>
            <w:gridSpan w:val="2"/>
            <w:shd w:val="clear" w:color="auto" w:fill="0099FF"/>
          </w:tcPr>
          <w:p w14:paraId="3C272E15" w14:textId="7413545B" w:rsidR="009813CF" w:rsidRPr="000E231B" w:rsidRDefault="009813CF" w:rsidP="00B0367E">
            <w:pPr>
              <w:spacing w:before="120" w:after="120"/>
              <w:rPr>
                <w:rFonts w:ascii="Arial" w:hAnsi="Arial" w:cs="Arial"/>
                <w:b/>
                <w:color w:val="FFFFFF" w:themeColor="background1"/>
                <w:sz w:val="18"/>
                <w:szCs w:val="18"/>
              </w:rPr>
            </w:pPr>
            <w:r w:rsidRPr="0083624B">
              <w:rPr>
                <w:rFonts w:ascii="Arial" w:hAnsi="Arial"/>
                <w:b/>
                <w:color w:val="FFFFFF" w:themeColor="background1"/>
                <w:sz w:val="18"/>
                <w:szCs w:val="18"/>
              </w:rPr>
              <w:lastRenderedPageBreak/>
              <w:t xml:space="preserve">2.2 Stratégie de mise en œuvre et orientations techniques </w:t>
            </w:r>
            <w:r w:rsidR="00A61D87">
              <w:rPr>
                <w:rFonts w:ascii="Arial" w:hAnsi="Arial"/>
                <w:b/>
                <w:color w:val="FFFFFF" w:themeColor="background1"/>
                <w:sz w:val="18"/>
                <w:szCs w:val="18"/>
              </w:rPr>
              <w:t xml:space="preserve"> </w:t>
            </w:r>
          </w:p>
        </w:tc>
      </w:tr>
      <w:tr w:rsidR="009813CF" w:rsidRPr="000E231B" w14:paraId="03230F6D" w14:textId="77777777" w:rsidTr="656DE717">
        <w:tc>
          <w:tcPr>
            <w:tcW w:w="9016" w:type="dxa"/>
            <w:gridSpan w:val="2"/>
            <w:shd w:val="clear" w:color="auto" w:fill="FFFFFF" w:themeFill="background1"/>
          </w:tcPr>
          <w:p w14:paraId="736EB807" w14:textId="77777777" w:rsidR="00323BA6" w:rsidRPr="00FE2B5B" w:rsidRDefault="00323BA6" w:rsidP="00323BA6">
            <w:pPr>
              <w:jc w:val="both"/>
              <w:textAlignment w:val="baseline"/>
              <w:rPr>
                <w:rFonts w:ascii="Arial" w:eastAsia="Times New Roman" w:hAnsi="Arial" w:cs="Arial"/>
                <w:color w:val="0D0D0D"/>
                <w:sz w:val="14"/>
                <w:szCs w:val="14"/>
                <w:shd w:val="clear" w:color="auto" w:fill="FFFFFF"/>
                <w:lang w:eastAsia="fr-FR"/>
              </w:rPr>
            </w:pPr>
          </w:p>
          <w:p w14:paraId="03F6DE99" w14:textId="77777777" w:rsidR="00FE2B5B" w:rsidRDefault="00FE2B5B" w:rsidP="00FE2B5B">
            <w:pPr>
              <w:jc w:val="both"/>
              <w:textAlignment w:val="baseline"/>
              <w:rPr>
                <w:rFonts w:ascii="Arial" w:eastAsia="Times New Roman" w:hAnsi="Arial" w:cs="Arial"/>
                <w:sz w:val="20"/>
                <w:szCs w:val="20"/>
                <w:lang w:eastAsia="fr-FR"/>
              </w:rPr>
            </w:pPr>
            <w:r w:rsidRPr="00323BA6">
              <w:rPr>
                <w:rFonts w:ascii="Arial" w:eastAsia="Times New Roman" w:hAnsi="Arial" w:cs="Arial"/>
                <w:color w:val="0D0D0D"/>
                <w:sz w:val="20"/>
                <w:szCs w:val="20"/>
                <w:shd w:val="clear" w:color="auto" w:fill="FFFFFF"/>
                <w:lang w:eastAsia="fr-FR"/>
              </w:rPr>
              <w:t xml:space="preserve">Le projet vise à améliorer la santé et l'état nutritionnel des enfants et des femmes, renforcer la résilience du système de santé et promouvoir l'égalité de genre dans les régions du Guidimakha </w:t>
            </w:r>
            <w:r w:rsidRPr="00070012">
              <w:rPr>
                <w:rFonts w:ascii="Arial" w:eastAsia="Times New Roman" w:hAnsi="Arial" w:cs="Arial"/>
                <w:sz w:val="20"/>
                <w:szCs w:val="20"/>
                <w:lang w:eastAsia="fr-FR"/>
              </w:rPr>
              <w:t xml:space="preserve">et de l'Assaba. </w:t>
            </w:r>
          </w:p>
          <w:p w14:paraId="421F566E" w14:textId="77777777" w:rsidR="00FE2B5B" w:rsidRDefault="00FE2B5B" w:rsidP="00A54AA1">
            <w:pPr>
              <w:spacing w:before="120"/>
              <w:jc w:val="both"/>
              <w:textAlignment w:val="baseline"/>
              <w:rPr>
                <w:rFonts w:ascii="Arial" w:eastAsia="Times New Roman" w:hAnsi="Arial" w:cs="Arial"/>
                <w:sz w:val="20"/>
                <w:szCs w:val="20"/>
                <w:lang w:eastAsia="fr-FR"/>
              </w:rPr>
            </w:pPr>
            <w:r w:rsidRPr="00323BA6">
              <w:rPr>
                <w:rFonts w:ascii="Arial" w:eastAsia="Times New Roman" w:hAnsi="Arial" w:cs="Arial"/>
                <w:color w:val="0D0D0D"/>
                <w:sz w:val="20"/>
                <w:szCs w:val="20"/>
                <w:shd w:val="clear" w:color="auto" w:fill="FFFFFF"/>
                <w:lang w:eastAsia="fr-FR"/>
              </w:rPr>
              <w:t>En plaçant les centres</w:t>
            </w:r>
            <w:r>
              <w:rPr>
                <w:rFonts w:ascii="Arial" w:eastAsia="Times New Roman" w:hAnsi="Arial" w:cs="Arial"/>
                <w:color w:val="0D0D0D"/>
                <w:sz w:val="20"/>
                <w:szCs w:val="20"/>
                <w:shd w:val="clear" w:color="auto" w:fill="FFFFFF"/>
                <w:lang w:eastAsia="fr-FR"/>
              </w:rPr>
              <w:t xml:space="preserve"> et postes</w:t>
            </w:r>
            <w:r w:rsidRPr="00323BA6">
              <w:rPr>
                <w:rFonts w:ascii="Arial" w:eastAsia="Times New Roman" w:hAnsi="Arial" w:cs="Arial"/>
                <w:color w:val="0D0D0D"/>
                <w:sz w:val="20"/>
                <w:szCs w:val="20"/>
                <w:shd w:val="clear" w:color="auto" w:fill="FFFFFF"/>
                <w:lang w:eastAsia="fr-FR"/>
              </w:rPr>
              <w:t xml:space="preserve"> de santé</w:t>
            </w:r>
            <w:r>
              <w:rPr>
                <w:rFonts w:ascii="Arial" w:eastAsia="Times New Roman" w:hAnsi="Arial" w:cs="Arial"/>
                <w:color w:val="0D0D0D"/>
                <w:sz w:val="20"/>
                <w:szCs w:val="20"/>
                <w:shd w:val="clear" w:color="auto" w:fill="FFFFFF"/>
                <w:lang w:eastAsia="fr-FR"/>
              </w:rPr>
              <w:t xml:space="preserve"> (CS/PS)</w:t>
            </w:r>
            <w:r w:rsidRPr="00323BA6">
              <w:rPr>
                <w:rFonts w:ascii="Arial" w:eastAsia="Times New Roman" w:hAnsi="Arial" w:cs="Arial"/>
                <w:color w:val="0D0D0D"/>
                <w:sz w:val="20"/>
                <w:szCs w:val="20"/>
                <w:shd w:val="clear" w:color="auto" w:fill="FFFFFF"/>
                <w:lang w:eastAsia="fr-FR"/>
              </w:rPr>
              <w:t xml:space="preserve"> de première ligne au cœur de l'intervention</w:t>
            </w:r>
            <w:r>
              <w:rPr>
                <w:rFonts w:ascii="Arial" w:eastAsia="Times New Roman" w:hAnsi="Arial" w:cs="Arial"/>
                <w:color w:val="0D0D0D"/>
                <w:sz w:val="20"/>
                <w:szCs w:val="20"/>
                <w:shd w:val="clear" w:color="auto" w:fill="FFFFFF"/>
                <w:lang w:eastAsia="fr-FR"/>
              </w:rPr>
              <w:t>,</w:t>
            </w:r>
            <w:r>
              <w:rPr>
                <w:rFonts w:eastAsia="Times New Roman"/>
                <w:color w:val="0D0D0D"/>
                <w:shd w:val="clear" w:color="auto" w:fill="FFFFFF"/>
                <w:lang w:eastAsia="fr-FR"/>
              </w:rPr>
              <w:t xml:space="preserve"> d</w:t>
            </w:r>
            <w:r w:rsidRPr="4B854478">
              <w:rPr>
                <w:rFonts w:ascii="Arial" w:eastAsia="Times New Roman" w:hAnsi="Arial" w:cs="Arial"/>
                <w:sz w:val="20"/>
                <w:szCs w:val="20"/>
                <w:lang w:eastAsia="fr-FR"/>
              </w:rPr>
              <w:t>es actions préventives et de promotion de la santé</w:t>
            </w:r>
            <w:r>
              <w:rPr>
                <w:rFonts w:ascii="Arial" w:eastAsia="Times New Roman" w:hAnsi="Arial" w:cs="Arial"/>
                <w:sz w:val="20"/>
                <w:szCs w:val="20"/>
                <w:lang w:eastAsia="fr-FR"/>
              </w:rPr>
              <w:t xml:space="preserve"> seront mises en place</w:t>
            </w:r>
            <w:r w:rsidRPr="4B854478">
              <w:rPr>
                <w:rFonts w:ascii="Arial" w:eastAsia="Times New Roman" w:hAnsi="Arial" w:cs="Arial"/>
                <w:sz w:val="20"/>
                <w:szCs w:val="20"/>
                <w:lang w:eastAsia="fr-FR"/>
              </w:rPr>
              <w:t xml:space="preserve"> avant et pendant la grossesse et </w:t>
            </w:r>
            <w:r>
              <w:rPr>
                <w:rFonts w:ascii="Arial" w:eastAsia="Times New Roman" w:hAnsi="Arial" w:cs="Arial"/>
                <w:sz w:val="20"/>
                <w:szCs w:val="20"/>
                <w:lang w:eastAsia="fr-FR"/>
              </w:rPr>
              <w:t>jusqu’aux 1000 premiers jours.</w:t>
            </w:r>
          </w:p>
          <w:p w14:paraId="080B1FD2" w14:textId="77777777" w:rsidR="00FE2B5B" w:rsidRPr="005573CC" w:rsidRDefault="00FE2B5B" w:rsidP="00A54AA1">
            <w:pPr>
              <w:spacing w:before="120"/>
              <w:jc w:val="both"/>
              <w:textAlignment w:val="baseline"/>
              <w:rPr>
                <w:rFonts w:ascii="Arial" w:eastAsia="Times New Roman" w:hAnsi="Arial" w:cs="Arial"/>
                <w:color w:val="000000"/>
                <w:sz w:val="20"/>
                <w:szCs w:val="20"/>
                <w:lang w:eastAsia="fr-FR"/>
              </w:rPr>
            </w:pPr>
            <w:r w:rsidRPr="00323BA6">
              <w:rPr>
                <w:rFonts w:ascii="Arial" w:eastAsia="Times New Roman" w:hAnsi="Arial" w:cs="Arial"/>
                <w:sz w:val="20"/>
                <w:szCs w:val="20"/>
                <w:lang w:eastAsia="fr-FR"/>
              </w:rPr>
              <w:t>Les relais communautaires (RC), sensibiliseront et amèneront les mères et enfants à consulter dans les CS/PS</w:t>
            </w:r>
            <w:r>
              <w:rPr>
                <w:rFonts w:ascii="Arial" w:eastAsia="Times New Roman" w:hAnsi="Arial" w:cs="Arial"/>
                <w:sz w:val="20"/>
                <w:szCs w:val="20"/>
                <w:lang w:eastAsia="fr-FR"/>
              </w:rPr>
              <w:t>, sous la supervision du partenaire SOS PE</w:t>
            </w:r>
            <w:r w:rsidRPr="00323BA6">
              <w:rPr>
                <w:rFonts w:ascii="Arial" w:eastAsia="Times New Roman" w:hAnsi="Arial" w:cs="Arial"/>
                <w:sz w:val="20"/>
                <w:szCs w:val="20"/>
                <w:lang w:eastAsia="fr-FR"/>
              </w:rPr>
              <w:t xml:space="preserve">. </w:t>
            </w:r>
            <w:r w:rsidRPr="00323BA6">
              <w:rPr>
                <w:rFonts w:ascii="Arial" w:eastAsia="Times New Roman" w:hAnsi="Arial" w:cs="Arial"/>
                <w:color w:val="000000"/>
                <w:sz w:val="20"/>
                <w:szCs w:val="20"/>
                <w:lang w:eastAsia="fr-FR"/>
              </w:rPr>
              <w:t>Les parents ont peu de connaissances sur la nutrition qualitative et adaptée, les modalités de diversification alimentaire, les soins et les mesures d’hygiène de base et le calendrier vaccinal, notamment dans les familles les plus vulnérables en milieu rural.  </w:t>
            </w:r>
            <w:r>
              <w:rPr>
                <w:rFonts w:ascii="Arial" w:eastAsia="Times New Roman" w:hAnsi="Arial" w:cs="Arial"/>
                <w:sz w:val="20"/>
                <w:szCs w:val="20"/>
                <w:lang w:eastAsia="fr-FR"/>
              </w:rPr>
              <w:t>Avec ce</w:t>
            </w:r>
            <w:r w:rsidRPr="00323BA6">
              <w:rPr>
                <w:rFonts w:ascii="Arial" w:eastAsia="Times New Roman" w:hAnsi="Arial" w:cs="Arial"/>
                <w:sz w:val="20"/>
                <w:szCs w:val="20"/>
                <w:lang w:eastAsia="fr-FR"/>
              </w:rPr>
              <w:t xml:space="preserve"> projet, les parents deviendront acteur·ices de la bonne santé de </w:t>
            </w:r>
            <w:r>
              <w:rPr>
                <w:rFonts w:ascii="Arial" w:eastAsia="Times New Roman" w:hAnsi="Arial" w:cs="Arial"/>
                <w:sz w:val="20"/>
                <w:szCs w:val="20"/>
                <w:lang w:eastAsia="fr-FR"/>
              </w:rPr>
              <w:t>la mère et de l’</w:t>
            </w:r>
            <w:r w:rsidRPr="00323BA6">
              <w:rPr>
                <w:rFonts w:ascii="Arial" w:eastAsia="Times New Roman" w:hAnsi="Arial" w:cs="Arial"/>
                <w:sz w:val="20"/>
                <w:szCs w:val="20"/>
                <w:lang w:eastAsia="fr-FR"/>
              </w:rPr>
              <w:t>enfant, dès les premières heures de la vie.</w:t>
            </w:r>
            <w:r>
              <w:rPr>
                <w:rFonts w:ascii="Arial" w:eastAsia="Times New Roman" w:hAnsi="Arial" w:cs="Arial"/>
                <w:sz w:val="20"/>
                <w:szCs w:val="20"/>
                <w:lang w:eastAsia="fr-FR"/>
              </w:rPr>
              <w:t xml:space="preserve"> Ces travaux seront menés en intégrant les enjeux liés aux inégalités de genre.</w:t>
            </w:r>
          </w:p>
          <w:p w14:paraId="2DD05F2E" w14:textId="77777777" w:rsidR="00FE2B5B" w:rsidRDefault="00FE2B5B" w:rsidP="00A54AA1">
            <w:pPr>
              <w:spacing w:before="120"/>
              <w:jc w:val="both"/>
              <w:textAlignment w:val="baseline"/>
              <w:rPr>
                <w:rFonts w:ascii="Arial" w:eastAsia="Times New Roman" w:hAnsi="Arial" w:cs="Arial"/>
                <w:sz w:val="20"/>
                <w:szCs w:val="20"/>
                <w:lang w:eastAsia="fr-FR"/>
              </w:rPr>
            </w:pPr>
            <w:r w:rsidRPr="4B854478">
              <w:rPr>
                <w:rFonts w:ascii="Arial" w:eastAsia="Times New Roman" w:hAnsi="Arial" w:cs="Arial"/>
                <w:sz w:val="20"/>
                <w:szCs w:val="20"/>
                <w:lang w:eastAsia="fr-FR"/>
              </w:rPr>
              <w:t xml:space="preserve">En parallèle, les </w:t>
            </w:r>
            <w:r>
              <w:rPr>
                <w:rFonts w:ascii="Arial" w:eastAsia="Times New Roman" w:hAnsi="Arial" w:cs="Arial"/>
                <w:sz w:val="20"/>
                <w:szCs w:val="20"/>
                <w:lang w:eastAsia="fr-FR"/>
              </w:rPr>
              <w:t>ressources humaines en santé (RHS)</w:t>
            </w:r>
            <w:r w:rsidRPr="4B854478">
              <w:rPr>
                <w:rFonts w:ascii="Arial" w:eastAsia="Times New Roman" w:hAnsi="Arial" w:cs="Arial"/>
                <w:sz w:val="20"/>
                <w:szCs w:val="20"/>
                <w:lang w:eastAsia="fr-FR"/>
              </w:rPr>
              <w:t xml:space="preserve"> des CS/PS bénéficieront d’un programme complet de renforcement des compétences, suivant une approche orientée changement, afin de pouvoir proposer aux familles un plan de suivi postnatal adapté, qui n’existe pas actuellement en Mauritanie. </w:t>
            </w:r>
          </w:p>
          <w:p w14:paraId="2DE041C7" w14:textId="77777777" w:rsidR="00FE2B5B" w:rsidRPr="00FE2B5B" w:rsidRDefault="00FE2B5B" w:rsidP="00FE2B5B">
            <w:pPr>
              <w:jc w:val="both"/>
              <w:textAlignment w:val="baseline"/>
              <w:rPr>
                <w:rFonts w:ascii="Arial" w:eastAsia="Times New Roman" w:hAnsi="Arial" w:cs="Arial"/>
                <w:sz w:val="8"/>
                <w:szCs w:val="8"/>
                <w:lang w:eastAsia="fr-FR"/>
              </w:rPr>
            </w:pPr>
          </w:p>
          <w:p w14:paraId="0F482F83" w14:textId="77777777" w:rsidR="00FE2B5B" w:rsidRDefault="00FE2B5B" w:rsidP="00FE2B5B">
            <w:pPr>
              <w:textAlignment w:val="baseline"/>
              <w:rPr>
                <w:rFonts w:ascii="Arial" w:eastAsia="Times New Roman" w:hAnsi="Arial" w:cs="Arial"/>
                <w:sz w:val="20"/>
                <w:szCs w:val="20"/>
                <w:lang w:eastAsia="fr-FR"/>
              </w:rPr>
            </w:pPr>
            <w:r w:rsidRPr="4B854478">
              <w:rPr>
                <w:rFonts w:ascii="Arial" w:eastAsia="Times New Roman" w:hAnsi="Arial" w:cs="Arial"/>
                <w:sz w:val="20"/>
                <w:szCs w:val="20"/>
                <w:lang w:eastAsia="fr-FR"/>
              </w:rPr>
              <w:t>L’approche adoptée par le projet se basera donc sur</w:t>
            </w:r>
            <w:r>
              <w:rPr>
                <w:rFonts w:ascii="Arial" w:eastAsia="Times New Roman" w:hAnsi="Arial" w:cs="Arial"/>
                <w:sz w:val="20"/>
                <w:szCs w:val="20"/>
                <w:lang w:eastAsia="fr-FR"/>
              </w:rPr>
              <w:t xml:space="preserve"> </w:t>
            </w:r>
            <w:r w:rsidRPr="4B854478">
              <w:rPr>
                <w:rFonts w:ascii="Arial" w:eastAsia="Times New Roman" w:hAnsi="Arial" w:cs="Arial"/>
                <w:sz w:val="20"/>
                <w:szCs w:val="20"/>
                <w:lang w:eastAsia="fr-FR"/>
              </w:rPr>
              <w:t>: </w:t>
            </w:r>
          </w:p>
          <w:p w14:paraId="5F535B40" w14:textId="77777777" w:rsidR="00FE2B5B" w:rsidRPr="00323BA6" w:rsidRDefault="00FE2B5B" w:rsidP="00FE2B5B">
            <w:pPr>
              <w:pStyle w:val="Paragraphedeliste"/>
              <w:numPr>
                <w:ilvl w:val="0"/>
                <w:numId w:val="3"/>
              </w:numPr>
              <w:jc w:val="both"/>
              <w:textAlignment w:val="baseline"/>
              <w:rPr>
                <w:rFonts w:ascii="Arial" w:eastAsia="Times New Roman" w:hAnsi="Arial" w:cs="Arial"/>
                <w:sz w:val="20"/>
                <w:szCs w:val="20"/>
                <w:lang w:eastAsia="fr-FR"/>
              </w:rPr>
            </w:pPr>
            <w:r w:rsidRPr="00323BA6">
              <w:rPr>
                <w:rFonts w:ascii="Arial" w:eastAsia="Times New Roman" w:hAnsi="Arial" w:cs="Arial"/>
                <w:b/>
                <w:bCs/>
                <w:sz w:val="20"/>
                <w:szCs w:val="20"/>
                <w:lang w:eastAsia="fr-FR"/>
              </w:rPr>
              <w:t>Une démarche communautaire</w:t>
            </w:r>
            <w:r w:rsidRPr="00323BA6">
              <w:rPr>
                <w:rFonts w:ascii="Arial" w:eastAsia="Times New Roman" w:hAnsi="Arial" w:cs="Arial"/>
                <w:sz w:val="20"/>
                <w:szCs w:val="20"/>
                <w:lang w:eastAsia="fr-FR"/>
              </w:rPr>
              <w:t xml:space="preserve"> </w:t>
            </w:r>
            <w:r w:rsidRPr="00323BA6">
              <w:rPr>
                <w:rFonts w:ascii="Arial" w:eastAsia="Times New Roman" w:hAnsi="Arial" w:cs="Arial"/>
                <w:b/>
                <w:bCs/>
                <w:sz w:val="20"/>
                <w:szCs w:val="20"/>
                <w:lang w:eastAsia="fr-FR"/>
              </w:rPr>
              <w:t xml:space="preserve">pour la prévention et la promotion des soins essentiels </w:t>
            </w:r>
            <w:r w:rsidRPr="00323BA6">
              <w:rPr>
                <w:rFonts w:ascii="Arial" w:eastAsia="Times New Roman" w:hAnsi="Arial" w:cs="Arial"/>
                <w:sz w:val="20"/>
                <w:szCs w:val="20"/>
                <w:lang w:eastAsia="fr-FR"/>
              </w:rPr>
              <w:t>: i) former et appuyer les RC travaillant en lien avec les CS/PS ; ii) orienter les familles vers les CS/PS pour suivi santé/nutrition de la femme enceinte / post-partum, allaitement précoce et exclusif, suivi pré/postnatal, calendrier vaccinal, diversification alimentaire, suivi du développement psychomoteur.   </w:t>
            </w:r>
          </w:p>
          <w:p w14:paraId="1BE09BF7" w14:textId="77777777" w:rsidR="00FE2B5B" w:rsidRDefault="00FE2B5B" w:rsidP="00FE2B5B">
            <w:pPr>
              <w:pStyle w:val="Paragraphedeliste"/>
              <w:numPr>
                <w:ilvl w:val="0"/>
                <w:numId w:val="3"/>
              </w:numPr>
              <w:jc w:val="both"/>
              <w:textAlignment w:val="baseline"/>
              <w:rPr>
                <w:rFonts w:ascii="Arial" w:eastAsia="Times New Roman" w:hAnsi="Arial" w:cs="Arial"/>
                <w:sz w:val="20"/>
                <w:szCs w:val="20"/>
                <w:lang w:eastAsia="fr-FR"/>
              </w:rPr>
            </w:pPr>
            <w:r w:rsidRPr="4B854478">
              <w:rPr>
                <w:rFonts w:ascii="Arial" w:eastAsia="Times New Roman" w:hAnsi="Arial" w:cs="Arial"/>
                <w:b/>
                <w:bCs/>
                <w:sz w:val="20"/>
                <w:szCs w:val="20"/>
                <w:lang w:eastAsia="fr-FR"/>
              </w:rPr>
              <w:t xml:space="preserve">Une démarche de formation et supervision continue / coaching sur site visant une prise en charge et un suivi </w:t>
            </w:r>
            <w:r>
              <w:rPr>
                <w:rFonts w:ascii="Arial" w:eastAsia="Times New Roman" w:hAnsi="Arial" w:cs="Arial"/>
                <w:b/>
                <w:bCs/>
                <w:sz w:val="20"/>
                <w:szCs w:val="20"/>
                <w:lang w:eastAsia="fr-FR"/>
              </w:rPr>
              <w:t xml:space="preserve">pré et </w:t>
            </w:r>
            <w:r w:rsidRPr="4B854478">
              <w:rPr>
                <w:rFonts w:ascii="Arial" w:eastAsia="Times New Roman" w:hAnsi="Arial" w:cs="Arial"/>
                <w:b/>
                <w:bCs/>
                <w:sz w:val="20"/>
                <w:szCs w:val="20"/>
                <w:lang w:eastAsia="fr-FR"/>
              </w:rPr>
              <w:t>postnatal de qualité, global et intégré dans les CS/</w:t>
            </w:r>
            <w:proofErr w:type="gramStart"/>
            <w:r w:rsidRPr="4B854478">
              <w:rPr>
                <w:rFonts w:ascii="Arial" w:eastAsia="Times New Roman" w:hAnsi="Arial" w:cs="Arial"/>
                <w:b/>
                <w:bCs/>
                <w:sz w:val="20"/>
                <w:szCs w:val="20"/>
                <w:lang w:eastAsia="fr-FR"/>
              </w:rPr>
              <w:t>PS</w:t>
            </w:r>
            <w:r w:rsidRPr="4B854478">
              <w:rPr>
                <w:rFonts w:ascii="Arial" w:eastAsia="Times New Roman" w:hAnsi="Arial" w:cs="Arial"/>
                <w:sz w:val="20"/>
                <w:szCs w:val="20"/>
                <w:lang w:eastAsia="fr-FR"/>
              </w:rPr>
              <w:t>:</w:t>
            </w:r>
            <w:proofErr w:type="gramEnd"/>
            <w:r w:rsidRPr="4B854478">
              <w:rPr>
                <w:rFonts w:ascii="Arial" w:eastAsia="Times New Roman" w:hAnsi="Arial" w:cs="Arial"/>
                <w:sz w:val="20"/>
                <w:szCs w:val="20"/>
                <w:lang w:eastAsia="fr-FR"/>
              </w:rPr>
              <w:t xml:space="preserve"> i) renforcement des compétences des RH</w:t>
            </w:r>
            <w:r>
              <w:rPr>
                <w:rFonts w:ascii="Arial" w:eastAsia="Times New Roman" w:hAnsi="Arial" w:cs="Arial"/>
                <w:sz w:val="20"/>
                <w:szCs w:val="20"/>
                <w:lang w:eastAsia="fr-FR"/>
              </w:rPr>
              <w:t>S</w:t>
            </w:r>
            <w:r w:rsidRPr="4B854478">
              <w:rPr>
                <w:rFonts w:ascii="Arial" w:eastAsia="Times New Roman" w:hAnsi="Arial" w:cs="Arial"/>
                <w:sz w:val="20"/>
                <w:szCs w:val="20"/>
                <w:lang w:eastAsia="fr-FR"/>
              </w:rPr>
              <w:t>, ii) appui à l’organisation de consultations de suivi des nourrissons en complément de la vaccination, iii) appui aux changements de pratiques des RHS. </w:t>
            </w:r>
          </w:p>
          <w:p w14:paraId="12CC13EC" w14:textId="77777777" w:rsidR="00FE2B5B" w:rsidRPr="00FE2B5B" w:rsidRDefault="00FE2B5B" w:rsidP="00FE2B5B">
            <w:pPr>
              <w:jc w:val="both"/>
              <w:rPr>
                <w:rFonts w:ascii="Arial" w:eastAsia="Times New Roman" w:hAnsi="Arial" w:cs="Arial"/>
                <w:sz w:val="8"/>
                <w:szCs w:val="8"/>
                <w:lang w:eastAsia="fr-FR"/>
              </w:rPr>
            </w:pPr>
          </w:p>
          <w:p w14:paraId="3A24F943" w14:textId="77777777" w:rsidR="00FE2B5B" w:rsidRDefault="00FE2B5B" w:rsidP="00FE2B5B">
            <w:pPr>
              <w:jc w:val="both"/>
              <w:textAlignment w:val="baseline"/>
              <w:rPr>
                <w:rFonts w:ascii="Arial" w:eastAsia="Times New Roman" w:hAnsi="Arial" w:cs="Arial"/>
                <w:sz w:val="20"/>
                <w:szCs w:val="20"/>
                <w:lang w:eastAsia="fr-FR"/>
              </w:rPr>
            </w:pPr>
            <w:r w:rsidRPr="4B854478">
              <w:rPr>
                <w:rFonts w:ascii="Arial" w:eastAsia="Times New Roman" w:hAnsi="Arial" w:cs="Arial"/>
                <w:sz w:val="20"/>
                <w:szCs w:val="20"/>
                <w:lang w:eastAsia="fr-FR"/>
              </w:rPr>
              <w:t>Il s’agira de promouvoir une redynamisation du système de promotion de la santé communautaire pour un changement profond des pratiques et comportements.</w:t>
            </w:r>
            <w:r w:rsidRPr="4B854478">
              <w:rPr>
                <w:rFonts w:ascii="Arial" w:eastAsia="Times New Roman" w:hAnsi="Arial" w:cs="Arial"/>
                <w:b/>
                <w:bCs/>
                <w:caps/>
                <w:sz w:val="20"/>
                <w:szCs w:val="20"/>
                <w:lang w:eastAsia="fr-FR"/>
              </w:rPr>
              <w:t> </w:t>
            </w:r>
            <w:r w:rsidRPr="4B854478">
              <w:rPr>
                <w:rFonts w:ascii="Arial" w:eastAsia="Times New Roman" w:hAnsi="Arial" w:cs="Arial"/>
                <w:sz w:val="20"/>
                <w:szCs w:val="20"/>
                <w:lang w:eastAsia="fr-FR"/>
              </w:rPr>
              <w:t> </w:t>
            </w:r>
          </w:p>
          <w:p w14:paraId="377B3F7B" w14:textId="77777777" w:rsidR="00FE2B5B" w:rsidRPr="00AA1301" w:rsidRDefault="00FE2B5B" w:rsidP="00FE2B5B">
            <w:pPr>
              <w:jc w:val="both"/>
              <w:textAlignment w:val="baseline"/>
              <w:rPr>
                <w:rFonts w:ascii="Arial" w:eastAsia="Times New Roman" w:hAnsi="Arial" w:cs="Arial"/>
                <w:sz w:val="12"/>
                <w:szCs w:val="12"/>
                <w:lang w:eastAsia="fr-FR"/>
              </w:rPr>
            </w:pPr>
          </w:p>
          <w:p w14:paraId="0E3F17BF" w14:textId="77777777" w:rsidR="00FE2B5B" w:rsidRDefault="00FE2B5B" w:rsidP="00FE2B5B">
            <w:pPr>
              <w:textAlignment w:val="baseline"/>
              <w:rPr>
                <w:rFonts w:ascii="Arial" w:eastAsia="Times New Roman" w:hAnsi="Arial" w:cs="Arial"/>
                <w:sz w:val="20"/>
                <w:szCs w:val="20"/>
                <w:lang w:eastAsia="fr-FR"/>
              </w:rPr>
            </w:pPr>
            <w:r w:rsidRPr="00323BA6">
              <w:rPr>
                <w:rFonts w:ascii="Arial" w:eastAsia="Times New Roman" w:hAnsi="Arial" w:cs="Arial"/>
                <w:sz w:val="20"/>
                <w:szCs w:val="20"/>
                <w:u w:val="single"/>
                <w:lang w:eastAsia="fr-FR"/>
              </w:rPr>
              <w:t>Bénéficiaires direct·es</w:t>
            </w:r>
            <w:r w:rsidRPr="00323BA6">
              <w:rPr>
                <w:rFonts w:ascii="Arial" w:eastAsia="Times New Roman" w:hAnsi="Arial" w:cs="Arial"/>
                <w:sz w:val="20"/>
                <w:szCs w:val="20"/>
                <w:lang w:eastAsia="fr-FR"/>
              </w:rPr>
              <w:t xml:space="preserve"> : 2000 femmes enceintes/mères / 2000 nourrissons / 4500 femmes et hommes sensibilisé·es / 200 RHS des </w:t>
            </w:r>
            <w:r>
              <w:rPr>
                <w:rFonts w:ascii="Arial" w:eastAsia="Times New Roman" w:hAnsi="Arial" w:cs="Arial"/>
                <w:sz w:val="20"/>
                <w:szCs w:val="20"/>
                <w:lang w:eastAsia="fr-FR"/>
              </w:rPr>
              <w:t xml:space="preserve">2 </w:t>
            </w:r>
            <w:r w:rsidRPr="00323BA6">
              <w:rPr>
                <w:rFonts w:ascii="Arial" w:eastAsia="Times New Roman" w:hAnsi="Arial" w:cs="Arial"/>
                <w:sz w:val="20"/>
                <w:szCs w:val="20"/>
                <w:lang w:eastAsia="fr-FR"/>
              </w:rPr>
              <w:t>CS de Kiffa et Selibabi et 10 PS. </w:t>
            </w:r>
          </w:p>
          <w:p w14:paraId="466BAC22" w14:textId="3AB99251" w:rsidR="009813CF" w:rsidRDefault="00FE2B5B" w:rsidP="00FE2B5B">
            <w:pPr>
              <w:kinsoku w:val="0"/>
              <w:overflowPunct w:val="0"/>
              <w:spacing w:before="120" w:after="120"/>
              <w:rPr>
                <w:rFonts w:ascii="Arial" w:eastAsia="Times New Roman" w:hAnsi="Arial" w:cs="Arial"/>
                <w:sz w:val="20"/>
                <w:szCs w:val="20"/>
                <w:lang w:eastAsia="fr-FR"/>
              </w:rPr>
            </w:pPr>
            <w:r w:rsidRPr="4B854478">
              <w:rPr>
                <w:rFonts w:ascii="Arial" w:eastAsia="Times New Roman" w:hAnsi="Arial" w:cs="Arial"/>
                <w:sz w:val="20"/>
                <w:szCs w:val="20"/>
                <w:u w:val="single"/>
                <w:lang w:eastAsia="fr-FR"/>
              </w:rPr>
              <w:t>Bénéficiaires indirect·es</w:t>
            </w:r>
            <w:r w:rsidRPr="4B854478">
              <w:rPr>
                <w:rFonts w:ascii="Arial" w:eastAsia="Times New Roman" w:hAnsi="Arial" w:cs="Arial"/>
                <w:sz w:val="20"/>
                <w:szCs w:val="20"/>
                <w:lang w:eastAsia="fr-FR"/>
              </w:rPr>
              <w:t> : Les populations des aires de santé cibles</w:t>
            </w:r>
            <w:r w:rsidR="00A40099">
              <w:rPr>
                <w:rFonts w:ascii="Arial" w:eastAsia="Times New Roman" w:hAnsi="Arial" w:cs="Arial"/>
                <w:sz w:val="20"/>
                <w:szCs w:val="20"/>
                <w:lang w:eastAsia="fr-FR"/>
              </w:rPr>
              <w:t> </w:t>
            </w:r>
            <w:r w:rsidR="00D81D6D">
              <w:rPr>
                <w:rFonts w:ascii="Arial" w:eastAsia="Times New Roman" w:hAnsi="Arial" w:cs="Arial"/>
                <w:sz w:val="20"/>
                <w:szCs w:val="20"/>
                <w:lang w:eastAsia="fr-FR"/>
              </w:rPr>
              <w:t xml:space="preserve">soit plus de 600 000 personnes. </w:t>
            </w:r>
            <w:r w:rsidRPr="4B854478">
              <w:rPr>
                <w:rFonts w:ascii="Arial" w:eastAsia="Times New Roman" w:hAnsi="Arial" w:cs="Arial"/>
                <w:sz w:val="20"/>
                <w:szCs w:val="20"/>
                <w:lang w:eastAsia="fr-FR"/>
              </w:rPr>
              <w:t>  </w:t>
            </w:r>
          </w:p>
          <w:p w14:paraId="28A25F5D" w14:textId="77777777" w:rsidR="00A54AA1" w:rsidRDefault="00A54AA1" w:rsidP="00FE2B5B">
            <w:pPr>
              <w:kinsoku w:val="0"/>
              <w:overflowPunct w:val="0"/>
              <w:spacing w:before="120" w:after="120"/>
              <w:rPr>
                <w:rFonts w:ascii="Segoe UI" w:eastAsia="Times New Roman" w:hAnsi="Segoe UI" w:cs="Segoe UI"/>
                <w:spacing w:val="-1"/>
                <w:sz w:val="18"/>
                <w:szCs w:val="18"/>
                <w:lang w:eastAsia="fr-FR"/>
              </w:rPr>
            </w:pPr>
          </w:p>
          <w:p w14:paraId="45706016" w14:textId="0D12E330" w:rsidR="00365E94" w:rsidRPr="000E231B" w:rsidRDefault="00365E94" w:rsidP="00FE2B5B">
            <w:pPr>
              <w:kinsoku w:val="0"/>
              <w:overflowPunct w:val="0"/>
              <w:spacing w:before="120" w:after="120"/>
              <w:rPr>
                <w:rFonts w:ascii="Segoe UI" w:eastAsia="Times New Roman" w:hAnsi="Segoe UI" w:cs="Segoe UI"/>
                <w:spacing w:val="-1"/>
                <w:sz w:val="18"/>
                <w:szCs w:val="18"/>
                <w:lang w:eastAsia="fr-FR"/>
              </w:rPr>
            </w:pPr>
          </w:p>
        </w:tc>
      </w:tr>
      <w:tr w:rsidR="0053796D" w:rsidRPr="000E231B" w14:paraId="068B7BA0" w14:textId="77777777" w:rsidTr="656DE717">
        <w:tc>
          <w:tcPr>
            <w:tcW w:w="9016" w:type="dxa"/>
            <w:gridSpan w:val="2"/>
            <w:shd w:val="clear" w:color="auto" w:fill="0099FF"/>
          </w:tcPr>
          <w:p w14:paraId="1BA0E55A" w14:textId="05A506E0" w:rsidR="0053796D" w:rsidRPr="000E231B" w:rsidRDefault="00F75908" w:rsidP="00B0367E">
            <w:pPr>
              <w:spacing w:before="120" w:after="120"/>
              <w:rPr>
                <w:rFonts w:ascii="Arial" w:hAnsi="Arial" w:cs="Arial"/>
                <w:b/>
                <w:color w:val="FFFFFF" w:themeColor="background1"/>
                <w:sz w:val="18"/>
                <w:szCs w:val="18"/>
              </w:rPr>
            </w:pPr>
            <w:r w:rsidRPr="000E231B">
              <w:rPr>
                <w:rFonts w:ascii="Arial" w:hAnsi="Arial"/>
                <w:b/>
                <w:color w:val="FFFFFF" w:themeColor="background1"/>
                <w:sz w:val="18"/>
                <w:szCs w:val="18"/>
              </w:rPr>
              <w:lastRenderedPageBreak/>
              <w:t xml:space="preserve">2.3 Renforcement des capacités  </w:t>
            </w:r>
            <w:r w:rsidR="00A61D87">
              <w:rPr>
                <w:rFonts w:ascii="Arial" w:hAnsi="Arial"/>
                <w:b/>
                <w:color w:val="FFFFFF" w:themeColor="background1"/>
                <w:sz w:val="18"/>
                <w:szCs w:val="18"/>
              </w:rPr>
              <w:t xml:space="preserve"> </w:t>
            </w:r>
            <w:r w:rsidRPr="000E231B">
              <w:rPr>
                <w:rFonts w:ascii="Arial" w:hAnsi="Arial"/>
                <w:b/>
                <w:sz w:val="18"/>
                <w:szCs w:val="18"/>
              </w:rPr>
              <w:tab/>
            </w:r>
          </w:p>
        </w:tc>
      </w:tr>
      <w:tr w:rsidR="0053796D" w:rsidRPr="000E231B" w14:paraId="4FFC13D1" w14:textId="77777777" w:rsidTr="656DE717">
        <w:tc>
          <w:tcPr>
            <w:tcW w:w="9016" w:type="dxa"/>
            <w:gridSpan w:val="2"/>
            <w:shd w:val="clear" w:color="auto" w:fill="auto"/>
          </w:tcPr>
          <w:p w14:paraId="7BFAFC8D" w14:textId="77777777" w:rsidR="00323BA6" w:rsidRDefault="00323BA6" w:rsidP="00323BA6">
            <w:pPr>
              <w:ind w:right="150"/>
              <w:jc w:val="both"/>
              <w:textAlignment w:val="baseline"/>
              <w:rPr>
                <w:rFonts w:ascii="Arial" w:eastAsia="Times New Roman" w:hAnsi="Arial" w:cs="Arial"/>
                <w:sz w:val="20"/>
                <w:szCs w:val="20"/>
                <w:u w:val="single"/>
                <w:lang w:eastAsia="fr-FR"/>
              </w:rPr>
            </w:pPr>
          </w:p>
          <w:p w14:paraId="0A993B12" w14:textId="32C8F332" w:rsidR="00323BA6" w:rsidRDefault="00323BA6" w:rsidP="00323BA6">
            <w:pPr>
              <w:ind w:right="150"/>
              <w:jc w:val="both"/>
              <w:textAlignment w:val="baseline"/>
              <w:rPr>
                <w:rFonts w:ascii="Arial" w:eastAsia="Times New Roman" w:hAnsi="Arial" w:cs="Arial"/>
                <w:sz w:val="20"/>
                <w:szCs w:val="20"/>
                <w:lang w:eastAsia="fr-FR"/>
              </w:rPr>
            </w:pPr>
            <w:r w:rsidRPr="00323BA6">
              <w:rPr>
                <w:rFonts w:ascii="Arial" w:eastAsia="Times New Roman" w:hAnsi="Arial" w:cs="Arial"/>
                <w:sz w:val="20"/>
                <w:szCs w:val="20"/>
                <w:u w:val="single"/>
                <w:lang w:eastAsia="fr-FR"/>
              </w:rPr>
              <w:t>Formation de l’équipe Santé Sud</w:t>
            </w:r>
            <w:r w:rsidRPr="00323BA6">
              <w:rPr>
                <w:rFonts w:ascii="Arial" w:eastAsia="Times New Roman" w:hAnsi="Arial" w:cs="Arial"/>
                <w:sz w:val="20"/>
                <w:szCs w:val="20"/>
                <w:lang w:eastAsia="fr-FR"/>
              </w:rPr>
              <w:t> : </w:t>
            </w:r>
          </w:p>
          <w:p w14:paraId="6226915D" w14:textId="77777777" w:rsidR="00323BA6" w:rsidRPr="00A67FED" w:rsidRDefault="00323BA6" w:rsidP="00323BA6">
            <w:pPr>
              <w:ind w:right="150"/>
              <w:jc w:val="both"/>
              <w:textAlignment w:val="baseline"/>
              <w:rPr>
                <w:rFonts w:ascii="Segoe UI" w:eastAsia="Times New Roman" w:hAnsi="Segoe UI" w:cs="Segoe UI"/>
                <w:sz w:val="12"/>
                <w:szCs w:val="12"/>
                <w:lang w:eastAsia="fr-FR"/>
              </w:rPr>
            </w:pPr>
          </w:p>
          <w:p w14:paraId="337BD684" w14:textId="66B7B91D" w:rsidR="00323BA6" w:rsidRDefault="00323BA6" w:rsidP="00323BA6">
            <w:pPr>
              <w:ind w:right="150"/>
              <w:jc w:val="both"/>
              <w:textAlignment w:val="baseline"/>
              <w:rPr>
                <w:rFonts w:ascii="Arial" w:eastAsia="Times New Roman" w:hAnsi="Arial" w:cs="Arial"/>
                <w:sz w:val="20"/>
                <w:szCs w:val="20"/>
                <w:lang w:eastAsia="fr-FR"/>
              </w:rPr>
            </w:pPr>
            <w:r w:rsidRPr="00323BA6">
              <w:rPr>
                <w:rFonts w:ascii="Arial" w:eastAsia="Times New Roman" w:hAnsi="Arial" w:cs="Arial"/>
                <w:sz w:val="20"/>
                <w:szCs w:val="20"/>
                <w:lang w:eastAsia="fr-FR"/>
              </w:rPr>
              <w:t>Tout au long du projet, l’équipe locale Santé Sud bénéficiera de formations conduites par le siège de l’ONG, en ce qui concerne la gestion financière, la comptabilité et la logistique, suivant le guide de gestion et procédures financières de l’association. Également, l’équipe projet bénéficiera de formations internes et appui continu sur le reporting et le suivi-évaluation. Enfin, des formations internes et externes seront proposées sur des sujets techniques et médicaux en lien avec le projet. L’équipe opérationnelle et les partenaires locaux seront formés de manière à mieux comprendre et accompagner l’action sur : </w:t>
            </w:r>
          </w:p>
          <w:p w14:paraId="31456C2C" w14:textId="77777777" w:rsidR="00323BA6" w:rsidRPr="00E139B9" w:rsidRDefault="00323BA6" w:rsidP="00323BA6">
            <w:pPr>
              <w:ind w:right="150"/>
              <w:jc w:val="both"/>
              <w:textAlignment w:val="baseline"/>
              <w:rPr>
                <w:rFonts w:ascii="Segoe UI" w:eastAsia="Times New Roman" w:hAnsi="Segoe UI" w:cs="Segoe UI"/>
                <w:sz w:val="4"/>
                <w:szCs w:val="4"/>
                <w:lang w:eastAsia="fr-FR"/>
              </w:rPr>
            </w:pPr>
          </w:p>
          <w:p w14:paraId="30E1498A" w14:textId="77777777" w:rsidR="00323BA6" w:rsidRPr="00323BA6" w:rsidRDefault="00323BA6" w:rsidP="00710FFD">
            <w:pPr>
              <w:pStyle w:val="Paragraphedeliste"/>
              <w:numPr>
                <w:ilvl w:val="0"/>
                <w:numId w:val="4"/>
              </w:numPr>
              <w:textAlignment w:val="baseline"/>
              <w:rPr>
                <w:rFonts w:ascii="Arial" w:eastAsia="Times New Roman" w:hAnsi="Arial" w:cs="Arial"/>
                <w:sz w:val="20"/>
                <w:szCs w:val="20"/>
                <w:lang w:eastAsia="fr-FR"/>
              </w:rPr>
            </w:pPr>
            <w:r w:rsidRPr="00323BA6">
              <w:rPr>
                <w:rFonts w:ascii="Arial" w:eastAsia="Times New Roman" w:hAnsi="Arial" w:cs="Arial"/>
                <w:sz w:val="20"/>
                <w:szCs w:val="20"/>
                <w:lang w:eastAsia="fr-FR"/>
              </w:rPr>
              <w:t>Le suivi pré per et post natal, soins essentiels au nouveau-né ;  </w:t>
            </w:r>
          </w:p>
          <w:p w14:paraId="4DCF06D4" w14:textId="77777777" w:rsidR="00323BA6" w:rsidRPr="00323BA6" w:rsidRDefault="00323BA6" w:rsidP="00710FFD">
            <w:pPr>
              <w:pStyle w:val="Paragraphedeliste"/>
              <w:numPr>
                <w:ilvl w:val="0"/>
                <w:numId w:val="4"/>
              </w:numPr>
              <w:jc w:val="both"/>
              <w:textAlignment w:val="baseline"/>
              <w:rPr>
                <w:rFonts w:ascii="Arial" w:eastAsia="Times New Roman" w:hAnsi="Arial" w:cs="Arial"/>
                <w:sz w:val="20"/>
                <w:szCs w:val="20"/>
                <w:lang w:eastAsia="fr-FR"/>
              </w:rPr>
            </w:pPr>
            <w:r w:rsidRPr="00323BA6">
              <w:rPr>
                <w:rFonts w:ascii="Arial" w:eastAsia="Times New Roman" w:hAnsi="Arial" w:cs="Arial"/>
                <w:sz w:val="20"/>
                <w:szCs w:val="20"/>
                <w:lang w:eastAsia="fr-FR"/>
              </w:rPr>
              <w:t>Le soutien aux femmes allaitantes, allaitement maternel précoce, exclusif et continu ;  </w:t>
            </w:r>
          </w:p>
          <w:p w14:paraId="54DF1040" w14:textId="4275ECFA" w:rsidR="00323BA6" w:rsidRPr="00323BA6" w:rsidRDefault="00323BA6" w:rsidP="00710FFD">
            <w:pPr>
              <w:pStyle w:val="Paragraphedeliste"/>
              <w:numPr>
                <w:ilvl w:val="0"/>
                <w:numId w:val="4"/>
              </w:numPr>
              <w:jc w:val="both"/>
              <w:textAlignment w:val="baseline"/>
              <w:rPr>
                <w:rFonts w:ascii="Arial" w:eastAsia="Times New Roman" w:hAnsi="Arial" w:cs="Arial"/>
                <w:sz w:val="20"/>
                <w:szCs w:val="20"/>
                <w:lang w:eastAsia="fr-FR"/>
              </w:rPr>
            </w:pPr>
            <w:r w:rsidRPr="00323BA6">
              <w:rPr>
                <w:rFonts w:ascii="Arial" w:eastAsia="Times New Roman" w:hAnsi="Arial" w:cs="Arial"/>
                <w:sz w:val="20"/>
                <w:szCs w:val="20"/>
                <w:lang w:eastAsia="fr-FR"/>
              </w:rPr>
              <w:t>L’observance du calendrier vaccinal de la mère et de l’enfant, diversification alimentaire adéquate chez les 6-23 mois, surveillance nutritionnelle et staturo-pondérale, développement psychomoteur, intellectuel et cognitif de l’enfant. </w:t>
            </w:r>
          </w:p>
          <w:p w14:paraId="4111119B" w14:textId="77777777" w:rsidR="00323BA6" w:rsidRPr="00323BA6" w:rsidRDefault="00323BA6" w:rsidP="00323BA6">
            <w:pPr>
              <w:ind w:left="1080"/>
              <w:jc w:val="both"/>
              <w:textAlignment w:val="baseline"/>
              <w:rPr>
                <w:rFonts w:ascii="Arial" w:eastAsia="Times New Roman" w:hAnsi="Arial" w:cs="Arial"/>
                <w:sz w:val="20"/>
                <w:szCs w:val="20"/>
                <w:lang w:eastAsia="fr-FR"/>
              </w:rPr>
            </w:pPr>
          </w:p>
          <w:p w14:paraId="0232A659" w14:textId="4DAC0949" w:rsidR="00323BA6" w:rsidRDefault="00323BA6" w:rsidP="00323BA6">
            <w:pPr>
              <w:ind w:right="150"/>
              <w:jc w:val="both"/>
              <w:textAlignment w:val="baseline"/>
              <w:rPr>
                <w:rFonts w:ascii="Arial" w:eastAsia="Times New Roman" w:hAnsi="Arial" w:cs="Arial"/>
                <w:sz w:val="20"/>
                <w:szCs w:val="20"/>
                <w:lang w:eastAsia="fr-FR"/>
              </w:rPr>
            </w:pPr>
            <w:r w:rsidRPr="00323BA6">
              <w:rPr>
                <w:rFonts w:ascii="Arial" w:eastAsia="Times New Roman" w:hAnsi="Arial" w:cs="Arial"/>
                <w:sz w:val="20"/>
                <w:szCs w:val="20"/>
                <w:u w:val="single"/>
                <w:lang w:eastAsia="fr-FR"/>
              </w:rPr>
              <w:t>Formation des partenaires locaux de la société civile (OSC, relais communautaires)</w:t>
            </w:r>
            <w:r w:rsidRPr="00323BA6">
              <w:rPr>
                <w:rFonts w:ascii="Arial" w:eastAsia="Times New Roman" w:hAnsi="Arial" w:cs="Arial"/>
                <w:sz w:val="20"/>
                <w:szCs w:val="20"/>
                <w:lang w:eastAsia="fr-FR"/>
              </w:rPr>
              <w:t> : </w:t>
            </w:r>
          </w:p>
          <w:p w14:paraId="5BED1EF1" w14:textId="77777777" w:rsidR="00323BA6" w:rsidRPr="00A67FED" w:rsidRDefault="00323BA6" w:rsidP="00323BA6">
            <w:pPr>
              <w:ind w:right="150"/>
              <w:jc w:val="both"/>
              <w:textAlignment w:val="baseline"/>
              <w:rPr>
                <w:rFonts w:ascii="Segoe UI" w:eastAsia="Times New Roman" w:hAnsi="Segoe UI" w:cs="Segoe UI"/>
                <w:sz w:val="12"/>
                <w:szCs w:val="12"/>
                <w:lang w:eastAsia="fr-FR"/>
              </w:rPr>
            </w:pPr>
          </w:p>
          <w:p w14:paraId="6C2453D6" w14:textId="77777777" w:rsidR="00323BA6" w:rsidRPr="00323BA6" w:rsidRDefault="00323BA6" w:rsidP="00323BA6">
            <w:pPr>
              <w:ind w:right="150"/>
              <w:jc w:val="both"/>
              <w:textAlignment w:val="baseline"/>
              <w:rPr>
                <w:rFonts w:ascii="Segoe UI" w:eastAsia="Times New Roman" w:hAnsi="Segoe UI" w:cs="Segoe UI"/>
                <w:sz w:val="18"/>
                <w:szCs w:val="18"/>
                <w:lang w:eastAsia="fr-FR"/>
              </w:rPr>
            </w:pPr>
            <w:r w:rsidRPr="00323BA6">
              <w:rPr>
                <w:rFonts w:ascii="Arial" w:eastAsia="Times New Roman" w:hAnsi="Arial" w:cs="Arial"/>
                <w:sz w:val="20"/>
                <w:szCs w:val="20"/>
                <w:lang w:eastAsia="fr-FR"/>
              </w:rPr>
              <w:t>Les organisations de la société civile partenaires, sélectionnées en début de projet, bénéficieront de l’accompagnement de Santé Sud dans le renforcement de compétences clés : gestion administrative et financière, plaidoyer, collecte de données, etc. Ces formations seront conçues de manière participative pour favoriser l’apprentissage pratique et l’échange d’expériences.  </w:t>
            </w:r>
          </w:p>
          <w:p w14:paraId="48B118BA" w14:textId="46DD3888" w:rsidR="00323BA6" w:rsidRDefault="00323BA6" w:rsidP="00323BA6">
            <w:pPr>
              <w:ind w:right="150"/>
              <w:jc w:val="both"/>
              <w:textAlignment w:val="baseline"/>
              <w:rPr>
                <w:rFonts w:ascii="Arial" w:eastAsia="Times New Roman" w:hAnsi="Arial" w:cs="Arial"/>
                <w:sz w:val="20"/>
                <w:szCs w:val="20"/>
                <w:lang w:eastAsia="fr-FR"/>
              </w:rPr>
            </w:pPr>
            <w:r w:rsidRPr="00323BA6">
              <w:rPr>
                <w:rFonts w:ascii="Arial" w:eastAsia="Times New Roman" w:hAnsi="Arial" w:cs="Arial"/>
                <w:sz w:val="20"/>
                <w:szCs w:val="20"/>
                <w:lang w:eastAsia="fr-FR"/>
              </w:rPr>
              <w:t>Aussi, les partenaires clés du projet, OSC locales, bénéficieront des mêmes formations que les équipes de relais communautaires, sur les différentes thématiques projet en SMI et SSR.  </w:t>
            </w:r>
          </w:p>
          <w:p w14:paraId="2FCE8F5A" w14:textId="77777777" w:rsidR="00323BA6" w:rsidRPr="00323BA6" w:rsidRDefault="00323BA6" w:rsidP="00323BA6">
            <w:pPr>
              <w:ind w:right="150"/>
              <w:jc w:val="both"/>
              <w:textAlignment w:val="baseline"/>
              <w:rPr>
                <w:rFonts w:ascii="Segoe UI" w:eastAsia="Times New Roman" w:hAnsi="Segoe UI" w:cs="Segoe UI"/>
                <w:sz w:val="18"/>
                <w:szCs w:val="18"/>
                <w:lang w:eastAsia="fr-FR"/>
              </w:rPr>
            </w:pPr>
          </w:p>
          <w:p w14:paraId="4D0E7C33" w14:textId="225E3049" w:rsidR="00323BA6" w:rsidRDefault="00323BA6" w:rsidP="00323BA6">
            <w:pPr>
              <w:ind w:right="150"/>
              <w:jc w:val="both"/>
              <w:textAlignment w:val="baseline"/>
              <w:rPr>
                <w:rFonts w:ascii="Arial" w:eastAsia="Times New Roman" w:hAnsi="Arial" w:cs="Arial"/>
                <w:sz w:val="20"/>
                <w:szCs w:val="20"/>
                <w:lang w:eastAsia="fr-FR"/>
              </w:rPr>
            </w:pPr>
            <w:r w:rsidRPr="656DE717">
              <w:rPr>
                <w:rFonts w:ascii="Arial" w:eastAsia="Times New Roman" w:hAnsi="Arial" w:cs="Arial"/>
                <w:sz w:val="20"/>
                <w:szCs w:val="20"/>
                <w:u w:val="single"/>
                <w:lang w:eastAsia="fr-FR"/>
              </w:rPr>
              <w:t>Formation des RHS bénéficiaires</w:t>
            </w:r>
            <w:r w:rsidRPr="656DE717">
              <w:rPr>
                <w:rFonts w:ascii="Arial" w:eastAsia="Times New Roman" w:hAnsi="Arial" w:cs="Arial"/>
                <w:sz w:val="20"/>
                <w:szCs w:val="20"/>
                <w:lang w:eastAsia="fr-FR"/>
              </w:rPr>
              <w:t> : </w:t>
            </w:r>
          </w:p>
          <w:p w14:paraId="3FBF8832" w14:textId="77777777" w:rsidR="00323BA6" w:rsidRPr="00323BA6" w:rsidRDefault="00323BA6" w:rsidP="00323BA6">
            <w:pPr>
              <w:ind w:right="150"/>
              <w:jc w:val="both"/>
              <w:textAlignment w:val="baseline"/>
              <w:rPr>
                <w:rFonts w:ascii="Segoe UI" w:eastAsia="Times New Roman" w:hAnsi="Segoe UI" w:cs="Segoe UI"/>
                <w:sz w:val="18"/>
                <w:szCs w:val="18"/>
                <w:lang w:eastAsia="fr-FR"/>
              </w:rPr>
            </w:pPr>
            <w:r w:rsidRPr="00323BA6">
              <w:rPr>
                <w:rFonts w:ascii="Arial" w:eastAsia="Times New Roman" w:hAnsi="Arial" w:cs="Arial"/>
                <w:sz w:val="20"/>
                <w:szCs w:val="20"/>
                <w:lang w:eastAsia="fr-FR"/>
              </w:rPr>
              <w:t>Dès le démarrage du projet, un plan de renforcement des capacités des personnels de santé sera développé et supervisé par l’équipe projet. Ce plan de formation et d’appui au renforcement des pratiques sera conduit à la suite d'un diagnostic réalisé dans les 12 formations sanitaires (FOSA) partenaires du projet, au bénéfice de 200 personnels de santé paramédicaux (infirmier·ères, sage-femmes) et autres personnels (nettoyage...), ainsi que 2 points focaux des directions régionales de santé. Aussi, dans chacune des 3 régions, suite à une session de formation théorique et thématique initiale, des missions d'accompagnement et de suivi in situ des personnels de santé seront conduites pour un coaching rapproché et la mise en place de bonnes pratiques bénéficiant aux mères et enfants mais aussi aux pères, incontournables dans le soin des enfants.  Les cadres de santé des moughaatas et DRS seront impliqués dans le suivi des pratiques et suivi formatif des RHS des centres de santé.   </w:t>
            </w:r>
          </w:p>
          <w:p w14:paraId="094FA866" w14:textId="6B6486EE" w:rsidR="00CE11F0" w:rsidRPr="00A67FED" w:rsidRDefault="00CE11F0" w:rsidP="002402D1">
            <w:pPr>
              <w:pStyle w:val="TableParagraph"/>
              <w:kinsoku w:val="0"/>
              <w:overflowPunct w:val="0"/>
              <w:spacing w:before="120" w:after="120"/>
              <w:ind w:right="96"/>
              <w:jc w:val="both"/>
              <w:rPr>
                <w:rFonts w:ascii="Arial" w:hAnsi="Arial" w:cs="Arial"/>
                <w:b/>
                <w:color w:val="FFFFFF" w:themeColor="background1"/>
                <w:sz w:val="12"/>
                <w:szCs w:val="12"/>
              </w:rPr>
            </w:pPr>
          </w:p>
        </w:tc>
      </w:tr>
      <w:tr w:rsidR="002402D1" w:rsidRPr="00B318FA" w14:paraId="11390B33" w14:textId="77777777" w:rsidTr="656DE717">
        <w:trPr>
          <w:trHeight w:val="521"/>
        </w:trPr>
        <w:tc>
          <w:tcPr>
            <w:tcW w:w="9016" w:type="dxa"/>
            <w:gridSpan w:val="2"/>
            <w:shd w:val="clear" w:color="auto" w:fill="00B0F0"/>
            <w:vAlign w:val="center"/>
          </w:tcPr>
          <w:p w14:paraId="15AC6205" w14:textId="155C1AA8" w:rsidR="002402D1" w:rsidRPr="000E231B" w:rsidRDefault="002402D1" w:rsidP="00D14188">
            <w:pPr>
              <w:rPr>
                <w:rFonts w:ascii="Arial" w:hAnsi="Arial" w:cs="Arial"/>
                <w:b/>
                <w:sz w:val="18"/>
                <w:szCs w:val="18"/>
              </w:rPr>
            </w:pPr>
            <w:r w:rsidRPr="000E231B">
              <w:rPr>
                <w:rFonts w:ascii="Arial" w:hAnsi="Arial"/>
                <w:b/>
                <w:color w:val="FFFFFF" w:themeColor="background1"/>
                <w:sz w:val="18"/>
                <w:szCs w:val="18"/>
              </w:rPr>
              <w:t>2.4 Autres partenaires impliqués </w:t>
            </w:r>
            <w:r w:rsidR="00A61D87">
              <w:rPr>
                <w:rFonts w:ascii="Arial" w:hAnsi="Arial"/>
                <w:b/>
                <w:color w:val="FFFFFF" w:themeColor="background1"/>
                <w:sz w:val="18"/>
                <w:szCs w:val="18"/>
              </w:rPr>
              <w:t xml:space="preserve"> </w:t>
            </w:r>
            <w:r w:rsidR="00323BA6">
              <w:rPr>
                <w:rFonts w:ascii="Arial" w:hAnsi="Arial"/>
                <w:b/>
                <w:color w:val="FFFFFF" w:themeColor="background1"/>
                <w:sz w:val="18"/>
                <w:szCs w:val="18"/>
              </w:rPr>
              <w:t xml:space="preserve"> </w:t>
            </w:r>
            <w:r w:rsidR="00D66769">
              <w:rPr>
                <w:rStyle w:val="normaltextrun"/>
                <w:rFonts w:cs="Arial"/>
                <w:color w:val="C00000"/>
                <w:sz w:val="20"/>
                <w:szCs w:val="20"/>
              </w:rPr>
              <w:t xml:space="preserve"> </w:t>
            </w:r>
          </w:p>
        </w:tc>
      </w:tr>
      <w:tr w:rsidR="002402D1" w:rsidRPr="00B318FA" w14:paraId="4CB1C6D2" w14:textId="77777777" w:rsidTr="656DE717">
        <w:tc>
          <w:tcPr>
            <w:tcW w:w="9016" w:type="dxa"/>
            <w:gridSpan w:val="2"/>
            <w:shd w:val="clear" w:color="auto" w:fill="auto"/>
          </w:tcPr>
          <w:p w14:paraId="5B708424" w14:textId="77777777" w:rsidR="00051213" w:rsidRDefault="00051213" w:rsidP="00051213">
            <w:pPr>
              <w:jc w:val="both"/>
              <w:textAlignment w:val="baseline"/>
              <w:rPr>
                <w:rFonts w:ascii="Arial" w:eastAsia="Times New Roman" w:hAnsi="Arial" w:cs="Arial"/>
                <w:sz w:val="20"/>
                <w:szCs w:val="20"/>
                <w:lang w:eastAsia="fr-FR"/>
              </w:rPr>
            </w:pPr>
            <w:r w:rsidRPr="656DE717">
              <w:rPr>
                <w:rFonts w:ascii="Arial" w:eastAsia="Times New Roman" w:hAnsi="Arial" w:cs="Arial"/>
                <w:sz w:val="20"/>
                <w:szCs w:val="20"/>
                <w:lang w:eastAsia="fr-FR"/>
              </w:rPr>
              <w:t> Les partenaires impliqués seront :  </w:t>
            </w:r>
          </w:p>
          <w:p w14:paraId="7FC767EB" w14:textId="77777777" w:rsidR="00051213" w:rsidRDefault="00051213" w:rsidP="00F67E86">
            <w:pPr>
              <w:pStyle w:val="Paragraphedeliste"/>
              <w:numPr>
                <w:ilvl w:val="0"/>
                <w:numId w:val="5"/>
              </w:numPr>
              <w:ind w:right="127"/>
              <w:jc w:val="both"/>
              <w:textAlignment w:val="baseline"/>
              <w:rPr>
                <w:rFonts w:ascii="Arial" w:eastAsia="Times New Roman" w:hAnsi="Arial" w:cs="Arial"/>
                <w:sz w:val="20"/>
                <w:szCs w:val="20"/>
                <w:lang w:eastAsia="fr-FR"/>
              </w:rPr>
            </w:pPr>
            <w:r w:rsidRPr="00323BA6">
              <w:rPr>
                <w:rFonts w:ascii="Arial" w:eastAsia="Times New Roman" w:hAnsi="Arial" w:cs="Arial"/>
                <w:sz w:val="20"/>
                <w:szCs w:val="20"/>
                <w:lang w:eastAsia="fr-FR"/>
              </w:rPr>
              <w:t>2 centres de santé (Kiffa, Sélibabi) et 10 postes de santé de première ligne des 2 régions cibles : ces Fosa seront les partenaires opérationnels du projet et seront en même temps les bénéficiaires de nombreuses formations et supervisions/coaching in situ et de provision de matériel et équipements. Dans chaque région, un point focal de la direction régionale de santé sera impliqué, dès le démarrage et tout au long du projet dans les activités de formation et de suivi, supervision/coaching des RHS des CS/PS partenaires. </w:t>
            </w:r>
          </w:p>
          <w:p w14:paraId="1FEA98FC" w14:textId="77777777" w:rsidR="00051213" w:rsidRPr="00A67FED" w:rsidRDefault="00051213" w:rsidP="00F67E86">
            <w:pPr>
              <w:pStyle w:val="Paragraphedeliste"/>
              <w:ind w:right="127"/>
              <w:jc w:val="both"/>
              <w:textAlignment w:val="baseline"/>
              <w:rPr>
                <w:rFonts w:ascii="Arial" w:eastAsia="Times New Roman" w:hAnsi="Arial" w:cs="Arial"/>
                <w:sz w:val="16"/>
                <w:szCs w:val="16"/>
                <w:lang w:eastAsia="fr-FR"/>
              </w:rPr>
            </w:pPr>
          </w:p>
          <w:p w14:paraId="1DEBB005" w14:textId="607BF94D" w:rsidR="00C25B0F" w:rsidRDefault="00051213" w:rsidP="00F67E86">
            <w:pPr>
              <w:pStyle w:val="Paragraphedeliste"/>
              <w:numPr>
                <w:ilvl w:val="0"/>
                <w:numId w:val="5"/>
              </w:numPr>
              <w:ind w:right="127"/>
              <w:jc w:val="both"/>
              <w:textAlignment w:val="baseline"/>
              <w:rPr>
                <w:rFonts w:ascii="Arial" w:eastAsia="Times New Roman" w:hAnsi="Arial" w:cs="Arial"/>
                <w:sz w:val="20"/>
                <w:szCs w:val="20"/>
                <w:lang w:eastAsia="fr-FR"/>
              </w:rPr>
            </w:pPr>
            <w:r w:rsidRPr="00323BA6">
              <w:rPr>
                <w:rFonts w:ascii="Arial" w:eastAsia="Times New Roman" w:hAnsi="Arial" w:cs="Arial"/>
                <w:sz w:val="20"/>
                <w:szCs w:val="20"/>
                <w:lang w:eastAsia="fr-FR"/>
              </w:rPr>
              <w:t>4 organisations de la société civile locale basées dans l’Assaba et le Guidimakha. Ces organisations sélectionnées en début de projet seront des associations/groupements de femmes</w:t>
            </w:r>
            <w:r>
              <w:rPr>
                <w:rFonts w:ascii="Arial" w:eastAsia="Times New Roman" w:hAnsi="Arial" w:cs="Arial"/>
                <w:sz w:val="20"/>
                <w:szCs w:val="20"/>
                <w:lang w:eastAsia="fr-FR"/>
              </w:rPr>
              <w:t xml:space="preserve">, de jeunes, </w:t>
            </w:r>
            <w:r w:rsidRPr="00323BA6">
              <w:rPr>
                <w:rFonts w:ascii="Arial" w:eastAsia="Times New Roman" w:hAnsi="Arial" w:cs="Arial"/>
                <w:sz w:val="20"/>
                <w:szCs w:val="20"/>
                <w:lang w:eastAsia="fr-FR"/>
              </w:rPr>
              <w:t>ou des associations locales impliquées dans la SSR et PMI. Elles seront associées au projet et seront partenaires dans le cadre d’actions communautaires organisées dans les deux régions. </w:t>
            </w:r>
            <w:r w:rsidR="00756528">
              <w:rPr>
                <w:rFonts w:ascii="Arial" w:eastAsia="Times New Roman" w:hAnsi="Arial" w:cs="Arial"/>
                <w:sz w:val="20"/>
                <w:szCs w:val="20"/>
                <w:lang w:eastAsia="fr-FR"/>
              </w:rPr>
              <w:t xml:space="preserve">Elles </w:t>
            </w:r>
            <w:r w:rsidR="00F67E86">
              <w:rPr>
                <w:rFonts w:ascii="Arial" w:eastAsia="Times New Roman" w:hAnsi="Arial" w:cs="Arial"/>
                <w:sz w:val="20"/>
                <w:szCs w:val="20"/>
                <w:lang w:eastAsia="fr-FR"/>
              </w:rPr>
              <w:t>seront parties prenantes</w:t>
            </w:r>
            <w:r w:rsidR="00756528">
              <w:rPr>
                <w:rFonts w:ascii="Arial" w:eastAsia="Times New Roman" w:hAnsi="Arial" w:cs="Arial"/>
                <w:sz w:val="20"/>
                <w:szCs w:val="20"/>
                <w:lang w:eastAsia="fr-FR"/>
              </w:rPr>
              <w:t xml:space="preserve"> par exemple </w:t>
            </w:r>
            <w:r w:rsidR="00F67E86">
              <w:rPr>
                <w:rFonts w:ascii="Arial" w:eastAsia="Times New Roman" w:hAnsi="Arial" w:cs="Arial"/>
                <w:sz w:val="20"/>
                <w:szCs w:val="20"/>
                <w:lang w:eastAsia="fr-FR"/>
              </w:rPr>
              <w:t xml:space="preserve">de </w:t>
            </w:r>
            <w:r w:rsidR="00756528">
              <w:rPr>
                <w:rFonts w:ascii="Arial" w:eastAsia="Times New Roman" w:hAnsi="Arial" w:cs="Arial"/>
                <w:sz w:val="20"/>
                <w:szCs w:val="20"/>
                <w:lang w:eastAsia="fr-FR"/>
              </w:rPr>
              <w:t>la création du</w:t>
            </w:r>
            <w:r w:rsidR="00A625E6" w:rsidRPr="00C77917">
              <w:rPr>
                <w:rFonts w:ascii="Arial" w:eastAsia="Times New Roman" w:hAnsi="Arial" w:cs="Arial"/>
                <w:sz w:val="20"/>
                <w:szCs w:val="20"/>
                <w:lang w:eastAsia="fr-FR"/>
              </w:rPr>
              <w:t xml:space="preserve"> réseau de mères et pères mentors</w:t>
            </w:r>
            <w:r w:rsidR="00C77917" w:rsidRPr="00C77917">
              <w:rPr>
                <w:rFonts w:ascii="Arial" w:eastAsia="Times New Roman" w:hAnsi="Arial" w:cs="Arial"/>
                <w:sz w:val="20"/>
                <w:szCs w:val="20"/>
                <w:lang w:eastAsia="fr-FR"/>
              </w:rPr>
              <w:t>.</w:t>
            </w:r>
            <w:r w:rsidRPr="00323BA6">
              <w:rPr>
                <w:rFonts w:ascii="Arial" w:eastAsia="Times New Roman" w:hAnsi="Arial" w:cs="Arial"/>
                <w:sz w:val="20"/>
                <w:szCs w:val="20"/>
                <w:lang w:eastAsia="fr-FR"/>
              </w:rPr>
              <w:t xml:space="preserve">   </w:t>
            </w:r>
          </w:p>
          <w:p w14:paraId="75CC6D7B" w14:textId="77777777" w:rsidR="00C25B0F" w:rsidRPr="00C25B0F" w:rsidRDefault="00C25B0F" w:rsidP="00C25B0F">
            <w:pPr>
              <w:pStyle w:val="Paragraphedeliste"/>
              <w:rPr>
                <w:rFonts w:ascii="Arial" w:eastAsia="Times New Roman" w:hAnsi="Arial" w:cs="Arial"/>
                <w:sz w:val="20"/>
                <w:szCs w:val="20"/>
                <w:lang w:eastAsia="fr-FR"/>
              </w:rPr>
            </w:pPr>
          </w:p>
          <w:p w14:paraId="1E3F504F" w14:textId="77777777" w:rsidR="002402D1" w:rsidRDefault="00051213" w:rsidP="00F67E86">
            <w:pPr>
              <w:pStyle w:val="Paragraphedeliste"/>
              <w:numPr>
                <w:ilvl w:val="0"/>
                <w:numId w:val="5"/>
              </w:numPr>
              <w:ind w:right="127"/>
              <w:jc w:val="both"/>
              <w:textAlignment w:val="baseline"/>
              <w:rPr>
                <w:rFonts w:ascii="Arial" w:eastAsia="Times New Roman" w:hAnsi="Arial" w:cs="Arial"/>
                <w:sz w:val="20"/>
                <w:szCs w:val="20"/>
                <w:lang w:eastAsia="fr-FR"/>
              </w:rPr>
            </w:pPr>
            <w:r w:rsidRPr="00C25B0F">
              <w:rPr>
                <w:rFonts w:ascii="Arial" w:eastAsia="Times New Roman" w:hAnsi="Arial" w:cs="Arial"/>
                <w:sz w:val="20"/>
                <w:szCs w:val="20"/>
                <w:lang w:eastAsia="fr-FR"/>
              </w:rPr>
              <w:t xml:space="preserve">Santé Sud travaillera étroitement avec SOS Pairs Educateurs, organisation de la société civile mauritanienne déjà partenaire de Santé Sud dans le cadre d’un autre programme depuis 2022. SOS PE a acquis une grande expérience dans le domaine de la formation de </w:t>
            </w:r>
            <w:r w:rsidRPr="00C25B0F">
              <w:rPr>
                <w:rFonts w:ascii="Arial" w:eastAsia="Times New Roman" w:hAnsi="Arial" w:cs="Arial"/>
                <w:sz w:val="20"/>
                <w:szCs w:val="20"/>
                <w:lang w:eastAsia="fr-FR"/>
              </w:rPr>
              <w:lastRenderedPageBreak/>
              <w:t>pair∙es éducateur∙ices, la vulgarisation de messages et production de supports de communication, le renforcement des capacités des organisations communautaires de base et la promotion de la jeunesse sur les thèmes de la santé, de l’éducation, du genre, des droits humains. Dans le cadre du projet, SOS PE sera chargé de former les relais communautaires sur le développement de l'enfant, la nutrition infantile et la PFE. Equipé·es et outillé·es par Santé Sud, les pair·es éducateur·rices conduiront des activités de sensibilisation communautaire au bien-être et à la bonne nutrition des nourrissons au sein des centres de santé. Ils·elles orienteront les familles lors de visites à domicile vers les structures de santé pour assurer le suivi des nourrissons. SOS PE est déjà actif dans l’Assaba et sera partenaire de Santé Sud dans les deux régions cibles du projet. </w:t>
            </w:r>
          </w:p>
          <w:p w14:paraId="546F4B8A" w14:textId="07B74E31" w:rsidR="00C25B0F" w:rsidRPr="00C25B0F" w:rsidRDefault="00C25B0F" w:rsidP="00C25B0F">
            <w:pPr>
              <w:pStyle w:val="Paragraphedeliste"/>
              <w:jc w:val="both"/>
              <w:textAlignment w:val="baseline"/>
              <w:rPr>
                <w:rFonts w:ascii="Arial" w:eastAsia="Times New Roman" w:hAnsi="Arial" w:cs="Arial"/>
                <w:sz w:val="20"/>
                <w:szCs w:val="20"/>
                <w:lang w:eastAsia="fr-FR"/>
              </w:rPr>
            </w:pPr>
          </w:p>
        </w:tc>
      </w:tr>
      <w:tr w:rsidR="00434EDB" w:rsidRPr="00B318FA" w14:paraId="01685423" w14:textId="77777777" w:rsidTr="656DE717">
        <w:tc>
          <w:tcPr>
            <w:tcW w:w="9016" w:type="dxa"/>
            <w:gridSpan w:val="2"/>
            <w:tcBorders>
              <w:bottom w:val="single" w:sz="12" w:space="0" w:color="000000" w:themeColor="text1"/>
            </w:tcBorders>
            <w:shd w:val="clear" w:color="auto" w:fill="0099FF"/>
          </w:tcPr>
          <w:p w14:paraId="7D069AAA" w14:textId="4414DAD6" w:rsidR="00434EDB" w:rsidRPr="000E231B" w:rsidRDefault="00434EDB" w:rsidP="00B0367E">
            <w:pPr>
              <w:spacing w:before="120" w:after="120"/>
              <w:rPr>
                <w:rFonts w:ascii="Arial" w:hAnsi="Arial" w:cs="Arial"/>
                <w:b/>
                <w:sz w:val="18"/>
                <w:szCs w:val="18"/>
              </w:rPr>
            </w:pPr>
            <w:r w:rsidRPr="000E231B">
              <w:rPr>
                <w:rFonts w:ascii="Arial" w:hAnsi="Arial"/>
                <w:b/>
                <w:color w:val="FFFFFF" w:themeColor="background1"/>
                <w:sz w:val="18"/>
                <w:szCs w:val="18"/>
              </w:rPr>
              <w:lastRenderedPageBreak/>
              <w:t xml:space="preserve">2.5 Genre, équité et durabilité </w:t>
            </w:r>
            <w:r w:rsidR="00460B2B">
              <w:rPr>
                <w:rFonts w:ascii="Arial" w:hAnsi="Arial"/>
                <w:b/>
                <w:color w:val="FFFFFF" w:themeColor="background1"/>
                <w:sz w:val="18"/>
                <w:szCs w:val="18"/>
              </w:rPr>
              <w:t xml:space="preserve"> </w:t>
            </w:r>
          </w:p>
        </w:tc>
      </w:tr>
      <w:tr w:rsidR="00434EDB" w:rsidRPr="00B318FA" w14:paraId="679B45A9" w14:textId="77777777" w:rsidTr="656DE717">
        <w:tc>
          <w:tcPr>
            <w:tcW w:w="9016"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auto"/>
          </w:tcPr>
          <w:p w14:paraId="52A74238" w14:textId="77777777" w:rsidR="00E9694B" w:rsidRDefault="00E9694B" w:rsidP="00E9694B">
            <w:pPr>
              <w:textAlignment w:val="baseline"/>
              <w:rPr>
                <w:rFonts w:ascii="Arial" w:eastAsia="Times New Roman" w:hAnsi="Arial" w:cs="Arial"/>
                <w:sz w:val="20"/>
                <w:szCs w:val="20"/>
                <w:lang w:eastAsia="fr-FR"/>
              </w:rPr>
            </w:pPr>
            <w:r w:rsidRPr="009A12C4">
              <w:rPr>
                <w:rFonts w:ascii="Arial" w:eastAsia="Times New Roman" w:hAnsi="Arial" w:cs="Arial"/>
                <w:b/>
                <w:bCs/>
                <w:sz w:val="20"/>
                <w:szCs w:val="20"/>
                <w:lang w:eastAsia="fr-FR"/>
              </w:rPr>
              <w:t>Classement selon le genre </w:t>
            </w:r>
            <w:r w:rsidRPr="009A12C4">
              <w:rPr>
                <w:rFonts w:ascii="Arial" w:eastAsia="Times New Roman" w:hAnsi="Arial" w:cs="Arial"/>
                <w:sz w:val="20"/>
                <w:szCs w:val="20"/>
                <w:lang w:eastAsia="fr-FR"/>
              </w:rPr>
              <w:t>:    </w:t>
            </w:r>
            <w:r>
              <w:rPr>
                <w:rStyle w:val="contentcontrolboundarysink"/>
                <w:rFonts w:ascii="Arial" w:hAnsi="Arial" w:cs="Arial"/>
                <w:b/>
                <w:bCs/>
                <w:color w:val="000000"/>
                <w:sz w:val="18"/>
                <w:szCs w:val="18"/>
                <w:shd w:val="clear" w:color="auto" w:fill="FFFFFF"/>
              </w:rPr>
              <w:t>​​</w:t>
            </w:r>
            <w:r>
              <w:rPr>
                <w:rStyle w:val="contentcontrolboundarysink"/>
                <w:rFonts w:ascii="Arial" w:hAnsi="Arial" w:cs="Arial"/>
                <w:color w:val="000000"/>
                <w:sz w:val="18"/>
                <w:szCs w:val="18"/>
                <w:shd w:val="clear" w:color="auto" w:fill="FFFFFF"/>
              </w:rPr>
              <w:t>​​</w:t>
            </w:r>
            <w:r>
              <w:rPr>
                <w:rStyle w:val="normaltextrun"/>
                <w:rFonts w:ascii="MS Gothic" w:eastAsia="MS Gothic" w:hAnsi="MS Gothic" w:cs="Segoe UI"/>
                <w:color w:val="000000"/>
                <w:sz w:val="18"/>
                <w:szCs w:val="18"/>
                <w:shd w:val="clear" w:color="auto" w:fill="FFFFFF"/>
              </w:rPr>
              <w:t>☐</w:t>
            </w:r>
            <w:r>
              <w:rPr>
                <w:rStyle w:val="contentcontrolboundarysink"/>
                <w:rFonts w:ascii="Arial" w:hAnsi="Arial" w:cs="Arial"/>
                <w:color w:val="000000"/>
                <w:sz w:val="18"/>
                <w:szCs w:val="18"/>
                <w:shd w:val="clear" w:color="auto" w:fill="FFFFFF"/>
              </w:rPr>
              <w:t>​</w:t>
            </w:r>
            <w:r>
              <w:rPr>
                <w:rStyle w:val="eop"/>
                <w:rFonts w:ascii="Arial" w:hAnsi="Arial" w:cs="Arial"/>
                <w:color w:val="000000"/>
                <w:sz w:val="18"/>
                <w:szCs w:val="18"/>
                <w:shd w:val="clear" w:color="auto" w:fill="FFFFFF"/>
              </w:rPr>
              <w:t>  </w:t>
            </w:r>
            <w:r w:rsidRPr="009A12C4">
              <w:rPr>
                <w:rFonts w:ascii="Arial" w:eastAsia="Times New Roman" w:hAnsi="Arial" w:cs="Arial"/>
                <w:sz w:val="20"/>
                <w:szCs w:val="20"/>
                <w:lang w:eastAsia="fr-FR"/>
              </w:rPr>
              <w:t>   Aucun ;    </w:t>
            </w:r>
            <w:r>
              <w:rPr>
                <w:rStyle w:val="contentcontrolboundarysink"/>
                <w:rFonts w:ascii="Arial" w:hAnsi="Arial" w:cs="Arial"/>
                <w:b/>
                <w:bCs/>
                <w:color w:val="000000"/>
                <w:sz w:val="18"/>
                <w:szCs w:val="18"/>
                <w:shd w:val="clear" w:color="auto" w:fill="FFFFFF"/>
              </w:rPr>
              <w:t>​​</w:t>
            </w:r>
            <w:r>
              <w:rPr>
                <w:rStyle w:val="contentcontrolboundarysink"/>
                <w:rFonts w:ascii="Arial" w:hAnsi="Arial" w:cs="Arial"/>
                <w:color w:val="000000"/>
                <w:sz w:val="18"/>
                <w:szCs w:val="18"/>
                <w:shd w:val="clear" w:color="auto" w:fill="FFFFFF"/>
              </w:rPr>
              <w:t>​​</w:t>
            </w:r>
            <w:r>
              <w:rPr>
                <w:rStyle w:val="normaltextrun"/>
                <w:rFonts w:ascii="MS Gothic" w:eastAsia="MS Gothic" w:hAnsi="MS Gothic" w:cs="Segoe UI"/>
                <w:color w:val="000000"/>
                <w:sz w:val="18"/>
                <w:szCs w:val="18"/>
                <w:shd w:val="clear" w:color="auto" w:fill="FFFFFF"/>
              </w:rPr>
              <w:t>☐</w:t>
            </w:r>
            <w:proofErr w:type="gramStart"/>
            <w:r>
              <w:rPr>
                <w:rStyle w:val="contentcontrolboundarysink"/>
                <w:rFonts w:ascii="Arial" w:hAnsi="Arial" w:cs="Arial"/>
                <w:color w:val="000000"/>
                <w:sz w:val="18"/>
                <w:szCs w:val="18"/>
                <w:shd w:val="clear" w:color="auto" w:fill="FFFFFF"/>
              </w:rPr>
              <w:t>​</w:t>
            </w:r>
            <w:r>
              <w:rPr>
                <w:rStyle w:val="eop"/>
                <w:rFonts w:ascii="Arial" w:hAnsi="Arial" w:cs="Arial"/>
                <w:color w:val="000000"/>
                <w:sz w:val="18"/>
                <w:szCs w:val="18"/>
                <w:shd w:val="clear" w:color="auto" w:fill="FFFFFF"/>
              </w:rPr>
              <w:t> </w:t>
            </w:r>
            <w:r>
              <w:rPr>
                <w:rStyle w:val="contentcontrolboundarysink"/>
                <w:rFonts w:ascii="Arial" w:hAnsi="Arial" w:cs="Arial"/>
                <w:b/>
                <w:bCs/>
                <w:color w:val="000000"/>
                <w:sz w:val="18"/>
                <w:szCs w:val="18"/>
                <w:shd w:val="clear" w:color="auto" w:fill="FFFFFF"/>
              </w:rPr>
              <w:t xml:space="preserve"> ​</w:t>
            </w:r>
            <w:proofErr w:type="gramEnd"/>
            <w:r>
              <w:rPr>
                <w:rStyle w:val="eop"/>
                <w:rFonts w:ascii="Arial" w:hAnsi="Arial" w:cs="Arial"/>
                <w:color w:val="000000"/>
                <w:sz w:val="18"/>
                <w:szCs w:val="18"/>
                <w:shd w:val="clear" w:color="auto" w:fill="FFFFFF"/>
              </w:rPr>
              <w:t> </w:t>
            </w:r>
            <w:r w:rsidRPr="009A12C4">
              <w:rPr>
                <w:rFonts w:ascii="Arial" w:eastAsia="Times New Roman" w:hAnsi="Arial" w:cs="Arial"/>
                <w:sz w:val="20"/>
                <w:szCs w:val="20"/>
                <w:lang w:eastAsia="fr-FR"/>
              </w:rPr>
              <w:t>  Marginal ;   </w:t>
            </w:r>
            <w:r>
              <w:rPr>
                <w:rStyle w:val="contentcontrolboundarysink"/>
                <w:rFonts w:ascii="Arial" w:hAnsi="Arial" w:cs="Arial"/>
                <w:b/>
                <w:bCs/>
                <w:color w:val="000000"/>
                <w:sz w:val="18"/>
                <w:szCs w:val="18"/>
                <w:shd w:val="clear" w:color="auto" w:fill="FFFFFF"/>
              </w:rPr>
              <w:t>​</w:t>
            </w:r>
            <w:r>
              <w:rPr>
                <w:rStyle w:val="normaltextrun"/>
                <w:rFonts w:ascii="MS Gothic" w:eastAsia="MS Gothic" w:hAnsi="MS Gothic" w:cs="Segoe UI"/>
                <w:color w:val="000000"/>
                <w:sz w:val="18"/>
                <w:szCs w:val="18"/>
                <w:shd w:val="clear" w:color="auto" w:fill="FFFFFF"/>
              </w:rPr>
              <w:t>☐</w:t>
            </w:r>
            <w:r>
              <w:rPr>
                <w:rStyle w:val="contentcontrolboundarysink"/>
                <w:rFonts w:ascii="Arial" w:hAnsi="Arial" w:cs="Arial"/>
                <w:color w:val="000000"/>
                <w:sz w:val="18"/>
                <w:szCs w:val="18"/>
                <w:shd w:val="clear" w:color="auto" w:fill="FFFFFF"/>
              </w:rPr>
              <w:t>​</w:t>
            </w:r>
            <w:r>
              <w:rPr>
                <w:rStyle w:val="eop"/>
                <w:rFonts w:ascii="Arial" w:hAnsi="Arial" w:cs="Arial"/>
                <w:color w:val="000000"/>
                <w:sz w:val="18"/>
                <w:szCs w:val="18"/>
                <w:shd w:val="clear" w:color="auto" w:fill="FFFFFF"/>
              </w:rPr>
              <w:t> </w:t>
            </w:r>
            <w:r>
              <w:rPr>
                <w:rStyle w:val="contentcontrolboundarysink"/>
                <w:rFonts w:ascii="Arial" w:hAnsi="Arial" w:cs="Arial"/>
                <w:b/>
                <w:bCs/>
                <w:color w:val="000000"/>
                <w:sz w:val="18"/>
                <w:szCs w:val="18"/>
                <w:shd w:val="clear" w:color="auto" w:fill="FFFFFF"/>
              </w:rPr>
              <w:t xml:space="preserve"> ​</w:t>
            </w:r>
            <w:r>
              <w:rPr>
                <w:rStyle w:val="eop"/>
                <w:rFonts w:ascii="Arial" w:hAnsi="Arial" w:cs="Arial"/>
                <w:color w:val="000000"/>
                <w:sz w:val="18"/>
                <w:szCs w:val="18"/>
                <w:shd w:val="clear" w:color="auto" w:fill="FFFFFF"/>
              </w:rPr>
              <w:t> </w:t>
            </w:r>
            <w:r w:rsidRPr="009A12C4">
              <w:rPr>
                <w:rFonts w:ascii="Arial" w:eastAsia="Times New Roman" w:hAnsi="Arial" w:cs="Arial"/>
                <w:sz w:val="20"/>
                <w:szCs w:val="20"/>
                <w:lang w:eastAsia="fr-FR"/>
              </w:rPr>
              <w:t xml:space="preserve"> Important ;    </w:t>
            </w:r>
            <w:r>
              <w:rPr>
                <w:rStyle w:val="contentcontrolboundarysink"/>
                <w:rFonts w:ascii="Arial" w:hAnsi="Arial" w:cs="Arial"/>
                <w:b/>
                <w:bCs/>
                <w:color w:val="000000"/>
                <w:sz w:val="18"/>
                <w:szCs w:val="18"/>
                <w:shd w:val="clear" w:color="auto" w:fill="FFFFFF"/>
              </w:rPr>
              <w:t>​​</w:t>
            </w:r>
            <w:r>
              <w:rPr>
                <w:rStyle w:val="normaltextrun"/>
                <w:rFonts w:ascii="MS Gothic" w:eastAsia="MS Gothic" w:hAnsi="MS Gothic" w:cs="Segoe UI"/>
                <w:b/>
                <w:bCs/>
                <w:color w:val="000000"/>
                <w:sz w:val="18"/>
                <w:szCs w:val="18"/>
                <w:shd w:val="clear" w:color="auto" w:fill="FFFFFF"/>
              </w:rPr>
              <w:t>☒</w:t>
            </w:r>
            <w:r>
              <w:rPr>
                <w:rStyle w:val="contentcontrolboundarysink"/>
                <w:rFonts w:ascii="Arial" w:hAnsi="Arial" w:cs="Arial"/>
                <w:b/>
                <w:bCs/>
                <w:color w:val="000000"/>
                <w:sz w:val="18"/>
                <w:szCs w:val="18"/>
                <w:shd w:val="clear" w:color="auto" w:fill="FFFFFF"/>
              </w:rPr>
              <w:t>​</w:t>
            </w:r>
            <w:r>
              <w:rPr>
                <w:rStyle w:val="eop"/>
                <w:rFonts w:ascii="Arial" w:hAnsi="Arial" w:cs="Arial"/>
                <w:color w:val="000000"/>
                <w:sz w:val="18"/>
                <w:szCs w:val="18"/>
                <w:shd w:val="clear" w:color="auto" w:fill="FFFFFF"/>
              </w:rPr>
              <w:t> </w:t>
            </w:r>
            <w:r w:rsidRPr="009A12C4">
              <w:rPr>
                <w:rFonts w:ascii="Arial" w:eastAsia="Times New Roman" w:hAnsi="Arial" w:cs="Arial"/>
                <w:sz w:val="20"/>
                <w:szCs w:val="20"/>
                <w:lang w:eastAsia="fr-FR"/>
              </w:rPr>
              <w:t xml:space="preserve">   </w:t>
            </w:r>
            <w:r w:rsidRPr="009A12C4">
              <w:rPr>
                <w:rFonts w:ascii="Arial" w:eastAsia="Times New Roman" w:hAnsi="Arial" w:cs="Arial"/>
                <w:b/>
                <w:bCs/>
                <w:sz w:val="20"/>
                <w:szCs w:val="20"/>
                <w:lang w:eastAsia="fr-FR"/>
              </w:rPr>
              <w:t xml:space="preserve">Principal   </w:t>
            </w:r>
            <w:r w:rsidRPr="009A12C4">
              <w:rPr>
                <w:rFonts w:ascii="Arial" w:eastAsia="Times New Roman" w:hAnsi="Arial" w:cs="Arial"/>
                <w:sz w:val="20"/>
                <w:szCs w:val="20"/>
                <w:lang w:eastAsia="fr-FR"/>
              </w:rPr>
              <w:t> </w:t>
            </w:r>
          </w:p>
          <w:p w14:paraId="3BCF296C" w14:textId="77777777" w:rsidR="00E9694B" w:rsidRDefault="00E9694B" w:rsidP="00E9694B">
            <w:pPr>
              <w:textAlignment w:val="baseline"/>
              <w:rPr>
                <w:rFonts w:ascii="Arial" w:eastAsia="Times New Roman" w:hAnsi="Arial" w:cs="Arial"/>
                <w:sz w:val="20"/>
                <w:szCs w:val="20"/>
                <w:lang w:eastAsia="fr-FR"/>
              </w:rPr>
            </w:pPr>
            <w:bookmarkStart w:id="1" w:name="_Hlk165056845"/>
            <w:r w:rsidRPr="009A12C4">
              <w:rPr>
                <w:rFonts w:ascii="Arial" w:eastAsia="Times New Roman" w:hAnsi="Arial" w:cs="Arial"/>
                <w:sz w:val="20"/>
                <w:szCs w:val="20"/>
                <w:u w:val="single"/>
                <w:lang w:eastAsia="fr-FR"/>
              </w:rPr>
              <w:t>Descriptif :</w:t>
            </w:r>
            <w:r w:rsidRPr="009A12C4">
              <w:rPr>
                <w:rFonts w:ascii="Arial" w:eastAsia="Times New Roman" w:hAnsi="Arial" w:cs="Arial"/>
                <w:sz w:val="20"/>
                <w:szCs w:val="20"/>
                <w:lang w:eastAsia="fr-FR"/>
              </w:rPr>
              <w:t> </w:t>
            </w:r>
          </w:p>
          <w:p w14:paraId="1574EE3A" w14:textId="77777777" w:rsidR="00E9694B" w:rsidRPr="009A12C4" w:rsidRDefault="00E9694B" w:rsidP="00E9694B">
            <w:pPr>
              <w:jc w:val="both"/>
              <w:textAlignment w:val="baseline"/>
              <w:rPr>
                <w:rFonts w:ascii="Segoe UI" w:eastAsia="Times New Roman" w:hAnsi="Segoe UI" w:cs="Segoe UI"/>
                <w:sz w:val="18"/>
                <w:szCs w:val="18"/>
                <w:lang w:eastAsia="fr-FR"/>
              </w:rPr>
            </w:pPr>
            <w:r w:rsidRPr="009A12C4">
              <w:rPr>
                <w:rFonts w:ascii="Arial" w:eastAsia="Times New Roman" w:hAnsi="Arial" w:cs="Arial"/>
                <w:sz w:val="20"/>
                <w:szCs w:val="20"/>
                <w:lang w:eastAsia="fr-FR"/>
              </w:rPr>
              <w:t>Le projet adopte une approche visant l’égalité de genre, en ligne avec les directives de l'UE sur l'égalité des sexes, le programme d'action de Beijing20, la Stratégie pour l’égalité des genres 2019-2023 de l’OMS, ainsi que les Objectifs de Développement Durable.   </w:t>
            </w:r>
          </w:p>
          <w:p w14:paraId="41E3E051" w14:textId="77777777" w:rsidR="00E9694B" w:rsidRPr="006C2581" w:rsidRDefault="00E9694B" w:rsidP="00E9694B">
            <w:pPr>
              <w:pStyle w:val="Paragraphedeliste"/>
              <w:numPr>
                <w:ilvl w:val="0"/>
                <w:numId w:val="22"/>
              </w:numPr>
              <w:textAlignment w:val="baseline"/>
              <w:rPr>
                <w:rFonts w:ascii="Arial" w:eastAsia="Times New Roman" w:hAnsi="Arial" w:cs="Arial"/>
                <w:sz w:val="20"/>
                <w:szCs w:val="20"/>
                <w:lang w:eastAsia="fr-FR"/>
              </w:rPr>
            </w:pPr>
            <w:r w:rsidRPr="009A12C4">
              <w:rPr>
                <w:rFonts w:ascii="Arial" w:eastAsia="Times New Roman" w:hAnsi="Arial" w:cs="Arial"/>
                <w:sz w:val="20"/>
                <w:szCs w:val="20"/>
                <w:lang w:eastAsia="fr-FR"/>
              </w:rPr>
              <w:t xml:space="preserve">Les </w:t>
            </w:r>
            <w:r w:rsidRPr="00D17996">
              <w:rPr>
                <w:rFonts w:ascii="Arial" w:eastAsia="Times New Roman" w:hAnsi="Arial" w:cs="Arial"/>
                <w:sz w:val="20"/>
                <w:szCs w:val="20"/>
                <w:lang w:eastAsia="fr-FR"/>
              </w:rPr>
              <w:t xml:space="preserve">femmes comme les hommes seront </w:t>
            </w:r>
            <w:proofErr w:type="gramStart"/>
            <w:r w:rsidRPr="00D17996">
              <w:rPr>
                <w:rFonts w:ascii="Arial" w:eastAsia="Times New Roman" w:hAnsi="Arial" w:cs="Arial"/>
                <w:sz w:val="20"/>
                <w:szCs w:val="20"/>
                <w:lang w:eastAsia="fr-FR"/>
              </w:rPr>
              <w:t>impliqués</w:t>
            </w:r>
            <w:proofErr w:type="gramEnd"/>
            <w:r w:rsidRPr="00D17996">
              <w:rPr>
                <w:rFonts w:ascii="Arial" w:eastAsia="Times New Roman" w:hAnsi="Arial" w:cs="Arial"/>
                <w:sz w:val="20"/>
                <w:szCs w:val="20"/>
                <w:lang w:eastAsia="fr-FR"/>
              </w:rPr>
              <w:t xml:space="preserve"> pour renforcer l’accès à un système de santé </w:t>
            </w:r>
            <w:r w:rsidRPr="006C2581">
              <w:rPr>
                <w:rFonts w:ascii="Arial" w:eastAsia="Times New Roman" w:hAnsi="Arial" w:cs="Arial"/>
                <w:sz w:val="20"/>
                <w:szCs w:val="20"/>
                <w:lang w:eastAsia="fr-FR"/>
              </w:rPr>
              <w:t>plus juste,   </w:t>
            </w:r>
          </w:p>
          <w:p w14:paraId="5E215492" w14:textId="77777777" w:rsidR="00E9694B" w:rsidRPr="006C2581" w:rsidRDefault="00E9694B" w:rsidP="00E9694B">
            <w:pPr>
              <w:pStyle w:val="Paragraphedeliste"/>
              <w:numPr>
                <w:ilvl w:val="0"/>
                <w:numId w:val="22"/>
              </w:numPr>
              <w:jc w:val="both"/>
              <w:textAlignment w:val="baseline"/>
              <w:rPr>
                <w:rFonts w:ascii="Arial" w:eastAsia="Times New Roman" w:hAnsi="Arial" w:cs="Arial"/>
                <w:sz w:val="20"/>
                <w:szCs w:val="20"/>
                <w:lang w:eastAsia="fr-FR"/>
              </w:rPr>
            </w:pPr>
            <w:r w:rsidRPr="006C2581">
              <w:rPr>
                <w:rFonts w:ascii="Arial" w:eastAsia="Times New Roman" w:hAnsi="Arial" w:cs="Arial"/>
                <w:sz w:val="20"/>
                <w:szCs w:val="20"/>
                <w:lang w:eastAsia="fr-FR"/>
              </w:rPr>
              <w:t xml:space="preserve">Une expertise genre et santé sera intégrée tout au long du projet pour assurer la prise en compte des enjeux de genre dans les différentes activités, définir des indicateurs pertinents et les pratiques de ses partenaires.  </w:t>
            </w:r>
          </w:p>
          <w:p w14:paraId="3FB65A61" w14:textId="77777777" w:rsidR="00E9694B" w:rsidRPr="006C2581" w:rsidRDefault="00E9694B" w:rsidP="00E9694B">
            <w:pPr>
              <w:pStyle w:val="Paragraphedeliste"/>
              <w:numPr>
                <w:ilvl w:val="0"/>
                <w:numId w:val="22"/>
              </w:numPr>
              <w:textAlignment w:val="baseline"/>
              <w:rPr>
                <w:rFonts w:ascii="Arial" w:eastAsia="Times New Roman" w:hAnsi="Arial" w:cs="Arial"/>
                <w:sz w:val="20"/>
                <w:szCs w:val="20"/>
                <w:lang w:eastAsia="fr-FR"/>
              </w:rPr>
            </w:pPr>
            <w:r w:rsidRPr="006C2581">
              <w:rPr>
                <w:rFonts w:ascii="Arial" w:eastAsia="Times New Roman" w:hAnsi="Arial" w:cs="Arial"/>
                <w:sz w:val="20"/>
                <w:szCs w:val="20"/>
                <w:lang w:eastAsia="fr-FR"/>
              </w:rPr>
              <w:t xml:space="preserve">Les formations pour </w:t>
            </w:r>
            <w:proofErr w:type="gramStart"/>
            <w:r w:rsidRPr="006C2581">
              <w:rPr>
                <w:rFonts w:ascii="Arial" w:eastAsia="Times New Roman" w:hAnsi="Arial" w:cs="Arial"/>
                <w:sz w:val="20"/>
                <w:szCs w:val="20"/>
                <w:lang w:eastAsia="fr-FR"/>
              </w:rPr>
              <w:t>les professionnel</w:t>
            </w:r>
            <w:proofErr w:type="gramEnd"/>
            <w:r w:rsidRPr="006C2581">
              <w:rPr>
                <w:rFonts w:ascii="Arial" w:eastAsia="Times New Roman" w:hAnsi="Arial" w:cs="Arial"/>
                <w:sz w:val="20"/>
                <w:szCs w:val="20"/>
                <w:lang w:eastAsia="fr-FR"/>
              </w:rPr>
              <w:t>·les de santé seront sensibles au genre,    </w:t>
            </w:r>
          </w:p>
          <w:p w14:paraId="51B5FFF2" w14:textId="77777777" w:rsidR="00E9694B" w:rsidRPr="006C2581" w:rsidRDefault="00E9694B" w:rsidP="00E9694B">
            <w:pPr>
              <w:pStyle w:val="Paragraphedeliste"/>
              <w:numPr>
                <w:ilvl w:val="0"/>
                <w:numId w:val="22"/>
              </w:numPr>
              <w:textAlignment w:val="baseline"/>
              <w:rPr>
                <w:rFonts w:ascii="Arial" w:eastAsia="Times New Roman" w:hAnsi="Arial" w:cs="Arial"/>
                <w:sz w:val="20"/>
                <w:szCs w:val="20"/>
                <w:lang w:eastAsia="fr-FR"/>
              </w:rPr>
            </w:pPr>
            <w:r w:rsidRPr="006C2581">
              <w:rPr>
                <w:rFonts w:ascii="Arial" w:eastAsia="Times New Roman" w:hAnsi="Arial" w:cs="Arial"/>
                <w:sz w:val="20"/>
                <w:szCs w:val="20"/>
                <w:lang w:eastAsia="fr-FR"/>
              </w:rPr>
              <w:t>La sensibilisation touchera tous les genres et tranches d'âge, favorisant la communication entre communautés,   </w:t>
            </w:r>
          </w:p>
          <w:p w14:paraId="4E28D668" w14:textId="77777777" w:rsidR="00E9694B" w:rsidRPr="009A12C4" w:rsidRDefault="00E9694B" w:rsidP="00E9694B">
            <w:pPr>
              <w:pStyle w:val="Paragraphedeliste"/>
              <w:numPr>
                <w:ilvl w:val="0"/>
                <w:numId w:val="22"/>
              </w:numPr>
              <w:jc w:val="both"/>
              <w:textAlignment w:val="baseline"/>
              <w:rPr>
                <w:rFonts w:ascii="Arial" w:eastAsia="Times New Roman" w:hAnsi="Arial" w:cs="Arial"/>
                <w:sz w:val="20"/>
                <w:szCs w:val="20"/>
                <w:lang w:eastAsia="fr-FR"/>
              </w:rPr>
            </w:pPr>
            <w:r w:rsidRPr="009A12C4">
              <w:rPr>
                <w:rFonts w:ascii="Arial" w:eastAsia="Times New Roman" w:hAnsi="Arial" w:cs="Arial"/>
                <w:sz w:val="20"/>
                <w:szCs w:val="20"/>
                <w:lang w:eastAsia="fr-FR"/>
              </w:rPr>
              <w:t>Des indicateurs désagrégés par genre suivront l'impact du projet</w:t>
            </w:r>
            <w:r>
              <w:rPr>
                <w:rFonts w:ascii="Arial" w:eastAsia="Times New Roman" w:hAnsi="Arial" w:cs="Arial"/>
                <w:sz w:val="20"/>
                <w:szCs w:val="20"/>
                <w:lang w:eastAsia="fr-FR"/>
              </w:rPr>
              <w:t>.</w:t>
            </w:r>
          </w:p>
          <w:p w14:paraId="0FB6386A" w14:textId="77777777" w:rsidR="00E9694B" w:rsidRDefault="00E9694B" w:rsidP="00E9694B">
            <w:pPr>
              <w:textAlignment w:val="baseline"/>
              <w:rPr>
                <w:rFonts w:ascii="Arial" w:eastAsia="Times New Roman" w:hAnsi="Arial" w:cs="Arial"/>
                <w:b/>
                <w:bCs/>
                <w:sz w:val="20"/>
                <w:szCs w:val="20"/>
                <w:lang w:eastAsia="fr-FR"/>
              </w:rPr>
            </w:pPr>
          </w:p>
          <w:p w14:paraId="5C9EEBCF" w14:textId="77777777" w:rsidR="00E9694B" w:rsidRDefault="00E9694B" w:rsidP="00E9694B">
            <w:pPr>
              <w:textAlignment w:val="baseline"/>
              <w:rPr>
                <w:rFonts w:ascii="Arial" w:eastAsia="Times New Roman" w:hAnsi="Arial" w:cs="Arial"/>
                <w:sz w:val="20"/>
                <w:szCs w:val="20"/>
                <w:lang w:eastAsia="fr-FR"/>
              </w:rPr>
            </w:pPr>
            <w:r w:rsidRPr="009A12C4">
              <w:rPr>
                <w:rFonts w:ascii="Arial" w:eastAsia="Times New Roman" w:hAnsi="Arial" w:cs="Arial"/>
                <w:b/>
                <w:bCs/>
                <w:sz w:val="20"/>
                <w:szCs w:val="20"/>
                <w:lang w:eastAsia="fr-FR"/>
              </w:rPr>
              <w:t>Classement selon l'équité</w:t>
            </w:r>
            <w:r w:rsidRPr="009A12C4">
              <w:rPr>
                <w:rFonts w:ascii="Arial" w:eastAsia="Times New Roman" w:hAnsi="Arial" w:cs="Arial"/>
                <w:sz w:val="20"/>
                <w:szCs w:val="20"/>
                <w:lang w:eastAsia="fr-FR"/>
              </w:rPr>
              <w:t> :   </w:t>
            </w:r>
            <w:r>
              <w:rPr>
                <w:rStyle w:val="contentcontrolboundarysink"/>
                <w:rFonts w:ascii="Arial" w:hAnsi="Arial" w:cs="Arial"/>
                <w:color w:val="000000"/>
                <w:sz w:val="18"/>
                <w:szCs w:val="18"/>
                <w:shd w:val="clear" w:color="auto" w:fill="FFFFFF"/>
              </w:rPr>
              <w:t>​​</w:t>
            </w:r>
            <w:r>
              <w:rPr>
                <w:rStyle w:val="normaltextrun"/>
                <w:rFonts w:ascii="MS Gothic" w:eastAsia="MS Gothic" w:hAnsi="MS Gothic" w:cs="Segoe UI" w:hint="eastAsia"/>
                <w:color w:val="000000"/>
                <w:sz w:val="18"/>
                <w:szCs w:val="18"/>
                <w:shd w:val="clear" w:color="auto" w:fill="FFFFFF"/>
              </w:rPr>
              <w:t>☐</w:t>
            </w:r>
            <w:proofErr w:type="gramStart"/>
            <w:r>
              <w:rPr>
                <w:rStyle w:val="contentcontrolboundarysink"/>
                <w:rFonts w:ascii="Arial" w:hAnsi="Arial" w:cs="Arial"/>
                <w:color w:val="000000"/>
                <w:sz w:val="18"/>
                <w:szCs w:val="18"/>
                <w:shd w:val="clear" w:color="auto" w:fill="FFFFFF"/>
              </w:rPr>
              <w:t>​</w:t>
            </w:r>
            <w:r>
              <w:rPr>
                <w:rStyle w:val="eop"/>
                <w:rFonts w:ascii="Arial" w:hAnsi="Arial" w:cs="Arial"/>
                <w:color w:val="000000"/>
                <w:sz w:val="18"/>
                <w:szCs w:val="18"/>
                <w:shd w:val="clear" w:color="auto" w:fill="FFFFFF"/>
              </w:rPr>
              <w:t> </w:t>
            </w:r>
            <w:r w:rsidRPr="009A12C4">
              <w:rPr>
                <w:rFonts w:ascii="Arial" w:eastAsia="Times New Roman" w:hAnsi="Arial" w:cs="Arial"/>
                <w:sz w:val="20"/>
                <w:szCs w:val="20"/>
                <w:lang w:eastAsia="fr-FR"/>
              </w:rPr>
              <w:t xml:space="preserve"> Aucun</w:t>
            </w:r>
            <w:proofErr w:type="gramEnd"/>
            <w:r w:rsidRPr="009A12C4">
              <w:rPr>
                <w:rFonts w:ascii="Arial" w:eastAsia="Times New Roman" w:hAnsi="Arial" w:cs="Arial"/>
                <w:sz w:val="20"/>
                <w:szCs w:val="20"/>
                <w:lang w:eastAsia="fr-FR"/>
              </w:rPr>
              <w:t xml:space="preserve"> ;   </w:t>
            </w:r>
            <w:r>
              <w:rPr>
                <w:rStyle w:val="contentcontrolboundarysink"/>
                <w:rFonts w:ascii="Arial" w:hAnsi="Arial" w:cs="Arial"/>
                <w:color w:val="000000"/>
                <w:sz w:val="18"/>
                <w:szCs w:val="18"/>
                <w:shd w:val="clear" w:color="auto" w:fill="FFFFFF"/>
              </w:rPr>
              <w:t>​​</w:t>
            </w:r>
            <w:r>
              <w:rPr>
                <w:rStyle w:val="normaltextrun"/>
                <w:rFonts w:ascii="MS Gothic" w:eastAsia="MS Gothic" w:hAnsi="MS Gothic" w:cs="Segoe UI" w:hint="eastAsia"/>
                <w:color w:val="000000"/>
                <w:sz w:val="18"/>
                <w:szCs w:val="18"/>
                <w:shd w:val="clear" w:color="auto" w:fill="FFFFFF"/>
              </w:rPr>
              <w:t>☐</w:t>
            </w:r>
            <w:r>
              <w:rPr>
                <w:rStyle w:val="contentcontrolboundarysink"/>
                <w:rFonts w:ascii="Arial" w:hAnsi="Arial" w:cs="Arial"/>
                <w:color w:val="000000"/>
                <w:sz w:val="18"/>
                <w:szCs w:val="18"/>
                <w:shd w:val="clear" w:color="auto" w:fill="FFFFFF"/>
              </w:rPr>
              <w:t>​</w:t>
            </w:r>
            <w:r>
              <w:rPr>
                <w:rStyle w:val="eop"/>
                <w:rFonts w:ascii="Arial" w:hAnsi="Arial" w:cs="Arial"/>
                <w:color w:val="000000"/>
                <w:sz w:val="18"/>
                <w:szCs w:val="18"/>
                <w:shd w:val="clear" w:color="auto" w:fill="FFFFFF"/>
              </w:rPr>
              <w:t> </w:t>
            </w:r>
            <w:r w:rsidRPr="009A12C4">
              <w:rPr>
                <w:rFonts w:ascii="Arial" w:eastAsia="Times New Roman" w:hAnsi="Arial" w:cs="Arial"/>
                <w:sz w:val="20"/>
                <w:szCs w:val="20"/>
                <w:lang w:eastAsia="fr-FR"/>
              </w:rPr>
              <w:t>   Marginal ;   </w:t>
            </w:r>
            <w:r>
              <w:rPr>
                <w:rStyle w:val="contentcontrolboundarysink"/>
                <w:rFonts w:ascii="Arial" w:hAnsi="Arial" w:cs="Arial"/>
                <w:b/>
                <w:bCs/>
                <w:color w:val="000000"/>
                <w:sz w:val="18"/>
                <w:szCs w:val="18"/>
                <w:shd w:val="clear" w:color="auto" w:fill="FFFFFF"/>
              </w:rPr>
              <w:t>​​</w:t>
            </w:r>
            <w:r>
              <w:rPr>
                <w:rStyle w:val="normaltextrun"/>
                <w:rFonts w:ascii="MS Gothic" w:eastAsia="MS Gothic" w:hAnsi="MS Gothic" w:cs="Segoe UI" w:hint="eastAsia"/>
                <w:b/>
                <w:bCs/>
                <w:color w:val="000000"/>
                <w:sz w:val="18"/>
                <w:szCs w:val="18"/>
                <w:shd w:val="clear" w:color="auto" w:fill="FFFFFF"/>
              </w:rPr>
              <w:t>☒</w:t>
            </w:r>
            <w:r>
              <w:rPr>
                <w:rStyle w:val="contentcontrolboundarysink"/>
                <w:rFonts w:ascii="Arial" w:hAnsi="Arial" w:cs="Arial"/>
                <w:b/>
                <w:bCs/>
                <w:color w:val="000000"/>
                <w:sz w:val="18"/>
                <w:szCs w:val="18"/>
                <w:shd w:val="clear" w:color="auto" w:fill="FFFFFF"/>
              </w:rPr>
              <w:t>​</w:t>
            </w:r>
            <w:r>
              <w:rPr>
                <w:rStyle w:val="eop"/>
                <w:rFonts w:ascii="Arial" w:hAnsi="Arial" w:cs="Arial"/>
                <w:color w:val="000000"/>
                <w:sz w:val="18"/>
                <w:szCs w:val="18"/>
                <w:shd w:val="clear" w:color="auto" w:fill="FFFFFF"/>
              </w:rPr>
              <w:t> </w:t>
            </w:r>
            <w:r w:rsidRPr="009A12C4">
              <w:rPr>
                <w:rFonts w:ascii="Arial" w:eastAsia="Times New Roman" w:hAnsi="Arial" w:cs="Arial"/>
                <w:sz w:val="20"/>
                <w:szCs w:val="20"/>
                <w:lang w:eastAsia="fr-FR"/>
              </w:rPr>
              <w:t xml:space="preserve">    </w:t>
            </w:r>
            <w:r w:rsidRPr="009A12C4">
              <w:rPr>
                <w:rFonts w:ascii="Arial" w:eastAsia="Times New Roman" w:hAnsi="Arial" w:cs="Arial"/>
                <w:b/>
                <w:bCs/>
                <w:sz w:val="20"/>
                <w:szCs w:val="20"/>
                <w:lang w:eastAsia="fr-FR"/>
              </w:rPr>
              <w:t xml:space="preserve">Important </w:t>
            </w:r>
            <w:r w:rsidRPr="009A12C4">
              <w:rPr>
                <w:rFonts w:ascii="Arial" w:eastAsia="Times New Roman" w:hAnsi="Arial" w:cs="Arial"/>
                <w:sz w:val="20"/>
                <w:szCs w:val="20"/>
                <w:lang w:eastAsia="fr-FR"/>
              </w:rPr>
              <w:t>;   </w:t>
            </w:r>
            <w:r>
              <w:rPr>
                <w:rStyle w:val="contentcontrolboundarysink"/>
                <w:rFonts w:ascii="Arial" w:hAnsi="Arial" w:cs="Arial"/>
                <w:color w:val="000000"/>
                <w:sz w:val="18"/>
                <w:szCs w:val="18"/>
                <w:shd w:val="clear" w:color="auto" w:fill="FFFFFF"/>
              </w:rPr>
              <w:t>​​</w:t>
            </w:r>
            <w:r>
              <w:rPr>
                <w:rStyle w:val="normaltextrun"/>
                <w:rFonts w:ascii="MS Gothic" w:eastAsia="MS Gothic" w:hAnsi="MS Gothic" w:cs="Segoe UI" w:hint="eastAsia"/>
                <w:color w:val="000000"/>
                <w:sz w:val="18"/>
                <w:szCs w:val="18"/>
                <w:shd w:val="clear" w:color="auto" w:fill="FFFFFF"/>
              </w:rPr>
              <w:t>☐</w:t>
            </w:r>
            <w:r>
              <w:rPr>
                <w:rStyle w:val="contentcontrolboundarysink"/>
                <w:rFonts w:ascii="Arial" w:hAnsi="Arial" w:cs="Arial"/>
                <w:color w:val="000000"/>
                <w:sz w:val="18"/>
                <w:szCs w:val="18"/>
                <w:shd w:val="clear" w:color="auto" w:fill="FFFFFF"/>
              </w:rPr>
              <w:t>​</w:t>
            </w:r>
            <w:r>
              <w:rPr>
                <w:rStyle w:val="eop"/>
                <w:rFonts w:ascii="Arial" w:hAnsi="Arial" w:cs="Arial"/>
                <w:color w:val="000000"/>
                <w:sz w:val="18"/>
                <w:szCs w:val="18"/>
                <w:shd w:val="clear" w:color="auto" w:fill="FFFFFF"/>
              </w:rPr>
              <w:t> </w:t>
            </w:r>
            <w:r>
              <w:rPr>
                <w:rStyle w:val="contentcontrolboundarysink"/>
                <w:rFonts w:ascii="Arial" w:hAnsi="Arial" w:cs="Arial"/>
                <w:b/>
                <w:bCs/>
                <w:color w:val="000000"/>
                <w:sz w:val="18"/>
                <w:szCs w:val="18"/>
                <w:shd w:val="clear" w:color="auto" w:fill="FFFFFF"/>
              </w:rPr>
              <w:t xml:space="preserve"> ​</w:t>
            </w:r>
            <w:r>
              <w:rPr>
                <w:rStyle w:val="eop"/>
                <w:rFonts w:ascii="Arial" w:hAnsi="Arial" w:cs="Arial"/>
                <w:color w:val="000000"/>
                <w:sz w:val="18"/>
                <w:szCs w:val="18"/>
                <w:shd w:val="clear" w:color="auto" w:fill="FFFFFF"/>
              </w:rPr>
              <w:t> </w:t>
            </w:r>
            <w:r w:rsidRPr="009A12C4">
              <w:rPr>
                <w:rFonts w:ascii="Arial" w:eastAsia="Times New Roman" w:hAnsi="Arial" w:cs="Arial"/>
                <w:sz w:val="20"/>
                <w:szCs w:val="20"/>
                <w:lang w:eastAsia="fr-FR"/>
              </w:rPr>
              <w:t xml:space="preserve"> Principal  </w:t>
            </w:r>
          </w:p>
          <w:p w14:paraId="57C951F8" w14:textId="77777777" w:rsidR="00E9694B" w:rsidRPr="002016C9" w:rsidRDefault="00E9694B" w:rsidP="00E9694B">
            <w:pPr>
              <w:textAlignment w:val="baseline"/>
              <w:rPr>
                <w:rFonts w:ascii="Segoe UI" w:eastAsia="Times New Roman" w:hAnsi="Segoe UI" w:cs="Segoe UI"/>
                <w:sz w:val="16"/>
                <w:szCs w:val="16"/>
                <w:lang w:eastAsia="fr-FR"/>
              </w:rPr>
            </w:pPr>
            <w:r w:rsidRPr="009A12C4">
              <w:rPr>
                <w:rFonts w:ascii="Arial" w:eastAsia="Times New Roman" w:hAnsi="Arial" w:cs="Arial"/>
                <w:sz w:val="20"/>
                <w:szCs w:val="20"/>
                <w:lang w:eastAsia="fr-FR"/>
              </w:rPr>
              <w:t> </w:t>
            </w:r>
          </w:p>
          <w:p w14:paraId="615A74E7" w14:textId="77777777" w:rsidR="00E9694B" w:rsidRDefault="00E9694B" w:rsidP="00E9694B">
            <w:pPr>
              <w:textAlignment w:val="baseline"/>
              <w:rPr>
                <w:rFonts w:ascii="Arial" w:eastAsia="Times New Roman" w:hAnsi="Arial" w:cs="Arial"/>
                <w:sz w:val="20"/>
                <w:szCs w:val="20"/>
                <w:lang w:eastAsia="fr-FR"/>
              </w:rPr>
            </w:pPr>
            <w:r w:rsidRPr="009A12C4">
              <w:rPr>
                <w:rFonts w:ascii="Arial" w:eastAsia="Times New Roman" w:hAnsi="Arial" w:cs="Arial"/>
                <w:sz w:val="20"/>
                <w:szCs w:val="20"/>
                <w:u w:val="single"/>
                <w:lang w:eastAsia="fr-FR"/>
              </w:rPr>
              <w:t>Descriptif :</w:t>
            </w:r>
            <w:r w:rsidRPr="009A12C4">
              <w:rPr>
                <w:rFonts w:ascii="Arial" w:eastAsia="Times New Roman" w:hAnsi="Arial" w:cs="Arial"/>
                <w:sz w:val="20"/>
                <w:szCs w:val="20"/>
                <w:lang w:eastAsia="fr-FR"/>
              </w:rPr>
              <w:t xml:space="preserve">   </w:t>
            </w:r>
          </w:p>
          <w:p w14:paraId="6643ABA4" w14:textId="77777777" w:rsidR="00E9694B" w:rsidRPr="009A12C4" w:rsidRDefault="00E9694B" w:rsidP="00F67E86">
            <w:pPr>
              <w:ind w:right="127"/>
              <w:jc w:val="both"/>
              <w:textAlignment w:val="baseline"/>
              <w:rPr>
                <w:rFonts w:ascii="Segoe UI" w:eastAsia="Times New Roman" w:hAnsi="Segoe UI" w:cs="Segoe UI"/>
                <w:sz w:val="18"/>
                <w:szCs w:val="18"/>
                <w:lang w:eastAsia="fr-FR"/>
              </w:rPr>
            </w:pPr>
            <w:r w:rsidRPr="009A12C4">
              <w:rPr>
                <w:rFonts w:ascii="Arial" w:eastAsia="Times New Roman" w:hAnsi="Arial" w:cs="Arial"/>
                <w:sz w:val="20"/>
                <w:szCs w:val="20"/>
                <w:lang w:eastAsia="fr-FR"/>
              </w:rPr>
              <w:t xml:space="preserve">Le projet vise à réduire les inégalités d'accès aux soins entre centre et périphérie, milieu urbain et rural, en mettant l'équité au cœur de ses actions. La démarche en santé communautaire cible les populations les plus vulnérables, en </w:t>
            </w:r>
            <w:r>
              <w:rPr>
                <w:rFonts w:ascii="Arial" w:eastAsia="Times New Roman" w:hAnsi="Arial" w:cs="Arial"/>
                <w:sz w:val="20"/>
                <w:szCs w:val="20"/>
                <w:lang w:eastAsia="fr-FR"/>
              </w:rPr>
              <w:t>renforçant</w:t>
            </w:r>
            <w:r w:rsidRPr="009A12C4">
              <w:rPr>
                <w:rFonts w:ascii="Arial" w:eastAsia="Times New Roman" w:hAnsi="Arial" w:cs="Arial"/>
                <w:sz w:val="20"/>
                <w:szCs w:val="20"/>
                <w:lang w:eastAsia="fr-FR"/>
              </w:rPr>
              <w:t xml:space="preserve"> le</w:t>
            </w:r>
            <w:r>
              <w:rPr>
                <w:rFonts w:ascii="Arial" w:eastAsia="Times New Roman" w:hAnsi="Arial" w:cs="Arial"/>
                <w:sz w:val="20"/>
                <w:szCs w:val="20"/>
                <w:lang w:eastAsia="fr-FR"/>
              </w:rPr>
              <w:t>ur</w:t>
            </w:r>
            <w:r w:rsidRPr="009A12C4">
              <w:rPr>
                <w:rFonts w:ascii="Arial" w:eastAsia="Times New Roman" w:hAnsi="Arial" w:cs="Arial"/>
                <w:sz w:val="20"/>
                <w:szCs w:val="20"/>
                <w:lang w:eastAsia="fr-FR"/>
              </w:rPr>
              <w:t xml:space="preserve"> pouvoir d'agir sur leur santé. Les activités prendront en compte les facteurs de vulnérabilité tels que l'âge et le genre, avec des indicateurs d'impact ventilés pour évaluer l'efficacité du projet</w:t>
            </w:r>
            <w:r>
              <w:rPr>
                <w:rFonts w:ascii="Arial" w:eastAsia="Times New Roman" w:hAnsi="Arial" w:cs="Arial"/>
                <w:sz w:val="20"/>
                <w:szCs w:val="20"/>
                <w:lang w:eastAsia="fr-FR"/>
              </w:rPr>
              <w:t>.</w:t>
            </w:r>
          </w:p>
          <w:p w14:paraId="4D1C97BB" w14:textId="77777777" w:rsidR="00E9694B" w:rsidRPr="009A12C4" w:rsidRDefault="00E9694B" w:rsidP="00E9694B">
            <w:pPr>
              <w:textAlignment w:val="baseline"/>
              <w:rPr>
                <w:rFonts w:ascii="Segoe UI" w:eastAsia="Times New Roman" w:hAnsi="Segoe UI" w:cs="Segoe UI"/>
                <w:sz w:val="18"/>
                <w:szCs w:val="18"/>
                <w:lang w:eastAsia="fr-FR"/>
              </w:rPr>
            </w:pPr>
            <w:r w:rsidRPr="009A12C4">
              <w:rPr>
                <w:rFonts w:ascii="Arial" w:eastAsia="Times New Roman" w:hAnsi="Arial" w:cs="Arial"/>
                <w:sz w:val="20"/>
                <w:szCs w:val="20"/>
                <w:lang w:eastAsia="fr-FR"/>
              </w:rPr>
              <w:t> </w:t>
            </w:r>
          </w:p>
          <w:p w14:paraId="5CF5C303" w14:textId="77777777" w:rsidR="00E9694B" w:rsidRPr="009A12C4" w:rsidRDefault="00E9694B" w:rsidP="00E9694B">
            <w:pPr>
              <w:textAlignment w:val="baseline"/>
              <w:rPr>
                <w:rFonts w:ascii="Segoe UI" w:eastAsia="Times New Roman" w:hAnsi="Segoe UI" w:cs="Segoe UI"/>
                <w:sz w:val="18"/>
                <w:szCs w:val="18"/>
                <w:lang w:eastAsia="fr-FR"/>
              </w:rPr>
            </w:pPr>
            <w:r w:rsidRPr="009A12C4">
              <w:rPr>
                <w:rFonts w:ascii="Arial" w:eastAsia="Times New Roman" w:hAnsi="Arial" w:cs="Arial"/>
                <w:b/>
                <w:bCs/>
                <w:sz w:val="20"/>
                <w:szCs w:val="20"/>
                <w:lang w:eastAsia="fr-FR"/>
              </w:rPr>
              <w:t>Classement selon la durabilité </w:t>
            </w:r>
            <w:r w:rsidRPr="009A12C4">
              <w:rPr>
                <w:rFonts w:ascii="Arial" w:eastAsia="Times New Roman" w:hAnsi="Arial" w:cs="Arial"/>
                <w:sz w:val="20"/>
                <w:szCs w:val="20"/>
                <w:lang w:eastAsia="fr-FR"/>
              </w:rPr>
              <w:t xml:space="preserve">: </w:t>
            </w:r>
            <w:r>
              <w:rPr>
                <w:rStyle w:val="contentcontrolboundarysink"/>
                <w:rFonts w:ascii="Arial" w:hAnsi="Arial" w:cs="Arial"/>
                <w:color w:val="000000"/>
                <w:sz w:val="18"/>
                <w:szCs w:val="18"/>
                <w:shd w:val="clear" w:color="auto" w:fill="FFFFFF"/>
              </w:rPr>
              <w:t>​​</w:t>
            </w:r>
            <w:r>
              <w:rPr>
                <w:rStyle w:val="normaltextrun"/>
                <w:rFonts w:ascii="MS Gothic" w:eastAsia="MS Gothic" w:hAnsi="MS Gothic" w:cs="Segoe UI" w:hint="eastAsia"/>
                <w:color w:val="000000"/>
                <w:sz w:val="18"/>
                <w:szCs w:val="18"/>
                <w:shd w:val="clear" w:color="auto" w:fill="FFFFFF"/>
              </w:rPr>
              <w:t>☐</w:t>
            </w:r>
            <w:proofErr w:type="gramStart"/>
            <w:r>
              <w:rPr>
                <w:rStyle w:val="contentcontrolboundarysink"/>
                <w:rFonts w:ascii="Arial" w:hAnsi="Arial" w:cs="Arial"/>
                <w:color w:val="000000"/>
                <w:sz w:val="18"/>
                <w:szCs w:val="18"/>
                <w:shd w:val="clear" w:color="auto" w:fill="FFFFFF"/>
              </w:rPr>
              <w:t>​</w:t>
            </w:r>
            <w:r>
              <w:rPr>
                <w:rStyle w:val="eop"/>
                <w:rFonts w:ascii="Arial" w:hAnsi="Arial" w:cs="Arial"/>
                <w:color w:val="000000"/>
                <w:sz w:val="18"/>
                <w:szCs w:val="18"/>
                <w:shd w:val="clear" w:color="auto" w:fill="FFFFFF"/>
              </w:rPr>
              <w:t> </w:t>
            </w:r>
            <w:r>
              <w:rPr>
                <w:rStyle w:val="contentcontrolboundarysink"/>
                <w:rFonts w:ascii="Arial" w:hAnsi="Arial" w:cs="Arial"/>
                <w:b/>
                <w:bCs/>
                <w:color w:val="000000"/>
                <w:sz w:val="18"/>
                <w:szCs w:val="18"/>
                <w:shd w:val="clear" w:color="auto" w:fill="FFFFFF"/>
              </w:rPr>
              <w:t xml:space="preserve"> ​</w:t>
            </w:r>
            <w:proofErr w:type="gramEnd"/>
            <w:r>
              <w:rPr>
                <w:rStyle w:val="eop"/>
                <w:rFonts w:ascii="Arial" w:hAnsi="Arial" w:cs="Arial"/>
                <w:color w:val="000000"/>
                <w:sz w:val="18"/>
                <w:szCs w:val="18"/>
                <w:shd w:val="clear" w:color="auto" w:fill="FFFFFF"/>
              </w:rPr>
              <w:t> </w:t>
            </w:r>
            <w:r w:rsidRPr="009A12C4">
              <w:rPr>
                <w:rFonts w:ascii="Arial" w:eastAsia="Times New Roman" w:hAnsi="Arial" w:cs="Arial"/>
                <w:sz w:val="20"/>
                <w:szCs w:val="20"/>
                <w:lang w:eastAsia="fr-FR"/>
              </w:rPr>
              <w:t xml:space="preserve"> Aucun ;   </w:t>
            </w:r>
            <w:r>
              <w:rPr>
                <w:rStyle w:val="contentcontrolboundarysink"/>
                <w:rFonts w:ascii="Arial" w:hAnsi="Arial" w:cs="Arial"/>
                <w:color w:val="000000"/>
                <w:sz w:val="18"/>
                <w:szCs w:val="18"/>
                <w:shd w:val="clear" w:color="auto" w:fill="FFFFFF"/>
              </w:rPr>
              <w:t>​​</w:t>
            </w:r>
            <w:r>
              <w:rPr>
                <w:rStyle w:val="normaltextrun"/>
                <w:rFonts w:ascii="MS Gothic" w:eastAsia="MS Gothic" w:hAnsi="MS Gothic" w:cs="Segoe UI" w:hint="eastAsia"/>
                <w:color w:val="000000"/>
                <w:sz w:val="18"/>
                <w:szCs w:val="18"/>
                <w:shd w:val="clear" w:color="auto" w:fill="FFFFFF"/>
              </w:rPr>
              <w:t>☐</w:t>
            </w:r>
            <w:r>
              <w:rPr>
                <w:rStyle w:val="contentcontrolboundarysink"/>
                <w:rFonts w:ascii="Arial" w:hAnsi="Arial" w:cs="Arial"/>
                <w:color w:val="000000"/>
                <w:sz w:val="18"/>
                <w:szCs w:val="18"/>
                <w:shd w:val="clear" w:color="auto" w:fill="FFFFFF"/>
              </w:rPr>
              <w:t>​</w:t>
            </w:r>
            <w:r>
              <w:rPr>
                <w:rStyle w:val="eop"/>
                <w:rFonts w:ascii="Arial" w:hAnsi="Arial" w:cs="Arial"/>
                <w:color w:val="000000"/>
                <w:sz w:val="18"/>
                <w:szCs w:val="18"/>
                <w:shd w:val="clear" w:color="auto" w:fill="FFFFFF"/>
              </w:rPr>
              <w:t> </w:t>
            </w:r>
            <w:r w:rsidRPr="009A12C4">
              <w:rPr>
                <w:rFonts w:ascii="Arial" w:eastAsia="Times New Roman" w:hAnsi="Arial" w:cs="Arial"/>
                <w:sz w:val="20"/>
                <w:szCs w:val="20"/>
                <w:lang w:eastAsia="fr-FR"/>
              </w:rPr>
              <w:t xml:space="preserve"> Marginal ;    </w:t>
            </w:r>
            <w:r>
              <w:rPr>
                <w:rStyle w:val="contentcontrolboundarysink"/>
                <w:rFonts w:ascii="Arial" w:hAnsi="Arial" w:cs="Arial"/>
                <w:b/>
                <w:bCs/>
                <w:color w:val="000000"/>
                <w:sz w:val="18"/>
                <w:szCs w:val="18"/>
                <w:shd w:val="clear" w:color="auto" w:fill="FFFFFF"/>
              </w:rPr>
              <w:t>​​</w:t>
            </w:r>
            <w:r>
              <w:rPr>
                <w:rStyle w:val="normaltextrun"/>
                <w:rFonts w:ascii="MS Gothic" w:eastAsia="MS Gothic" w:hAnsi="MS Gothic" w:cs="Segoe UI" w:hint="eastAsia"/>
                <w:b/>
                <w:bCs/>
                <w:color w:val="000000"/>
                <w:sz w:val="18"/>
                <w:szCs w:val="18"/>
                <w:shd w:val="clear" w:color="auto" w:fill="FFFFFF"/>
              </w:rPr>
              <w:t>☒</w:t>
            </w:r>
            <w:r>
              <w:rPr>
                <w:rStyle w:val="contentcontrolboundarysink"/>
                <w:rFonts w:ascii="Arial" w:hAnsi="Arial" w:cs="Arial"/>
                <w:b/>
                <w:bCs/>
                <w:color w:val="000000"/>
                <w:sz w:val="18"/>
                <w:szCs w:val="18"/>
                <w:shd w:val="clear" w:color="auto" w:fill="FFFFFF"/>
              </w:rPr>
              <w:t>​</w:t>
            </w:r>
            <w:r>
              <w:rPr>
                <w:rStyle w:val="eop"/>
                <w:rFonts w:ascii="Arial" w:hAnsi="Arial" w:cs="Arial"/>
                <w:color w:val="000000"/>
                <w:sz w:val="18"/>
                <w:szCs w:val="18"/>
                <w:shd w:val="clear" w:color="auto" w:fill="FFFFFF"/>
              </w:rPr>
              <w:t> </w:t>
            </w:r>
            <w:r w:rsidRPr="009A12C4">
              <w:rPr>
                <w:rFonts w:ascii="Arial" w:eastAsia="Times New Roman" w:hAnsi="Arial" w:cs="Arial"/>
                <w:sz w:val="20"/>
                <w:szCs w:val="20"/>
                <w:lang w:eastAsia="fr-FR"/>
              </w:rPr>
              <w:t xml:space="preserve">   </w:t>
            </w:r>
            <w:r w:rsidRPr="009A12C4">
              <w:rPr>
                <w:rFonts w:ascii="Arial" w:eastAsia="Times New Roman" w:hAnsi="Arial" w:cs="Arial"/>
                <w:b/>
                <w:bCs/>
                <w:sz w:val="20"/>
                <w:szCs w:val="20"/>
                <w:lang w:eastAsia="fr-FR"/>
              </w:rPr>
              <w:t xml:space="preserve">Important </w:t>
            </w:r>
            <w:r w:rsidRPr="009A12C4">
              <w:rPr>
                <w:rFonts w:ascii="Arial" w:eastAsia="Times New Roman" w:hAnsi="Arial" w:cs="Arial"/>
                <w:sz w:val="20"/>
                <w:szCs w:val="20"/>
                <w:lang w:eastAsia="fr-FR"/>
              </w:rPr>
              <w:t>;   </w:t>
            </w:r>
            <w:r>
              <w:rPr>
                <w:rStyle w:val="contentcontrolboundarysink"/>
                <w:rFonts w:ascii="Arial" w:hAnsi="Arial" w:cs="Arial"/>
                <w:color w:val="000000"/>
                <w:sz w:val="18"/>
                <w:szCs w:val="18"/>
                <w:shd w:val="clear" w:color="auto" w:fill="FFFFFF"/>
              </w:rPr>
              <w:t>​​</w:t>
            </w:r>
            <w:r>
              <w:rPr>
                <w:rStyle w:val="normaltextrun"/>
                <w:rFonts w:ascii="MS Gothic" w:eastAsia="MS Gothic" w:hAnsi="MS Gothic" w:cs="Segoe UI" w:hint="eastAsia"/>
                <w:color w:val="000000"/>
                <w:sz w:val="18"/>
                <w:szCs w:val="18"/>
                <w:shd w:val="clear" w:color="auto" w:fill="FFFFFF"/>
              </w:rPr>
              <w:t>☐</w:t>
            </w:r>
            <w:r>
              <w:rPr>
                <w:rStyle w:val="contentcontrolboundarysink"/>
                <w:rFonts w:ascii="Arial" w:hAnsi="Arial" w:cs="Arial"/>
                <w:color w:val="000000"/>
                <w:sz w:val="18"/>
                <w:szCs w:val="18"/>
                <w:shd w:val="clear" w:color="auto" w:fill="FFFFFF"/>
              </w:rPr>
              <w:t>​</w:t>
            </w:r>
            <w:r>
              <w:rPr>
                <w:rStyle w:val="eop"/>
                <w:rFonts w:ascii="Arial" w:hAnsi="Arial" w:cs="Arial"/>
                <w:color w:val="000000"/>
                <w:sz w:val="18"/>
                <w:szCs w:val="18"/>
                <w:shd w:val="clear" w:color="auto" w:fill="FFFFFF"/>
              </w:rPr>
              <w:t> </w:t>
            </w:r>
            <w:r w:rsidRPr="009A12C4">
              <w:rPr>
                <w:rFonts w:ascii="Arial" w:eastAsia="Times New Roman" w:hAnsi="Arial" w:cs="Arial"/>
                <w:sz w:val="20"/>
                <w:szCs w:val="20"/>
                <w:lang w:eastAsia="fr-FR"/>
              </w:rPr>
              <w:t xml:space="preserve"> Principal   </w:t>
            </w:r>
          </w:p>
          <w:p w14:paraId="5B474160" w14:textId="77777777" w:rsidR="00E9694B" w:rsidRPr="002016C9" w:rsidRDefault="00E9694B" w:rsidP="00E9694B">
            <w:pPr>
              <w:textAlignment w:val="baseline"/>
              <w:rPr>
                <w:rFonts w:ascii="Arial" w:eastAsia="Times New Roman" w:hAnsi="Arial" w:cs="Arial"/>
                <w:sz w:val="12"/>
                <w:szCs w:val="12"/>
                <w:u w:val="single"/>
                <w:lang w:eastAsia="fr-FR"/>
              </w:rPr>
            </w:pPr>
          </w:p>
          <w:p w14:paraId="57A3E04E" w14:textId="77777777" w:rsidR="00E9694B" w:rsidRDefault="00E9694B" w:rsidP="00E9694B">
            <w:pPr>
              <w:textAlignment w:val="baseline"/>
              <w:rPr>
                <w:rFonts w:ascii="Arial" w:eastAsia="Times New Roman" w:hAnsi="Arial" w:cs="Arial"/>
                <w:sz w:val="20"/>
                <w:szCs w:val="20"/>
                <w:lang w:eastAsia="fr-FR"/>
              </w:rPr>
            </w:pPr>
            <w:r w:rsidRPr="009A12C4">
              <w:rPr>
                <w:rFonts w:ascii="Arial" w:eastAsia="Times New Roman" w:hAnsi="Arial" w:cs="Arial"/>
                <w:sz w:val="20"/>
                <w:szCs w:val="20"/>
                <w:u w:val="single"/>
                <w:lang w:eastAsia="fr-FR"/>
              </w:rPr>
              <w:t>Descriptif :</w:t>
            </w:r>
            <w:r w:rsidRPr="009A12C4">
              <w:rPr>
                <w:rFonts w:ascii="Arial" w:eastAsia="Times New Roman" w:hAnsi="Arial" w:cs="Arial"/>
                <w:sz w:val="20"/>
                <w:szCs w:val="20"/>
                <w:lang w:eastAsia="fr-FR"/>
              </w:rPr>
              <w:t> </w:t>
            </w:r>
          </w:p>
          <w:p w14:paraId="44E107C6" w14:textId="77777777" w:rsidR="00E9694B" w:rsidRDefault="00E9694B" w:rsidP="00E9694B">
            <w:pPr>
              <w:jc w:val="both"/>
              <w:textAlignment w:val="baseline"/>
              <w:rPr>
                <w:rFonts w:ascii="Arial" w:eastAsia="Times New Roman" w:hAnsi="Arial" w:cs="Arial"/>
                <w:sz w:val="20"/>
                <w:szCs w:val="20"/>
                <w:lang w:eastAsia="fr-FR"/>
              </w:rPr>
            </w:pPr>
            <w:r w:rsidRPr="009A12C4">
              <w:rPr>
                <w:rFonts w:ascii="Arial" w:eastAsia="Times New Roman" w:hAnsi="Arial" w:cs="Arial"/>
                <w:sz w:val="20"/>
                <w:szCs w:val="20"/>
                <w:lang w:eastAsia="fr-FR"/>
              </w:rPr>
              <w:t xml:space="preserve">Le projet vise la pérennité de l’action en renforçant les capacités du système de santé mauritanien, en améliorant les pratiques professionnelles dans les CS et en favorisant l’intégration des bénéficiaires dans </w:t>
            </w:r>
            <w:r>
              <w:rPr>
                <w:rFonts w:ascii="Arial" w:eastAsia="Times New Roman" w:hAnsi="Arial" w:cs="Arial"/>
                <w:sz w:val="20"/>
                <w:szCs w:val="20"/>
                <w:lang w:eastAsia="fr-FR"/>
              </w:rPr>
              <w:t>les activités</w:t>
            </w:r>
            <w:r w:rsidRPr="009A12C4">
              <w:rPr>
                <w:rFonts w:ascii="Arial" w:eastAsia="Times New Roman" w:hAnsi="Arial" w:cs="Arial"/>
                <w:sz w:val="20"/>
                <w:szCs w:val="20"/>
                <w:lang w:eastAsia="fr-FR"/>
              </w:rPr>
              <w:t>. Le projet adoptera une logique de transfert de compétences et produira des outils de capitalisation pour une réutilisation durable.  </w:t>
            </w:r>
            <w:bookmarkEnd w:id="1"/>
          </w:p>
          <w:p w14:paraId="1A70773E" w14:textId="31B13269" w:rsidR="00C86A65" w:rsidRPr="00872783" w:rsidRDefault="00C86A65" w:rsidP="00872783">
            <w:pPr>
              <w:jc w:val="both"/>
              <w:textAlignment w:val="baseline"/>
              <w:rPr>
                <w:rFonts w:ascii="Segoe UI" w:eastAsia="Times New Roman" w:hAnsi="Segoe UI" w:cs="Segoe UI"/>
                <w:sz w:val="18"/>
                <w:szCs w:val="18"/>
                <w:lang w:eastAsia="fr-FR"/>
              </w:rPr>
            </w:pPr>
          </w:p>
        </w:tc>
      </w:tr>
      <w:tr w:rsidR="00434EDB" w:rsidRPr="00B318FA" w14:paraId="329FFD2C" w14:textId="77777777" w:rsidTr="656DE717">
        <w:tc>
          <w:tcPr>
            <w:tcW w:w="9016" w:type="dxa"/>
            <w:gridSpan w:val="2"/>
            <w:tcBorders>
              <w:top w:val="single" w:sz="12" w:space="0" w:color="000000" w:themeColor="text1"/>
            </w:tcBorders>
            <w:shd w:val="clear" w:color="auto" w:fill="0099FF"/>
          </w:tcPr>
          <w:p w14:paraId="0A853070" w14:textId="22CD6424" w:rsidR="00434EDB" w:rsidRPr="00B318FA" w:rsidRDefault="00735182" w:rsidP="00B0367E">
            <w:pPr>
              <w:spacing w:before="120" w:after="120"/>
              <w:rPr>
                <w:rFonts w:ascii="Arial" w:hAnsi="Arial" w:cs="Arial"/>
                <w:b/>
                <w:sz w:val="20"/>
                <w:szCs w:val="20"/>
              </w:rPr>
            </w:pPr>
            <w:r>
              <w:rPr>
                <w:rFonts w:ascii="Arial" w:hAnsi="Arial"/>
                <w:b/>
                <w:color w:val="FFFFFF" w:themeColor="background1"/>
                <w:sz w:val="20"/>
                <w:szCs w:val="20"/>
              </w:rPr>
              <w:t xml:space="preserve">2.6 Gestion des risques </w:t>
            </w:r>
            <w:r w:rsidR="00A61D87">
              <w:rPr>
                <w:rFonts w:ascii="Arial" w:hAnsi="Arial"/>
                <w:b/>
                <w:color w:val="FFFFFF" w:themeColor="background1"/>
                <w:sz w:val="20"/>
                <w:szCs w:val="20"/>
              </w:rPr>
              <w:t xml:space="preserve"> </w:t>
            </w:r>
          </w:p>
        </w:tc>
      </w:tr>
      <w:tr w:rsidR="00434EDB" w:rsidRPr="00B318FA" w14:paraId="7485E107" w14:textId="77777777" w:rsidTr="656DE717">
        <w:tc>
          <w:tcPr>
            <w:tcW w:w="9016" w:type="dxa"/>
            <w:gridSpan w:val="2"/>
            <w:shd w:val="clear" w:color="auto" w:fill="auto"/>
          </w:tcPr>
          <w:p w14:paraId="69EB18CE" w14:textId="77777777" w:rsidR="00323BA6" w:rsidRPr="00FF7CFF" w:rsidRDefault="00323BA6" w:rsidP="00323BA6">
            <w:pPr>
              <w:pStyle w:val="paragraph"/>
              <w:spacing w:before="0" w:beforeAutospacing="0" w:after="0" w:afterAutospacing="0"/>
              <w:ind w:right="165"/>
              <w:jc w:val="both"/>
              <w:textAlignment w:val="baseline"/>
              <w:rPr>
                <w:rStyle w:val="normaltextrun"/>
                <w:rFonts w:ascii="Arial" w:hAnsi="Arial" w:cs="Arial"/>
                <w:b/>
                <w:bCs/>
                <w:color w:val="000000"/>
                <w:sz w:val="16"/>
                <w:szCs w:val="16"/>
              </w:rPr>
            </w:pPr>
          </w:p>
          <w:p w14:paraId="4DD88EF8" w14:textId="77777777" w:rsidR="004139B2" w:rsidRDefault="004139B2" w:rsidP="004139B2">
            <w:pPr>
              <w:pStyle w:val="paragraph"/>
              <w:spacing w:before="0" w:beforeAutospacing="0" w:after="0" w:afterAutospacing="0"/>
              <w:ind w:right="165"/>
              <w:jc w:val="both"/>
              <w:textAlignment w:val="baseline"/>
              <w:rPr>
                <w:rStyle w:val="eop"/>
                <w:rFonts w:ascii="Arial" w:hAnsi="Arial" w:cs="Arial"/>
                <w:color w:val="000000"/>
                <w:sz w:val="20"/>
                <w:szCs w:val="20"/>
              </w:rPr>
            </w:pPr>
            <w:r>
              <w:rPr>
                <w:rStyle w:val="normaltextrun"/>
                <w:rFonts w:ascii="Arial" w:hAnsi="Arial" w:cs="Arial"/>
                <w:b/>
                <w:bCs/>
                <w:color w:val="000000"/>
                <w:sz w:val="20"/>
                <w:szCs w:val="20"/>
              </w:rPr>
              <w:t>Sociaux et environnementaux :</w:t>
            </w:r>
            <w:r>
              <w:rPr>
                <w:rStyle w:val="eop"/>
                <w:rFonts w:ascii="Arial" w:hAnsi="Arial" w:cs="Arial"/>
                <w:color w:val="000000"/>
                <w:sz w:val="20"/>
                <w:szCs w:val="20"/>
              </w:rPr>
              <w:t> </w:t>
            </w:r>
          </w:p>
          <w:p w14:paraId="07F1AAF2" w14:textId="77777777" w:rsidR="004139B2" w:rsidRDefault="004139B2" w:rsidP="004139B2">
            <w:pPr>
              <w:pStyle w:val="paragraph"/>
              <w:spacing w:before="0" w:beforeAutospacing="0" w:after="0" w:afterAutospacing="0"/>
              <w:ind w:right="165"/>
              <w:jc w:val="both"/>
              <w:textAlignment w:val="baseline"/>
              <w:rPr>
                <w:rFonts w:ascii="Segoe UI" w:hAnsi="Segoe UI" w:cs="Segoe UI"/>
                <w:sz w:val="18"/>
                <w:szCs w:val="18"/>
              </w:rPr>
            </w:pPr>
            <w:r>
              <w:rPr>
                <w:rStyle w:val="normaltextrun"/>
                <w:rFonts w:ascii="Arial" w:hAnsi="Arial" w:cs="Arial"/>
                <w:color w:val="000000"/>
                <w:sz w:val="20"/>
                <w:szCs w:val="20"/>
              </w:rPr>
              <w:t>Pour éviter les réactions négatives et le manque d’adhésion au projet, l’implication des communautés est essentielle. Le projet cherchera en continu l’engagement des leaders communautaires et la participation des bénéficiaires. </w:t>
            </w:r>
            <w:r>
              <w:rPr>
                <w:rStyle w:val="eop"/>
                <w:rFonts w:ascii="Arial" w:hAnsi="Arial" w:cs="Arial"/>
                <w:color w:val="000000"/>
                <w:sz w:val="20"/>
                <w:szCs w:val="20"/>
              </w:rPr>
              <w:t> </w:t>
            </w:r>
          </w:p>
          <w:p w14:paraId="5D37BA23" w14:textId="77777777" w:rsidR="004139B2" w:rsidRPr="00FF7CFF" w:rsidRDefault="004139B2" w:rsidP="004139B2">
            <w:pPr>
              <w:pStyle w:val="paragraph"/>
              <w:spacing w:before="0" w:beforeAutospacing="0" w:after="0" w:afterAutospacing="0"/>
              <w:ind w:right="165"/>
              <w:jc w:val="both"/>
              <w:textAlignment w:val="baseline"/>
              <w:rPr>
                <w:rStyle w:val="normaltextrun"/>
                <w:rFonts w:ascii="Arial" w:hAnsi="Arial" w:cs="Arial"/>
                <w:b/>
                <w:bCs/>
                <w:color w:val="000000"/>
                <w:sz w:val="14"/>
                <w:szCs w:val="14"/>
              </w:rPr>
            </w:pPr>
          </w:p>
          <w:p w14:paraId="3DECC1B5" w14:textId="77777777" w:rsidR="004139B2" w:rsidRDefault="004139B2" w:rsidP="004139B2">
            <w:pPr>
              <w:pStyle w:val="paragraph"/>
              <w:spacing w:before="0" w:beforeAutospacing="0" w:after="0" w:afterAutospacing="0"/>
              <w:ind w:right="165"/>
              <w:jc w:val="both"/>
              <w:textAlignment w:val="baseline"/>
              <w:rPr>
                <w:rStyle w:val="eop"/>
                <w:rFonts w:ascii="Arial" w:hAnsi="Arial" w:cs="Arial"/>
                <w:color w:val="000000"/>
                <w:sz w:val="20"/>
                <w:szCs w:val="20"/>
              </w:rPr>
            </w:pPr>
            <w:r>
              <w:rPr>
                <w:rStyle w:val="normaltextrun"/>
                <w:rFonts w:ascii="Arial" w:hAnsi="Arial" w:cs="Arial"/>
                <w:b/>
                <w:bCs/>
                <w:color w:val="000000"/>
                <w:sz w:val="20"/>
                <w:szCs w:val="20"/>
              </w:rPr>
              <w:t xml:space="preserve">Financiers : </w:t>
            </w:r>
            <w:r>
              <w:rPr>
                <w:rStyle w:val="eop"/>
                <w:rFonts w:ascii="Arial" w:hAnsi="Arial" w:cs="Arial"/>
                <w:color w:val="000000"/>
                <w:sz w:val="20"/>
                <w:szCs w:val="20"/>
              </w:rPr>
              <w:t> </w:t>
            </w:r>
          </w:p>
          <w:p w14:paraId="3ED0134C" w14:textId="77777777" w:rsidR="004139B2" w:rsidRPr="009900F8" w:rsidRDefault="004139B2" w:rsidP="004139B2">
            <w:pPr>
              <w:pStyle w:val="paragraph"/>
              <w:spacing w:before="0" w:beforeAutospacing="0" w:after="0" w:afterAutospacing="0"/>
              <w:ind w:right="165"/>
              <w:jc w:val="both"/>
              <w:textAlignment w:val="baseline"/>
              <w:rPr>
                <w:rStyle w:val="normaltextrun"/>
                <w:rFonts w:ascii="Arial" w:hAnsi="Arial" w:cs="Arial"/>
                <w:color w:val="000000"/>
                <w:sz w:val="20"/>
                <w:szCs w:val="20"/>
              </w:rPr>
            </w:pPr>
            <w:r w:rsidRPr="009C1049">
              <w:rPr>
                <w:rStyle w:val="normaltextrun"/>
                <w:rFonts w:ascii="Arial" w:hAnsi="Arial" w:cs="Arial"/>
                <w:color w:val="000000"/>
                <w:sz w:val="20"/>
                <w:szCs w:val="20"/>
              </w:rPr>
              <w:t xml:space="preserve">Le projet n’est pas exposé à des risques financiers </w:t>
            </w:r>
            <w:r w:rsidRPr="009900F8">
              <w:rPr>
                <w:rStyle w:val="normaltextrun"/>
                <w:rFonts w:ascii="Arial" w:hAnsi="Arial" w:cs="Arial"/>
                <w:color w:val="000000"/>
                <w:sz w:val="20"/>
                <w:szCs w:val="20"/>
              </w:rPr>
              <w:t>particuliers, l’appui aux</w:t>
            </w:r>
            <w:r w:rsidRPr="009900F8">
              <w:rPr>
                <w:rStyle w:val="normaltextrun"/>
                <w:rFonts w:ascii="Arial" w:hAnsi="Arial" w:cs="Arial"/>
                <w:sz w:val="20"/>
                <w:szCs w:val="20"/>
              </w:rPr>
              <w:t xml:space="preserve"> bonnes pratiques de gestion sera une priorité tout le long de sa mise en œuvre.</w:t>
            </w:r>
            <w:r w:rsidRPr="009900F8">
              <w:rPr>
                <w:rStyle w:val="normaltextrun"/>
              </w:rPr>
              <w:t xml:space="preserve"> </w:t>
            </w:r>
          </w:p>
          <w:p w14:paraId="4F811C95" w14:textId="77777777" w:rsidR="004139B2" w:rsidRPr="00FF7CFF" w:rsidRDefault="004139B2" w:rsidP="004139B2">
            <w:pPr>
              <w:pStyle w:val="paragraph"/>
              <w:spacing w:before="0" w:beforeAutospacing="0" w:after="0" w:afterAutospacing="0"/>
              <w:ind w:right="165"/>
              <w:jc w:val="both"/>
              <w:textAlignment w:val="baseline"/>
              <w:rPr>
                <w:rStyle w:val="normaltextrun"/>
                <w:rFonts w:ascii="Arial" w:hAnsi="Arial" w:cs="Arial"/>
                <w:b/>
                <w:bCs/>
                <w:color w:val="000000"/>
                <w:sz w:val="14"/>
                <w:szCs w:val="14"/>
              </w:rPr>
            </w:pPr>
          </w:p>
          <w:p w14:paraId="27324F08" w14:textId="77777777" w:rsidR="004139B2" w:rsidRDefault="004139B2" w:rsidP="004139B2">
            <w:pPr>
              <w:pStyle w:val="paragraph"/>
              <w:spacing w:before="0" w:beforeAutospacing="0" w:after="0" w:afterAutospacing="0"/>
              <w:ind w:right="165"/>
              <w:jc w:val="both"/>
              <w:textAlignment w:val="baseline"/>
              <w:rPr>
                <w:rStyle w:val="eop"/>
                <w:rFonts w:ascii="Arial" w:hAnsi="Arial" w:cs="Arial"/>
                <w:color w:val="000000"/>
                <w:sz w:val="20"/>
                <w:szCs w:val="20"/>
              </w:rPr>
            </w:pPr>
            <w:r>
              <w:rPr>
                <w:rStyle w:val="normaltextrun"/>
                <w:rFonts w:ascii="Arial" w:hAnsi="Arial" w:cs="Arial"/>
                <w:b/>
                <w:bCs/>
                <w:color w:val="000000"/>
                <w:sz w:val="20"/>
                <w:szCs w:val="20"/>
              </w:rPr>
              <w:t xml:space="preserve">Opérationnels : </w:t>
            </w:r>
            <w:r>
              <w:rPr>
                <w:rStyle w:val="eop"/>
                <w:rFonts w:ascii="Arial" w:hAnsi="Arial" w:cs="Arial"/>
                <w:color w:val="000000"/>
                <w:sz w:val="20"/>
                <w:szCs w:val="20"/>
              </w:rPr>
              <w:t> </w:t>
            </w:r>
          </w:p>
          <w:p w14:paraId="500EA3A6" w14:textId="77777777" w:rsidR="004139B2" w:rsidRDefault="004139B2" w:rsidP="004139B2">
            <w:pPr>
              <w:pStyle w:val="paragraph"/>
              <w:spacing w:before="0" w:beforeAutospacing="0" w:after="0" w:afterAutospacing="0"/>
              <w:ind w:right="165"/>
              <w:jc w:val="both"/>
              <w:textAlignment w:val="baseline"/>
              <w:rPr>
                <w:rFonts w:ascii="Segoe UI" w:hAnsi="Segoe UI" w:cs="Segoe UI"/>
                <w:sz w:val="18"/>
                <w:szCs w:val="18"/>
              </w:rPr>
            </w:pPr>
            <w:r>
              <w:rPr>
                <w:rStyle w:val="normaltextrun"/>
                <w:rFonts w:ascii="Arial" w:hAnsi="Arial" w:cs="Arial"/>
                <w:color w:val="000000"/>
                <w:sz w:val="20"/>
                <w:szCs w:val="20"/>
              </w:rPr>
              <w:t>Les risques opérationnels peuvent inclure du retard dans la réalisation des activités. L’élaboration d’un calendrier de mise en œuvre, la mise en place d’outils de pilotage et la formation du personnel permettront d’atténuer ces risques. </w:t>
            </w:r>
            <w:r>
              <w:rPr>
                <w:rStyle w:val="eop"/>
                <w:rFonts w:ascii="Arial" w:hAnsi="Arial" w:cs="Arial"/>
                <w:color w:val="000000"/>
                <w:sz w:val="20"/>
                <w:szCs w:val="20"/>
              </w:rPr>
              <w:t> </w:t>
            </w:r>
          </w:p>
          <w:p w14:paraId="5CA8E48E" w14:textId="77777777" w:rsidR="004139B2" w:rsidRPr="00FF7CFF" w:rsidRDefault="004139B2" w:rsidP="004139B2">
            <w:pPr>
              <w:pStyle w:val="paragraph"/>
              <w:spacing w:before="0" w:beforeAutospacing="0" w:after="0" w:afterAutospacing="0"/>
              <w:ind w:right="165"/>
              <w:jc w:val="both"/>
              <w:textAlignment w:val="baseline"/>
              <w:rPr>
                <w:rStyle w:val="normaltextrun"/>
                <w:rFonts w:ascii="Arial" w:hAnsi="Arial" w:cs="Arial"/>
                <w:b/>
                <w:bCs/>
                <w:color w:val="000000"/>
                <w:sz w:val="16"/>
                <w:szCs w:val="16"/>
              </w:rPr>
            </w:pPr>
          </w:p>
          <w:p w14:paraId="5654FFD7" w14:textId="77777777" w:rsidR="004139B2" w:rsidRDefault="004139B2" w:rsidP="004139B2">
            <w:pPr>
              <w:pStyle w:val="paragraph"/>
              <w:spacing w:before="0" w:beforeAutospacing="0" w:after="0" w:afterAutospacing="0"/>
              <w:ind w:right="165"/>
              <w:jc w:val="both"/>
              <w:textAlignment w:val="baseline"/>
              <w:rPr>
                <w:rStyle w:val="eop"/>
                <w:rFonts w:ascii="Arial" w:hAnsi="Arial" w:cs="Arial"/>
                <w:color w:val="000000"/>
                <w:sz w:val="20"/>
                <w:szCs w:val="20"/>
              </w:rPr>
            </w:pPr>
            <w:r>
              <w:rPr>
                <w:rStyle w:val="normaltextrun"/>
                <w:rFonts w:ascii="Arial" w:hAnsi="Arial" w:cs="Arial"/>
                <w:b/>
                <w:bCs/>
                <w:color w:val="000000"/>
                <w:sz w:val="20"/>
                <w:szCs w:val="20"/>
              </w:rPr>
              <w:t>Organisationnels :</w:t>
            </w:r>
            <w:r>
              <w:rPr>
                <w:rStyle w:val="eop"/>
                <w:rFonts w:ascii="Arial" w:hAnsi="Arial" w:cs="Arial"/>
                <w:color w:val="000000"/>
                <w:sz w:val="20"/>
                <w:szCs w:val="20"/>
              </w:rPr>
              <w:t> </w:t>
            </w:r>
          </w:p>
          <w:p w14:paraId="15E7B64C" w14:textId="77777777" w:rsidR="004139B2" w:rsidRDefault="004139B2" w:rsidP="004139B2">
            <w:pPr>
              <w:pStyle w:val="paragraph"/>
              <w:spacing w:before="0" w:beforeAutospacing="0" w:after="0" w:afterAutospacing="0"/>
              <w:ind w:right="165"/>
              <w:jc w:val="both"/>
              <w:textAlignment w:val="baseline"/>
              <w:rPr>
                <w:rFonts w:ascii="Segoe UI" w:hAnsi="Segoe UI" w:cs="Segoe UI"/>
                <w:sz w:val="18"/>
                <w:szCs w:val="18"/>
              </w:rPr>
            </w:pPr>
            <w:r>
              <w:rPr>
                <w:rStyle w:val="normaltextrun"/>
                <w:rFonts w:ascii="Arial" w:hAnsi="Arial" w:cs="Arial"/>
                <w:color w:val="000000"/>
                <w:sz w:val="20"/>
                <w:szCs w:val="20"/>
              </w:rPr>
              <w:t>Un turn-over élevé et des défauts dans la gouvernance pourraient nuire au bon déroulé du projet. Le projet comptera sur des mécanismes de gouvernance définis avec le Comité de Pilotage, une communication transparente et une définition précise des rôles et responsabilités. </w:t>
            </w:r>
            <w:r>
              <w:rPr>
                <w:rStyle w:val="eop"/>
                <w:rFonts w:ascii="Arial" w:hAnsi="Arial" w:cs="Arial"/>
                <w:color w:val="000000"/>
                <w:sz w:val="20"/>
                <w:szCs w:val="20"/>
              </w:rPr>
              <w:t> </w:t>
            </w:r>
          </w:p>
          <w:p w14:paraId="75493741" w14:textId="77777777" w:rsidR="004139B2" w:rsidRPr="00FF7CFF" w:rsidRDefault="004139B2" w:rsidP="004139B2">
            <w:pPr>
              <w:pStyle w:val="paragraph"/>
              <w:spacing w:before="0" w:beforeAutospacing="0" w:after="0" w:afterAutospacing="0"/>
              <w:ind w:right="165"/>
              <w:jc w:val="both"/>
              <w:textAlignment w:val="baseline"/>
              <w:rPr>
                <w:rStyle w:val="normaltextrun"/>
                <w:rFonts w:ascii="Arial" w:hAnsi="Arial" w:cs="Arial"/>
                <w:b/>
                <w:bCs/>
                <w:color w:val="000000"/>
                <w:sz w:val="16"/>
                <w:szCs w:val="16"/>
              </w:rPr>
            </w:pPr>
          </w:p>
          <w:p w14:paraId="14D9BAEB" w14:textId="77777777" w:rsidR="004139B2" w:rsidRDefault="004139B2" w:rsidP="004139B2">
            <w:pPr>
              <w:pStyle w:val="paragraph"/>
              <w:spacing w:before="0" w:beforeAutospacing="0" w:after="0" w:afterAutospacing="0"/>
              <w:ind w:right="165"/>
              <w:jc w:val="both"/>
              <w:textAlignment w:val="baseline"/>
              <w:rPr>
                <w:rStyle w:val="eop"/>
                <w:rFonts w:ascii="Arial" w:hAnsi="Arial" w:cs="Arial"/>
                <w:color w:val="000000"/>
                <w:sz w:val="20"/>
                <w:szCs w:val="20"/>
              </w:rPr>
            </w:pPr>
            <w:r>
              <w:rPr>
                <w:rStyle w:val="normaltextrun"/>
                <w:rFonts w:ascii="Arial" w:hAnsi="Arial" w:cs="Arial"/>
                <w:b/>
                <w:bCs/>
                <w:color w:val="000000"/>
                <w:sz w:val="20"/>
                <w:szCs w:val="20"/>
              </w:rPr>
              <w:t>Stratégiques et politiques :</w:t>
            </w:r>
            <w:r>
              <w:rPr>
                <w:rStyle w:val="eop"/>
                <w:rFonts w:ascii="Arial" w:hAnsi="Arial" w:cs="Arial"/>
                <w:color w:val="000000"/>
                <w:sz w:val="20"/>
                <w:szCs w:val="20"/>
              </w:rPr>
              <w:t> </w:t>
            </w:r>
          </w:p>
          <w:p w14:paraId="7FE4780C" w14:textId="77777777" w:rsidR="004139B2" w:rsidRDefault="004139B2" w:rsidP="004139B2">
            <w:pPr>
              <w:pStyle w:val="paragraph"/>
              <w:spacing w:before="0" w:beforeAutospacing="0" w:after="0" w:afterAutospacing="0"/>
              <w:ind w:right="165"/>
              <w:jc w:val="both"/>
              <w:textAlignment w:val="baseline"/>
              <w:rPr>
                <w:rFonts w:ascii="Segoe UI" w:hAnsi="Segoe UI" w:cs="Segoe UI"/>
                <w:sz w:val="18"/>
                <w:szCs w:val="18"/>
              </w:rPr>
            </w:pPr>
            <w:r>
              <w:rPr>
                <w:rStyle w:val="normaltextrun"/>
                <w:rFonts w:ascii="Arial" w:hAnsi="Arial" w:cs="Arial"/>
                <w:color w:val="000000"/>
                <w:sz w:val="20"/>
                <w:szCs w:val="20"/>
              </w:rPr>
              <w:t>La perte de soutien des autorités nationales et locales constituerait un frein pour le projet. Ayant collaboré avec le Ministère de la Santé depuis de nombreuses années, Santé Sud s’assure que la valeur ajoutée du projet est comprise par les pouvoirs publics et que ces derniers soutiennent le projet. </w:t>
            </w:r>
            <w:r>
              <w:rPr>
                <w:rStyle w:val="eop"/>
                <w:rFonts w:ascii="Arial" w:hAnsi="Arial" w:cs="Arial"/>
                <w:color w:val="000000"/>
                <w:sz w:val="20"/>
                <w:szCs w:val="20"/>
              </w:rPr>
              <w:t> </w:t>
            </w:r>
          </w:p>
          <w:p w14:paraId="7ADE6AC7" w14:textId="77777777" w:rsidR="004139B2" w:rsidRPr="00FF7CFF" w:rsidRDefault="004139B2" w:rsidP="004139B2">
            <w:pPr>
              <w:pStyle w:val="paragraph"/>
              <w:spacing w:before="0" w:beforeAutospacing="0" w:after="0" w:afterAutospacing="0"/>
              <w:ind w:right="165"/>
              <w:jc w:val="both"/>
              <w:textAlignment w:val="baseline"/>
              <w:rPr>
                <w:rStyle w:val="normaltextrun"/>
                <w:rFonts w:ascii="Arial" w:hAnsi="Arial" w:cs="Arial"/>
                <w:b/>
                <w:bCs/>
                <w:color w:val="000000"/>
                <w:sz w:val="16"/>
                <w:szCs w:val="16"/>
              </w:rPr>
            </w:pPr>
          </w:p>
          <w:p w14:paraId="41B34F66" w14:textId="77777777" w:rsidR="004139B2" w:rsidRDefault="004139B2" w:rsidP="004139B2">
            <w:pPr>
              <w:pStyle w:val="paragraph"/>
              <w:spacing w:before="0" w:beforeAutospacing="0" w:after="0" w:afterAutospacing="0"/>
              <w:ind w:right="165"/>
              <w:jc w:val="both"/>
              <w:textAlignment w:val="baseline"/>
              <w:rPr>
                <w:rStyle w:val="eop"/>
                <w:rFonts w:ascii="Arial" w:hAnsi="Arial" w:cs="Arial"/>
                <w:color w:val="000000"/>
                <w:sz w:val="20"/>
                <w:szCs w:val="20"/>
              </w:rPr>
            </w:pPr>
            <w:r>
              <w:rPr>
                <w:rStyle w:val="normaltextrun"/>
                <w:rFonts w:ascii="Arial" w:hAnsi="Arial" w:cs="Arial"/>
                <w:b/>
                <w:bCs/>
                <w:color w:val="000000"/>
                <w:sz w:val="20"/>
                <w:szCs w:val="20"/>
              </w:rPr>
              <w:t>Sûreté et sécurité :</w:t>
            </w:r>
            <w:r>
              <w:rPr>
                <w:rStyle w:val="eop"/>
                <w:rFonts w:ascii="Arial" w:hAnsi="Arial" w:cs="Arial"/>
                <w:color w:val="000000"/>
                <w:sz w:val="20"/>
                <w:szCs w:val="20"/>
              </w:rPr>
              <w:t> </w:t>
            </w:r>
          </w:p>
          <w:p w14:paraId="282798D9" w14:textId="77777777" w:rsidR="00FF48E1" w:rsidRDefault="004139B2" w:rsidP="0016484A">
            <w:pPr>
              <w:pStyle w:val="paragraph"/>
              <w:spacing w:before="0" w:beforeAutospacing="0" w:after="0" w:afterAutospacing="0"/>
              <w:ind w:right="165"/>
              <w:jc w:val="both"/>
              <w:textAlignment w:val="baseline"/>
              <w:rPr>
                <w:rStyle w:val="eop"/>
                <w:rFonts w:ascii="Arial" w:hAnsi="Arial" w:cs="Arial"/>
                <w:color w:val="000000"/>
                <w:sz w:val="20"/>
                <w:szCs w:val="20"/>
              </w:rPr>
            </w:pPr>
            <w:r>
              <w:rPr>
                <w:rStyle w:val="normaltextrun"/>
                <w:rFonts w:ascii="Arial" w:hAnsi="Arial" w:cs="Arial"/>
                <w:color w:val="000000"/>
                <w:sz w:val="20"/>
                <w:szCs w:val="20"/>
              </w:rPr>
              <w:t>Les activités du projet ayant lieu en zone classée “jaune” et “orange” par le Ministère des Affaires Etrangères, des risques liés à la sécurité existent. A ce titre, le guide sécurité de Santé Sud intègre une évaluation régulière des risques sécuritaires et la mise en place de mesures de protection pour les équipes de terrain.</w:t>
            </w:r>
            <w:r>
              <w:rPr>
                <w:rStyle w:val="eop"/>
                <w:rFonts w:ascii="Arial" w:hAnsi="Arial" w:cs="Arial"/>
                <w:color w:val="000000"/>
                <w:sz w:val="20"/>
                <w:szCs w:val="20"/>
              </w:rPr>
              <w:t> </w:t>
            </w:r>
          </w:p>
          <w:p w14:paraId="3EC05B93" w14:textId="1A82D4BA" w:rsidR="0016484A" w:rsidRPr="00FF7CFF" w:rsidRDefault="0016484A" w:rsidP="0016484A">
            <w:pPr>
              <w:pStyle w:val="paragraph"/>
              <w:spacing w:before="0" w:beforeAutospacing="0" w:after="0" w:afterAutospacing="0"/>
              <w:ind w:right="165"/>
              <w:jc w:val="both"/>
              <w:textAlignment w:val="baseline"/>
              <w:rPr>
                <w:rFonts w:ascii="Segoe UI" w:hAnsi="Segoe UI" w:cs="Segoe UI"/>
                <w:sz w:val="16"/>
                <w:szCs w:val="16"/>
              </w:rPr>
            </w:pPr>
          </w:p>
        </w:tc>
      </w:tr>
      <w:tr w:rsidR="00434EDB" w:rsidRPr="00B318FA" w14:paraId="37C7FBD3" w14:textId="77777777" w:rsidTr="656DE717">
        <w:tc>
          <w:tcPr>
            <w:tcW w:w="9016" w:type="dxa"/>
            <w:gridSpan w:val="2"/>
            <w:shd w:val="clear" w:color="auto" w:fill="0099FF"/>
          </w:tcPr>
          <w:p w14:paraId="4F16C673" w14:textId="2AF872EF" w:rsidR="00434EDB" w:rsidRPr="003C7CCE" w:rsidRDefault="006E414D" w:rsidP="003C7CCE">
            <w:pPr>
              <w:pStyle w:val="Paragraphedeliste"/>
              <w:numPr>
                <w:ilvl w:val="1"/>
                <w:numId w:val="23"/>
              </w:numPr>
              <w:spacing w:before="120" w:after="120"/>
              <w:rPr>
                <w:rFonts w:ascii="Arial" w:hAnsi="Arial" w:cs="Arial"/>
                <w:b/>
                <w:sz w:val="18"/>
                <w:szCs w:val="18"/>
              </w:rPr>
            </w:pPr>
            <w:r w:rsidRPr="003C7CCE">
              <w:rPr>
                <w:rFonts w:ascii="Arial" w:hAnsi="Arial"/>
                <w:b/>
                <w:color w:val="FFFFFF" w:themeColor="background1"/>
                <w:sz w:val="18"/>
                <w:szCs w:val="18"/>
              </w:rPr>
              <w:lastRenderedPageBreak/>
              <w:t>Contribution non financière du partenaire</w:t>
            </w:r>
          </w:p>
        </w:tc>
      </w:tr>
      <w:tr w:rsidR="00434EDB" w:rsidRPr="00B318FA" w14:paraId="48D2054D" w14:textId="77777777" w:rsidTr="656DE717">
        <w:trPr>
          <w:trHeight w:val="2970"/>
        </w:trPr>
        <w:tc>
          <w:tcPr>
            <w:tcW w:w="9016" w:type="dxa"/>
            <w:gridSpan w:val="2"/>
          </w:tcPr>
          <w:p w14:paraId="01316406" w14:textId="77777777" w:rsidR="003C7CCE" w:rsidRPr="00726300" w:rsidRDefault="003C7CCE" w:rsidP="00AB2601">
            <w:pPr>
              <w:pStyle w:val="Paragraphedeliste"/>
              <w:textAlignment w:val="baseline"/>
              <w:rPr>
                <w:rFonts w:ascii="Arial" w:eastAsia="Times New Roman" w:hAnsi="Arial" w:cs="Arial"/>
                <w:sz w:val="14"/>
                <w:szCs w:val="14"/>
                <w:lang w:eastAsia="fr-FR"/>
              </w:rPr>
            </w:pPr>
          </w:p>
          <w:p w14:paraId="257F65BB" w14:textId="77777777" w:rsidR="00627B84" w:rsidRDefault="00627B84" w:rsidP="00627B84">
            <w:pPr>
              <w:jc w:val="both"/>
              <w:textAlignment w:val="baseline"/>
              <w:rPr>
                <w:rFonts w:ascii="Arial" w:eastAsia="Times New Roman" w:hAnsi="Arial" w:cs="Arial"/>
                <w:sz w:val="20"/>
                <w:szCs w:val="20"/>
                <w:lang w:eastAsia="fr-FR"/>
              </w:rPr>
            </w:pPr>
            <w:r>
              <w:rPr>
                <w:rFonts w:ascii="Arial" w:eastAsia="Times New Roman" w:hAnsi="Arial" w:cs="Arial"/>
                <w:sz w:val="20"/>
                <w:szCs w:val="20"/>
                <w:lang w:eastAsia="fr-FR"/>
              </w:rPr>
              <w:t>Santé Sud et son partenaire SOS PE e</w:t>
            </w:r>
            <w:r>
              <w:rPr>
                <w:rFonts w:eastAsia="Times New Roman"/>
                <w:lang w:eastAsia="fr-FR"/>
              </w:rPr>
              <w:t>nvisagent de</w:t>
            </w:r>
            <w:r>
              <w:rPr>
                <w:rFonts w:ascii="Arial" w:eastAsia="Times New Roman" w:hAnsi="Arial" w:cs="Arial"/>
                <w:sz w:val="20"/>
                <w:szCs w:val="20"/>
                <w:lang w:eastAsia="fr-FR"/>
              </w:rPr>
              <w:t xml:space="preserve"> partager des locaux dans l’Assaba. Egalement, dans le Guidimakha, il sera possible de partager des locaux avec une autre OSC implantée à Selibabi. </w:t>
            </w:r>
          </w:p>
          <w:p w14:paraId="0E14A386" w14:textId="3EC26982" w:rsidR="00627B84" w:rsidRPr="00627B84" w:rsidRDefault="00627B84" w:rsidP="00726300">
            <w:pPr>
              <w:spacing w:before="120"/>
              <w:jc w:val="both"/>
              <w:textAlignment w:val="baseline"/>
              <w:rPr>
                <w:rFonts w:ascii="Arial" w:eastAsia="Times New Roman" w:hAnsi="Arial" w:cs="Arial"/>
                <w:sz w:val="20"/>
                <w:szCs w:val="20"/>
                <w:lang w:eastAsia="fr-FR"/>
              </w:rPr>
            </w:pPr>
            <w:r w:rsidRPr="656DE717">
              <w:rPr>
                <w:rFonts w:ascii="Arial" w:eastAsia="Times New Roman" w:hAnsi="Arial" w:cs="Arial"/>
                <w:sz w:val="20"/>
                <w:szCs w:val="20"/>
                <w:lang w:eastAsia="fr-FR"/>
              </w:rPr>
              <w:t xml:space="preserve">Santé Sud mettra aussi à disposition des outils déjà créés pour la sensibilisation communautaire, comme un flipchart développé dans le cadre du projet de lutte contre la drépanocytose en Mauritanie, ou la roue de la nutrition créée et utilisée dans ses projets à Mayotte.  Cette dernière sera adaptée au contexte mauritanien. </w:t>
            </w:r>
          </w:p>
        </w:tc>
      </w:tr>
      <w:tr w:rsidR="006E414D" w:rsidRPr="00B318FA" w14:paraId="63E0C04F" w14:textId="77777777" w:rsidTr="656DE717">
        <w:tc>
          <w:tcPr>
            <w:tcW w:w="9016" w:type="dxa"/>
            <w:gridSpan w:val="2"/>
            <w:shd w:val="clear" w:color="auto" w:fill="00B0F0"/>
          </w:tcPr>
          <w:p w14:paraId="490870EB" w14:textId="5D7D1238" w:rsidR="006E414D" w:rsidRPr="000E231B" w:rsidRDefault="006E414D" w:rsidP="006E414D">
            <w:pPr>
              <w:spacing w:before="120" w:after="120"/>
              <w:rPr>
                <w:rFonts w:ascii="Arial" w:hAnsi="Arial" w:cs="Arial"/>
                <w:i/>
                <w:spacing w:val="-1"/>
                <w:sz w:val="18"/>
                <w:szCs w:val="18"/>
              </w:rPr>
            </w:pPr>
            <w:r w:rsidRPr="000E231B">
              <w:rPr>
                <w:rFonts w:ascii="Arial" w:hAnsi="Arial"/>
                <w:b/>
                <w:color w:val="FFFFFF" w:themeColor="background1"/>
                <w:sz w:val="18"/>
                <w:szCs w:val="18"/>
              </w:rPr>
              <w:t>2.8 Personnel clé</w:t>
            </w:r>
          </w:p>
        </w:tc>
      </w:tr>
      <w:tr w:rsidR="006E414D" w:rsidRPr="00B318FA" w14:paraId="39EE2796" w14:textId="77777777" w:rsidTr="656DE717">
        <w:trPr>
          <w:trHeight w:val="238"/>
        </w:trPr>
        <w:tc>
          <w:tcPr>
            <w:tcW w:w="9016" w:type="dxa"/>
            <w:gridSpan w:val="2"/>
          </w:tcPr>
          <w:p w14:paraId="403E87D7" w14:textId="24ADD74D" w:rsidR="006E414D" w:rsidRPr="001732C0" w:rsidRDefault="00730E3A" w:rsidP="00730E3A">
            <w:pPr>
              <w:tabs>
                <w:tab w:val="left" w:pos="1644"/>
              </w:tabs>
              <w:rPr>
                <w:rFonts w:ascii="Arial" w:hAnsi="Arial" w:cs="Arial"/>
                <w:i/>
                <w:spacing w:val="-1"/>
                <w:sz w:val="4"/>
                <w:szCs w:val="4"/>
              </w:rPr>
            </w:pPr>
            <w:r>
              <w:rPr>
                <w:rFonts w:ascii="Arial" w:hAnsi="Arial" w:cs="Arial"/>
                <w:i/>
                <w:spacing w:val="-1"/>
                <w:sz w:val="4"/>
                <w:szCs w:val="4"/>
              </w:rPr>
              <w:tab/>
            </w:r>
          </w:p>
        </w:tc>
      </w:tr>
      <w:tr w:rsidR="006E414D" w:rsidRPr="00B318FA" w14:paraId="69F3B29C" w14:textId="77777777" w:rsidTr="656DE717">
        <w:tc>
          <w:tcPr>
            <w:tcW w:w="2965" w:type="dxa"/>
            <w:tcBorders>
              <w:bottom w:val="single" w:sz="4" w:space="0" w:color="auto"/>
            </w:tcBorders>
            <w:shd w:val="clear" w:color="auto" w:fill="808080" w:themeFill="background1" w:themeFillShade="80"/>
          </w:tcPr>
          <w:p w14:paraId="3C222899" w14:textId="687D9C13" w:rsidR="006E414D" w:rsidRPr="000E231B" w:rsidRDefault="006E414D" w:rsidP="006E414D">
            <w:pPr>
              <w:spacing w:before="120" w:after="120"/>
              <w:rPr>
                <w:rFonts w:ascii="Arial" w:hAnsi="Arial" w:cs="Arial"/>
                <w:color w:val="FFFFFF" w:themeColor="background1"/>
                <w:sz w:val="18"/>
                <w:szCs w:val="18"/>
              </w:rPr>
            </w:pPr>
            <w:r w:rsidRPr="000E231B">
              <w:rPr>
                <w:rFonts w:ascii="Arial" w:hAnsi="Arial"/>
                <w:color w:val="FFFFFF" w:themeColor="background1"/>
                <w:sz w:val="18"/>
                <w:szCs w:val="18"/>
              </w:rPr>
              <w:t>Nom et poste</w:t>
            </w:r>
          </w:p>
        </w:tc>
        <w:tc>
          <w:tcPr>
            <w:tcW w:w="6051" w:type="dxa"/>
            <w:tcBorders>
              <w:bottom w:val="single" w:sz="4" w:space="0" w:color="auto"/>
            </w:tcBorders>
            <w:shd w:val="clear" w:color="auto" w:fill="808080" w:themeFill="background1" w:themeFillShade="80"/>
          </w:tcPr>
          <w:p w14:paraId="0E082803" w14:textId="1AF9CD3A" w:rsidR="006E414D" w:rsidRPr="000E231B" w:rsidRDefault="006E414D" w:rsidP="006E414D">
            <w:pPr>
              <w:spacing w:before="120" w:after="120"/>
              <w:jc w:val="center"/>
              <w:rPr>
                <w:rFonts w:ascii="Arial" w:hAnsi="Arial" w:cs="Arial"/>
                <w:color w:val="FFFFFF" w:themeColor="background1"/>
                <w:sz w:val="18"/>
                <w:szCs w:val="18"/>
              </w:rPr>
            </w:pPr>
            <w:r w:rsidRPr="000E231B">
              <w:rPr>
                <w:rFonts w:ascii="Arial" w:hAnsi="Arial"/>
                <w:color w:val="FFFFFF" w:themeColor="background1"/>
                <w:sz w:val="18"/>
                <w:szCs w:val="18"/>
              </w:rPr>
              <w:t>Qualifications/expériences pertinentes</w:t>
            </w:r>
          </w:p>
        </w:tc>
      </w:tr>
      <w:tr w:rsidR="006E414D" w:rsidRPr="00B318FA" w14:paraId="440F9801" w14:textId="77777777" w:rsidTr="656DE717">
        <w:trPr>
          <w:trHeight w:val="234"/>
        </w:trPr>
        <w:tc>
          <w:tcPr>
            <w:tcW w:w="2965" w:type="dxa"/>
          </w:tcPr>
          <w:p w14:paraId="4517FB5D" w14:textId="2984B137" w:rsidR="006E414D" w:rsidRPr="00B318FA" w:rsidRDefault="006E414D" w:rsidP="006E414D">
            <w:pPr>
              <w:spacing w:before="120" w:after="120"/>
              <w:rPr>
                <w:rFonts w:ascii="Arial" w:hAnsi="Arial" w:cs="Arial"/>
                <w:i/>
                <w:sz w:val="20"/>
                <w:szCs w:val="20"/>
              </w:rPr>
            </w:pPr>
            <w:r>
              <w:rPr>
                <w:rFonts w:ascii="Arial" w:hAnsi="Arial"/>
                <w:i/>
                <w:sz w:val="20"/>
                <w:szCs w:val="20"/>
              </w:rPr>
              <w:t>Nom :</w:t>
            </w:r>
            <w:r w:rsidR="00BC73C1">
              <w:rPr>
                <w:rFonts w:ascii="Arial" w:hAnsi="Arial" w:cs="Arial"/>
                <w:color w:val="000000"/>
                <w:sz w:val="20"/>
                <w:szCs w:val="20"/>
                <w:bdr w:val="none" w:sz="0" w:space="0" w:color="auto" w:frame="1"/>
              </w:rPr>
              <w:t xml:space="preserve"> </w:t>
            </w:r>
            <w:r w:rsidR="00BC73C1">
              <w:rPr>
                <w:rStyle w:val="normaltextrun"/>
                <w:rFonts w:ascii="Arial" w:hAnsi="Arial" w:cs="Arial"/>
                <w:color w:val="000000"/>
                <w:sz w:val="20"/>
                <w:szCs w:val="20"/>
                <w:bdr w:val="none" w:sz="0" w:space="0" w:color="auto" w:frame="1"/>
              </w:rPr>
              <w:t>Monique DELTENRE </w:t>
            </w:r>
          </w:p>
        </w:tc>
        <w:tc>
          <w:tcPr>
            <w:tcW w:w="6051" w:type="dxa"/>
            <w:vMerge w:val="restart"/>
          </w:tcPr>
          <w:p w14:paraId="0A3AE53E" w14:textId="77777777" w:rsidR="00BC73C1" w:rsidRDefault="00BC73C1" w:rsidP="00BC73C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Forte de 10 ans d’expérience en Mauritanie avec Santé Sud en tant qu’assistante technique démarche qualité et coordinatrice nationale. 8 ans de direction d’un EHPAD en France. </w:t>
            </w:r>
            <w:r>
              <w:rPr>
                <w:rStyle w:val="eop"/>
                <w:rFonts w:ascii="Arial" w:hAnsi="Arial" w:cs="Arial"/>
                <w:sz w:val="20"/>
                <w:szCs w:val="20"/>
              </w:rPr>
              <w:t> </w:t>
            </w:r>
          </w:p>
          <w:p w14:paraId="27ECD762" w14:textId="230F6999" w:rsidR="006E414D" w:rsidRPr="00BC73C1" w:rsidRDefault="00BC73C1" w:rsidP="00BC73C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0"/>
                <w:szCs w:val="20"/>
              </w:rPr>
              <w:t>Diplôme de Management Etablissements Médico-sociaux à la Faculté de Droit et de Sciences Sociales de Poitiers</w:t>
            </w:r>
            <w:r>
              <w:rPr>
                <w:rStyle w:val="eop"/>
                <w:rFonts w:ascii="Arial" w:hAnsi="Arial" w:cs="Arial"/>
                <w:sz w:val="20"/>
                <w:szCs w:val="20"/>
              </w:rPr>
              <w:t> </w:t>
            </w:r>
          </w:p>
        </w:tc>
      </w:tr>
      <w:tr w:rsidR="006E414D" w:rsidRPr="00B318FA" w14:paraId="44535600" w14:textId="77777777" w:rsidTr="656DE717">
        <w:trPr>
          <w:trHeight w:val="838"/>
        </w:trPr>
        <w:tc>
          <w:tcPr>
            <w:tcW w:w="2965" w:type="dxa"/>
            <w:tcBorders>
              <w:bottom w:val="single" w:sz="4" w:space="0" w:color="000000" w:themeColor="text1"/>
            </w:tcBorders>
          </w:tcPr>
          <w:p w14:paraId="31F1D6EF" w14:textId="639FB363" w:rsidR="006E414D" w:rsidRPr="00B318FA" w:rsidRDefault="006E414D" w:rsidP="006E414D">
            <w:pPr>
              <w:spacing w:before="120" w:after="120"/>
              <w:rPr>
                <w:rFonts w:ascii="Arial" w:hAnsi="Arial" w:cs="Arial"/>
                <w:i/>
                <w:sz w:val="20"/>
                <w:szCs w:val="20"/>
              </w:rPr>
            </w:pPr>
            <w:r>
              <w:rPr>
                <w:rFonts w:ascii="Arial" w:hAnsi="Arial"/>
                <w:i/>
                <w:sz w:val="20"/>
                <w:szCs w:val="20"/>
              </w:rPr>
              <w:t>Fonction :</w:t>
            </w:r>
            <w:r w:rsidR="00BC73C1">
              <w:rPr>
                <w:rFonts w:ascii="Arial" w:hAnsi="Arial" w:cs="Arial"/>
                <w:color w:val="000000"/>
                <w:sz w:val="20"/>
                <w:szCs w:val="20"/>
                <w:bdr w:val="none" w:sz="0" w:space="0" w:color="auto" w:frame="1"/>
              </w:rPr>
              <w:t xml:space="preserve"> </w:t>
            </w:r>
            <w:r w:rsidR="00BC73C1">
              <w:rPr>
                <w:rStyle w:val="normaltextrun"/>
                <w:rFonts w:ascii="Arial" w:hAnsi="Arial" w:cs="Arial"/>
                <w:color w:val="000000"/>
                <w:sz w:val="20"/>
                <w:szCs w:val="20"/>
                <w:bdr w:val="none" w:sz="0" w:space="0" w:color="auto" w:frame="1"/>
              </w:rPr>
              <w:t>Coordinatrice Mauritanie </w:t>
            </w:r>
          </w:p>
        </w:tc>
        <w:tc>
          <w:tcPr>
            <w:tcW w:w="6051" w:type="dxa"/>
            <w:vMerge/>
          </w:tcPr>
          <w:p w14:paraId="1EB5ED0A" w14:textId="77777777" w:rsidR="006E414D" w:rsidRPr="00B318FA" w:rsidRDefault="006E414D" w:rsidP="006E414D">
            <w:pPr>
              <w:spacing w:before="120" w:after="120"/>
              <w:rPr>
                <w:rFonts w:ascii="Arial" w:hAnsi="Arial" w:cs="Arial"/>
                <w:sz w:val="20"/>
                <w:szCs w:val="20"/>
              </w:rPr>
            </w:pPr>
          </w:p>
        </w:tc>
      </w:tr>
      <w:tr w:rsidR="006E414D" w:rsidRPr="00B318FA" w14:paraId="0E975EB4" w14:textId="77777777" w:rsidTr="656DE717">
        <w:tc>
          <w:tcPr>
            <w:tcW w:w="2965" w:type="dxa"/>
            <w:tcBorders>
              <w:top w:val="single" w:sz="4" w:space="0" w:color="000000" w:themeColor="text1"/>
            </w:tcBorders>
          </w:tcPr>
          <w:p w14:paraId="25472A31" w14:textId="5F0F7407" w:rsidR="006E414D" w:rsidRPr="00A84C45" w:rsidRDefault="006E414D" w:rsidP="006E414D">
            <w:pPr>
              <w:spacing w:before="120" w:after="120"/>
              <w:rPr>
                <w:rFonts w:ascii="Arial" w:hAnsi="Arial" w:cs="Arial"/>
                <w:i/>
                <w:sz w:val="20"/>
                <w:szCs w:val="20"/>
              </w:rPr>
            </w:pPr>
            <w:r>
              <w:rPr>
                <w:rFonts w:ascii="Arial" w:hAnsi="Arial"/>
                <w:i/>
                <w:sz w:val="20"/>
                <w:szCs w:val="20"/>
              </w:rPr>
              <w:t>Nom :</w:t>
            </w:r>
            <w:r w:rsidR="00BC73C1">
              <w:rPr>
                <w:rFonts w:ascii="Arial" w:hAnsi="Arial" w:cs="Arial"/>
                <w:color w:val="000000"/>
                <w:sz w:val="20"/>
                <w:szCs w:val="20"/>
                <w:bdr w:val="none" w:sz="0" w:space="0" w:color="auto" w:frame="1"/>
              </w:rPr>
              <w:t xml:space="preserve"> </w:t>
            </w:r>
            <w:r w:rsidR="00BC73C1">
              <w:rPr>
                <w:rStyle w:val="normaltextrun"/>
                <w:rFonts w:ascii="Arial" w:hAnsi="Arial" w:cs="Arial"/>
                <w:color w:val="000000"/>
                <w:sz w:val="20"/>
                <w:szCs w:val="20"/>
                <w:bdr w:val="none" w:sz="0" w:space="0" w:color="auto" w:frame="1"/>
              </w:rPr>
              <w:t>(à recruter)</w:t>
            </w:r>
          </w:p>
        </w:tc>
        <w:tc>
          <w:tcPr>
            <w:tcW w:w="6051" w:type="dxa"/>
            <w:vMerge w:val="restart"/>
            <w:tcBorders>
              <w:top w:val="single" w:sz="4" w:space="0" w:color="000000" w:themeColor="text1"/>
            </w:tcBorders>
          </w:tcPr>
          <w:p w14:paraId="149AB827" w14:textId="6E5088BE" w:rsidR="006E414D" w:rsidRPr="00B318FA" w:rsidRDefault="00BC73C1" w:rsidP="006E414D">
            <w:pPr>
              <w:spacing w:before="120" w:after="120"/>
              <w:rPr>
                <w:rFonts w:ascii="Arial" w:hAnsi="Arial" w:cs="Arial"/>
                <w:sz w:val="20"/>
                <w:szCs w:val="20"/>
              </w:rPr>
            </w:pPr>
            <w:r>
              <w:rPr>
                <w:rFonts w:ascii="Arial" w:hAnsi="Arial" w:cs="Arial"/>
                <w:sz w:val="20"/>
                <w:szCs w:val="20"/>
              </w:rPr>
              <w:t>/</w:t>
            </w:r>
          </w:p>
        </w:tc>
      </w:tr>
      <w:tr w:rsidR="006E414D" w:rsidRPr="00B318FA" w14:paraId="7CAC850C" w14:textId="77777777" w:rsidTr="656DE717">
        <w:tc>
          <w:tcPr>
            <w:tcW w:w="2965" w:type="dxa"/>
            <w:tcBorders>
              <w:bottom w:val="single" w:sz="4" w:space="0" w:color="000000" w:themeColor="text1"/>
            </w:tcBorders>
          </w:tcPr>
          <w:p w14:paraId="6018CB26" w14:textId="30EBFC92" w:rsidR="006E414D" w:rsidRPr="00A84C45" w:rsidRDefault="006E414D" w:rsidP="006E414D">
            <w:pPr>
              <w:spacing w:before="120" w:after="120"/>
              <w:rPr>
                <w:rFonts w:ascii="Arial" w:hAnsi="Arial" w:cs="Arial"/>
                <w:i/>
                <w:sz w:val="20"/>
                <w:szCs w:val="20"/>
              </w:rPr>
            </w:pPr>
            <w:r>
              <w:rPr>
                <w:rFonts w:ascii="Arial" w:hAnsi="Arial"/>
                <w:i/>
                <w:sz w:val="20"/>
                <w:szCs w:val="20"/>
              </w:rPr>
              <w:t>Fonction :</w:t>
            </w:r>
            <w:r w:rsidR="00BC73C1">
              <w:rPr>
                <w:rFonts w:ascii="Arial" w:hAnsi="Arial" w:cs="Arial"/>
                <w:color w:val="000000"/>
                <w:sz w:val="20"/>
                <w:szCs w:val="20"/>
                <w:shd w:val="clear" w:color="auto" w:fill="FFFFFF"/>
              </w:rPr>
              <w:t xml:space="preserve"> </w:t>
            </w:r>
            <w:r w:rsidR="00BC73C1">
              <w:rPr>
                <w:rStyle w:val="normaltextrun"/>
                <w:rFonts w:ascii="Arial" w:hAnsi="Arial" w:cs="Arial"/>
                <w:color w:val="000000"/>
                <w:sz w:val="20"/>
                <w:szCs w:val="20"/>
                <w:shd w:val="clear" w:color="auto" w:fill="FFFFFF"/>
              </w:rPr>
              <w:t>Chef.fe de projet </w:t>
            </w:r>
          </w:p>
        </w:tc>
        <w:tc>
          <w:tcPr>
            <w:tcW w:w="6051" w:type="dxa"/>
            <w:vMerge/>
          </w:tcPr>
          <w:p w14:paraId="684D6870" w14:textId="77777777" w:rsidR="006E414D" w:rsidRPr="00B318FA" w:rsidRDefault="006E414D" w:rsidP="006E414D">
            <w:pPr>
              <w:spacing w:before="120" w:after="120"/>
              <w:rPr>
                <w:rFonts w:ascii="Arial" w:hAnsi="Arial" w:cs="Arial"/>
                <w:sz w:val="20"/>
                <w:szCs w:val="20"/>
              </w:rPr>
            </w:pPr>
          </w:p>
        </w:tc>
      </w:tr>
      <w:tr w:rsidR="006E414D" w:rsidRPr="00B318FA" w14:paraId="2EBD740A" w14:textId="77777777" w:rsidTr="656DE717">
        <w:tc>
          <w:tcPr>
            <w:tcW w:w="2965" w:type="dxa"/>
            <w:tcBorders>
              <w:top w:val="single" w:sz="4" w:space="0" w:color="000000" w:themeColor="text1"/>
            </w:tcBorders>
          </w:tcPr>
          <w:p w14:paraId="017920F0" w14:textId="468678F7" w:rsidR="006E414D" w:rsidRPr="00A84C45" w:rsidRDefault="006E414D" w:rsidP="006E414D">
            <w:pPr>
              <w:spacing w:before="120" w:after="120"/>
              <w:rPr>
                <w:rFonts w:ascii="Arial" w:hAnsi="Arial" w:cs="Arial"/>
                <w:i/>
                <w:sz w:val="20"/>
                <w:szCs w:val="20"/>
              </w:rPr>
            </w:pPr>
            <w:r>
              <w:rPr>
                <w:rFonts w:ascii="Arial" w:hAnsi="Arial"/>
                <w:i/>
                <w:sz w:val="20"/>
                <w:szCs w:val="20"/>
              </w:rPr>
              <w:t>Nom :</w:t>
            </w:r>
            <w:r w:rsidR="00BC73C1">
              <w:rPr>
                <w:rFonts w:ascii="Arial" w:hAnsi="Arial" w:cs="Arial"/>
                <w:color w:val="000000"/>
                <w:sz w:val="20"/>
                <w:szCs w:val="20"/>
                <w:bdr w:val="none" w:sz="0" w:space="0" w:color="auto" w:frame="1"/>
              </w:rPr>
              <w:t xml:space="preserve"> </w:t>
            </w:r>
            <w:r w:rsidR="00BC73C1">
              <w:rPr>
                <w:rStyle w:val="normaltextrun"/>
                <w:rFonts w:ascii="Arial" w:hAnsi="Arial" w:cs="Arial"/>
                <w:color w:val="000000"/>
                <w:sz w:val="20"/>
                <w:szCs w:val="20"/>
                <w:bdr w:val="none" w:sz="0" w:space="0" w:color="auto" w:frame="1"/>
              </w:rPr>
              <w:t>Taleb FALL</w:t>
            </w:r>
          </w:p>
        </w:tc>
        <w:tc>
          <w:tcPr>
            <w:tcW w:w="6051" w:type="dxa"/>
            <w:vMerge w:val="restart"/>
            <w:tcBorders>
              <w:top w:val="single" w:sz="4" w:space="0" w:color="000000" w:themeColor="text1"/>
            </w:tcBorders>
          </w:tcPr>
          <w:p w14:paraId="2990B005" w14:textId="57886EA3" w:rsidR="006E414D" w:rsidRPr="00B318FA" w:rsidRDefault="00BC73C1" w:rsidP="006E414D">
            <w:pPr>
              <w:spacing w:before="120" w:after="120"/>
              <w:rPr>
                <w:rFonts w:ascii="Arial" w:hAnsi="Arial" w:cs="Arial"/>
                <w:sz w:val="20"/>
                <w:szCs w:val="20"/>
              </w:rPr>
            </w:pPr>
            <w:r>
              <w:rPr>
                <w:rStyle w:val="normaltextrun"/>
                <w:rFonts w:ascii="Arial" w:hAnsi="Arial" w:cs="Arial"/>
                <w:color w:val="000000"/>
                <w:sz w:val="20"/>
                <w:szCs w:val="20"/>
                <w:shd w:val="clear" w:color="auto" w:fill="FFFFFF"/>
              </w:rPr>
              <w:t>Travaille chez Santé Sud depuis juin 2023.Précédentes expériences en tant qu’officier technique et finance, RAF, coordinateur de finance et chargé de funding chez Intermon Oxfam (2007-2023).</w:t>
            </w:r>
            <w:r>
              <w:rPr>
                <w:rStyle w:val="eop"/>
                <w:rFonts w:ascii="Arial" w:hAnsi="Arial" w:cs="Arial"/>
                <w:color w:val="000000"/>
                <w:sz w:val="20"/>
                <w:szCs w:val="20"/>
                <w:shd w:val="clear" w:color="auto" w:fill="FFFFFF"/>
              </w:rPr>
              <w:t> </w:t>
            </w:r>
          </w:p>
        </w:tc>
      </w:tr>
      <w:tr w:rsidR="006E414D" w:rsidRPr="00B318FA" w14:paraId="5C3192E6" w14:textId="77777777" w:rsidTr="656DE717">
        <w:tc>
          <w:tcPr>
            <w:tcW w:w="2965" w:type="dxa"/>
          </w:tcPr>
          <w:p w14:paraId="35197904" w14:textId="1AA11371" w:rsidR="006E414D" w:rsidRPr="00A84C45" w:rsidRDefault="006E414D" w:rsidP="006E414D">
            <w:pPr>
              <w:spacing w:before="120" w:after="120"/>
              <w:rPr>
                <w:rFonts w:ascii="Arial" w:hAnsi="Arial" w:cs="Arial"/>
                <w:i/>
                <w:sz w:val="20"/>
                <w:szCs w:val="20"/>
              </w:rPr>
            </w:pPr>
            <w:r>
              <w:rPr>
                <w:rFonts w:ascii="Arial" w:hAnsi="Arial"/>
                <w:i/>
                <w:sz w:val="20"/>
                <w:szCs w:val="20"/>
              </w:rPr>
              <w:t>Fonction :</w:t>
            </w:r>
            <w:r w:rsidR="00BC73C1">
              <w:rPr>
                <w:rFonts w:ascii="Arial" w:hAnsi="Arial" w:cs="Arial"/>
                <w:color w:val="000000"/>
                <w:sz w:val="20"/>
                <w:szCs w:val="20"/>
                <w:shd w:val="clear" w:color="auto" w:fill="FFFFFF"/>
              </w:rPr>
              <w:t xml:space="preserve"> </w:t>
            </w:r>
            <w:r w:rsidR="00BC73C1">
              <w:rPr>
                <w:rStyle w:val="normaltextrun"/>
                <w:rFonts w:ascii="Arial" w:hAnsi="Arial" w:cs="Arial"/>
                <w:color w:val="000000"/>
                <w:sz w:val="20"/>
                <w:szCs w:val="20"/>
                <w:shd w:val="clear" w:color="auto" w:fill="FFFFFF"/>
              </w:rPr>
              <w:t>Responsable Administratif et Financier</w:t>
            </w:r>
          </w:p>
        </w:tc>
        <w:tc>
          <w:tcPr>
            <w:tcW w:w="6051" w:type="dxa"/>
            <w:vMerge/>
          </w:tcPr>
          <w:p w14:paraId="3163C962" w14:textId="77777777" w:rsidR="006E414D" w:rsidRPr="00B318FA" w:rsidRDefault="006E414D" w:rsidP="006E414D">
            <w:pPr>
              <w:spacing w:before="120" w:after="120"/>
              <w:rPr>
                <w:rFonts w:ascii="Arial" w:hAnsi="Arial" w:cs="Arial"/>
                <w:sz w:val="20"/>
                <w:szCs w:val="20"/>
              </w:rPr>
            </w:pPr>
          </w:p>
        </w:tc>
      </w:tr>
      <w:tr w:rsidR="006E414D" w:rsidRPr="00B318FA" w14:paraId="71A8FB07" w14:textId="77777777" w:rsidTr="656DE717">
        <w:tc>
          <w:tcPr>
            <w:tcW w:w="2965" w:type="dxa"/>
          </w:tcPr>
          <w:p w14:paraId="44DA5635" w14:textId="62AAF986" w:rsidR="006E414D" w:rsidRPr="00A84C45" w:rsidRDefault="006E414D" w:rsidP="006E414D">
            <w:pPr>
              <w:spacing w:before="120" w:after="120"/>
              <w:rPr>
                <w:rFonts w:ascii="Arial" w:hAnsi="Arial" w:cs="Arial"/>
                <w:i/>
                <w:sz w:val="20"/>
                <w:szCs w:val="20"/>
              </w:rPr>
            </w:pPr>
            <w:r>
              <w:rPr>
                <w:rFonts w:ascii="Arial" w:hAnsi="Arial"/>
                <w:i/>
                <w:sz w:val="20"/>
                <w:szCs w:val="20"/>
              </w:rPr>
              <w:t>Nom :</w:t>
            </w:r>
            <w:r w:rsidR="00BC73C1">
              <w:rPr>
                <w:rFonts w:ascii="Arial" w:hAnsi="Arial" w:cs="Arial"/>
                <w:color w:val="000000"/>
                <w:sz w:val="20"/>
                <w:szCs w:val="20"/>
                <w:shd w:val="clear" w:color="auto" w:fill="FFFFFF"/>
              </w:rPr>
              <w:t xml:space="preserve"> </w:t>
            </w:r>
            <w:r w:rsidR="00BC73C1">
              <w:rPr>
                <w:rStyle w:val="normaltextrun"/>
                <w:rFonts w:ascii="Arial" w:hAnsi="Arial" w:cs="Arial"/>
                <w:color w:val="000000"/>
                <w:sz w:val="20"/>
                <w:szCs w:val="20"/>
                <w:shd w:val="clear" w:color="auto" w:fill="FFFFFF"/>
              </w:rPr>
              <w:t>Hawa DIAGANA</w:t>
            </w:r>
          </w:p>
        </w:tc>
        <w:tc>
          <w:tcPr>
            <w:tcW w:w="6051" w:type="dxa"/>
            <w:vMerge w:val="restart"/>
          </w:tcPr>
          <w:p w14:paraId="072A025A" w14:textId="21DC2D20" w:rsidR="006E414D" w:rsidRPr="00B318FA" w:rsidRDefault="00BC73C1" w:rsidP="006E414D">
            <w:pPr>
              <w:spacing w:before="120" w:after="120"/>
              <w:rPr>
                <w:rFonts w:ascii="Arial" w:hAnsi="Arial" w:cs="Arial"/>
                <w:sz w:val="20"/>
                <w:szCs w:val="20"/>
              </w:rPr>
            </w:pPr>
            <w:r>
              <w:rPr>
                <w:rStyle w:val="normaltextrun"/>
                <w:rFonts w:ascii="Arial" w:hAnsi="Arial" w:cs="Arial"/>
                <w:color w:val="000000"/>
                <w:sz w:val="20"/>
                <w:szCs w:val="20"/>
                <w:shd w:val="clear" w:color="auto" w:fill="FFFFFF"/>
              </w:rPr>
              <w:t>17 ans d’expérience en comptabilité, administration et finances</w:t>
            </w:r>
            <w:r>
              <w:rPr>
                <w:rStyle w:val="eop"/>
                <w:rFonts w:ascii="Arial" w:hAnsi="Arial" w:cs="Arial"/>
                <w:color w:val="000000"/>
                <w:sz w:val="20"/>
                <w:szCs w:val="20"/>
                <w:shd w:val="clear" w:color="auto" w:fill="FFFFFF"/>
              </w:rPr>
              <w:t> </w:t>
            </w:r>
          </w:p>
        </w:tc>
      </w:tr>
      <w:tr w:rsidR="006E414D" w:rsidRPr="00B318FA" w14:paraId="538090CA" w14:textId="77777777" w:rsidTr="656DE717">
        <w:tc>
          <w:tcPr>
            <w:tcW w:w="2965" w:type="dxa"/>
          </w:tcPr>
          <w:p w14:paraId="47026731" w14:textId="447C2AF5" w:rsidR="006E414D" w:rsidRPr="00A84C45" w:rsidRDefault="006E414D" w:rsidP="006E414D">
            <w:pPr>
              <w:spacing w:before="120" w:after="120"/>
              <w:rPr>
                <w:rFonts w:ascii="Arial" w:hAnsi="Arial" w:cs="Arial"/>
                <w:i/>
                <w:sz w:val="20"/>
                <w:szCs w:val="20"/>
              </w:rPr>
            </w:pPr>
            <w:r>
              <w:rPr>
                <w:rFonts w:ascii="Arial" w:hAnsi="Arial"/>
                <w:i/>
                <w:sz w:val="20"/>
                <w:szCs w:val="20"/>
              </w:rPr>
              <w:t>Fonction :</w:t>
            </w:r>
            <w:r w:rsidR="00BC73C1">
              <w:rPr>
                <w:rFonts w:ascii="Arial" w:hAnsi="Arial" w:cs="Arial"/>
                <w:color w:val="000000"/>
                <w:sz w:val="20"/>
                <w:szCs w:val="20"/>
                <w:bdr w:val="none" w:sz="0" w:space="0" w:color="auto" w:frame="1"/>
              </w:rPr>
              <w:t xml:space="preserve"> </w:t>
            </w:r>
            <w:r w:rsidR="00BC73C1">
              <w:rPr>
                <w:rStyle w:val="normaltextrun"/>
                <w:rFonts w:ascii="Arial" w:hAnsi="Arial" w:cs="Arial"/>
                <w:color w:val="000000"/>
                <w:sz w:val="20"/>
                <w:szCs w:val="20"/>
                <w:bdr w:val="none" w:sz="0" w:space="0" w:color="auto" w:frame="1"/>
              </w:rPr>
              <w:t>Comptable </w:t>
            </w:r>
          </w:p>
        </w:tc>
        <w:tc>
          <w:tcPr>
            <w:tcW w:w="6051" w:type="dxa"/>
            <w:vMerge/>
          </w:tcPr>
          <w:p w14:paraId="423DAF72" w14:textId="77777777" w:rsidR="006E414D" w:rsidRPr="00B318FA" w:rsidRDefault="006E414D" w:rsidP="006E414D">
            <w:pPr>
              <w:spacing w:before="120" w:after="120"/>
              <w:rPr>
                <w:rFonts w:ascii="Arial" w:hAnsi="Arial" w:cs="Arial"/>
                <w:sz w:val="20"/>
                <w:szCs w:val="20"/>
              </w:rPr>
            </w:pPr>
          </w:p>
        </w:tc>
      </w:tr>
      <w:tr w:rsidR="00BC73C1" w:rsidRPr="00B318FA" w14:paraId="43F51ED8" w14:textId="77777777" w:rsidTr="656DE717">
        <w:tc>
          <w:tcPr>
            <w:tcW w:w="2965" w:type="dxa"/>
          </w:tcPr>
          <w:p w14:paraId="28ECC6D4" w14:textId="4D77A0D6" w:rsidR="00BC73C1" w:rsidRDefault="00BC73C1" w:rsidP="006E414D">
            <w:pPr>
              <w:spacing w:before="120" w:after="120"/>
              <w:rPr>
                <w:rFonts w:ascii="Arial" w:hAnsi="Arial"/>
                <w:i/>
                <w:sz w:val="20"/>
                <w:szCs w:val="20"/>
              </w:rPr>
            </w:pPr>
            <w:r w:rsidRPr="00BC73C1">
              <w:rPr>
                <w:rStyle w:val="normaltextrun"/>
                <w:rFonts w:ascii="Arial" w:hAnsi="Arial" w:cs="Arial"/>
                <w:i/>
                <w:iCs/>
                <w:color w:val="000000"/>
                <w:sz w:val="20"/>
                <w:szCs w:val="20"/>
                <w:shd w:val="clear" w:color="auto" w:fill="FFFFFF"/>
              </w:rPr>
              <w:t>Nom :</w:t>
            </w:r>
            <w:r>
              <w:rPr>
                <w:rStyle w:val="normaltextrun"/>
                <w:rFonts w:ascii="Arial" w:hAnsi="Arial" w:cs="Arial"/>
                <w:color w:val="000000"/>
                <w:sz w:val="20"/>
                <w:szCs w:val="20"/>
                <w:shd w:val="clear" w:color="auto" w:fill="FFFFFF"/>
              </w:rPr>
              <w:t xml:space="preserve"> Armand ODOU</w:t>
            </w:r>
          </w:p>
        </w:tc>
        <w:tc>
          <w:tcPr>
            <w:tcW w:w="6051" w:type="dxa"/>
            <w:vMerge w:val="restart"/>
          </w:tcPr>
          <w:p w14:paraId="1E948D15" w14:textId="6C262396" w:rsidR="00BC73C1" w:rsidRPr="00B318FA" w:rsidRDefault="00BC73C1" w:rsidP="006E414D">
            <w:pPr>
              <w:spacing w:before="120" w:after="120"/>
              <w:rPr>
                <w:rFonts w:ascii="Arial" w:hAnsi="Arial" w:cs="Arial"/>
                <w:sz w:val="20"/>
                <w:szCs w:val="20"/>
              </w:rPr>
            </w:pPr>
            <w:r>
              <w:rPr>
                <w:rStyle w:val="normaltextrun"/>
                <w:rFonts w:ascii="Arial" w:hAnsi="Arial" w:cs="Arial"/>
                <w:color w:val="000000"/>
                <w:sz w:val="20"/>
                <w:szCs w:val="20"/>
                <w:shd w:val="clear" w:color="auto" w:fill="FFFFFF"/>
              </w:rPr>
              <w:t>Expériences de gestionnaire et logisticien chez OAS-Services, ALIMA et ONG Espace ConfianceFormation en Responsable Logistique de l’Action Humanitaire à l’Institut Bioforce Afrique et Master en Transport et logistique international.</w:t>
            </w:r>
            <w:r>
              <w:rPr>
                <w:rStyle w:val="eop"/>
                <w:rFonts w:ascii="Arial" w:hAnsi="Arial" w:cs="Arial"/>
                <w:color w:val="000000"/>
                <w:sz w:val="20"/>
                <w:szCs w:val="20"/>
                <w:shd w:val="clear" w:color="auto" w:fill="FFFFFF"/>
              </w:rPr>
              <w:t> </w:t>
            </w:r>
          </w:p>
        </w:tc>
      </w:tr>
      <w:tr w:rsidR="00BC73C1" w:rsidRPr="00B318FA" w14:paraId="5F98536F" w14:textId="77777777" w:rsidTr="656DE717">
        <w:tc>
          <w:tcPr>
            <w:tcW w:w="2965" w:type="dxa"/>
          </w:tcPr>
          <w:p w14:paraId="019979A6" w14:textId="6881915B" w:rsidR="00BC73C1" w:rsidRDefault="00BC73C1" w:rsidP="006E414D">
            <w:pPr>
              <w:spacing w:before="120" w:after="120"/>
              <w:rPr>
                <w:rFonts w:ascii="Arial" w:hAnsi="Arial"/>
                <w:i/>
                <w:sz w:val="20"/>
                <w:szCs w:val="20"/>
              </w:rPr>
            </w:pPr>
            <w:r w:rsidRPr="00BC73C1">
              <w:rPr>
                <w:rStyle w:val="normaltextrun"/>
                <w:rFonts w:ascii="Arial" w:hAnsi="Arial" w:cs="Arial"/>
                <w:i/>
                <w:iCs/>
                <w:color w:val="000000"/>
                <w:sz w:val="20"/>
                <w:szCs w:val="20"/>
                <w:shd w:val="clear" w:color="auto" w:fill="FFFFFF"/>
              </w:rPr>
              <w:lastRenderedPageBreak/>
              <w:t>Fonction :</w:t>
            </w:r>
            <w:r>
              <w:rPr>
                <w:rStyle w:val="normaltextrun"/>
                <w:rFonts w:ascii="Arial" w:hAnsi="Arial" w:cs="Arial"/>
                <w:color w:val="000000"/>
                <w:sz w:val="20"/>
                <w:szCs w:val="20"/>
                <w:shd w:val="clear" w:color="auto" w:fill="FFFFFF"/>
              </w:rPr>
              <w:t xml:space="preserve"> Logisticien </w:t>
            </w:r>
            <w:r>
              <w:rPr>
                <w:rStyle w:val="eop"/>
                <w:rFonts w:ascii="Arial" w:hAnsi="Arial" w:cs="Arial"/>
                <w:color w:val="000000"/>
                <w:sz w:val="20"/>
                <w:szCs w:val="20"/>
                <w:shd w:val="clear" w:color="auto" w:fill="FFFFFF"/>
              </w:rPr>
              <w:t> </w:t>
            </w:r>
          </w:p>
        </w:tc>
        <w:tc>
          <w:tcPr>
            <w:tcW w:w="6051" w:type="dxa"/>
            <w:vMerge/>
          </w:tcPr>
          <w:p w14:paraId="77DC7599" w14:textId="77777777" w:rsidR="00BC73C1" w:rsidRPr="00B318FA" w:rsidRDefault="00BC73C1" w:rsidP="006E414D">
            <w:pPr>
              <w:spacing w:before="120" w:after="120"/>
              <w:rPr>
                <w:rFonts w:ascii="Arial" w:hAnsi="Arial" w:cs="Arial"/>
                <w:sz w:val="20"/>
                <w:szCs w:val="20"/>
              </w:rPr>
            </w:pPr>
          </w:p>
        </w:tc>
      </w:tr>
      <w:tr w:rsidR="00BC73C1" w:rsidRPr="00B318FA" w14:paraId="380322DD" w14:textId="77777777" w:rsidTr="656DE717">
        <w:tc>
          <w:tcPr>
            <w:tcW w:w="2965" w:type="dxa"/>
          </w:tcPr>
          <w:p w14:paraId="470A5D46" w14:textId="36A48C89" w:rsidR="00BC73C1" w:rsidRDefault="00BC73C1" w:rsidP="006E414D">
            <w:pPr>
              <w:spacing w:before="120" w:after="120"/>
              <w:rPr>
                <w:rFonts w:ascii="Arial" w:hAnsi="Arial"/>
                <w:i/>
                <w:sz w:val="20"/>
                <w:szCs w:val="20"/>
              </w:rPr>
            </w:pPr>
            <w:r w:rsidRPr="00BC73C1">
              <w:rPr>
                <w:rStyle w:val="normaltextrun"/>
                <w:rFonts w:ascii="Arial" w:hAnsi="Arial" w:cs="Arial"/>
                <w:i/>
                <w:iCs/>
                <w:color w:val="000000"/>
                <w:sz w:val="20"/>
                <w:szCs w:val="20"/>
                <w:shd w:val="clear" w:color="auto" w:fill="FFFFFF"/>
              </w:rPr>
              <w:t>Nom :</w:t>
            </w:r>
            <w:r>
              <w:rPr>
                <w:rFonts w:ascii="Arial" w:hAnsi="Arial" w:cs="Arial"/>
                <w:color w:val="000000"/>
                <w:sz w:val="20"/>
                <w:szCs w:val="20"/>
                <w:bdr w:val="none" w:sz="0" w:space="0" w:color="auto" w:frame="1"/>
              </w:rPr>
              <w:t xml:space="preserve"> </w:t>
            </w:r>
            <w:r>
              <w:rPr>
                <w:rStyle w:val="normaltextrun"/>
                <w:rFonts w:ascii="Arial" w:hAnsi="Arial" w:cs="Arial"/>
                <w:color w:val="000000"/>
                <w:sz w:val="20"/>
                <w:szCs w:val="20"/>
                <w:bdr w:val="none" w:sz="0" w:space="0" w:color="auto" w:frame="1"/>
              </w:rPr>
              <w:t>(à recruter)</w:t>
            </w:r>
          </w:p>
        </w:tc>
        <w:tc>
          <w:tcPr>
            <w:tcW w:w="6051" w:type="dxa"/>
            <w:vMerge w:val="restart"/>
          </w:tcPr>
          <w:p w14:paraId="73A91121" w14:textId="28073301" w:rsidR="00BC73C1" w:rsidRPr="00B318FA" w:rsidRDefault="00BC73C1" w:rsidP="006E414D">
            <w:pPr>
              <w:spacing w:before="120" w:after="120"/>
              <w:rPr>
                <w:rFonts w:ascii="Arial" w:hAnsi="Arial" w:cs="Arial"/>
                <w:sz w:val="20"/>
                <w:szCs w:val="20"/>
              </w:rPr>
            </w:pPr>
            <w:r>
              <w:rPr>
                <w:rFonts w:ascii="Arial" w:hAnsi="Arial" w:cs="Arial"/>
                <w:sz w:val="20"/>
                <w:szCs w:val="20"/>
              </w:rPr>
              <w:t>/</w:t>
            </w:r>
          </w:p>
        </w:tc>
      </w:tr>
      <w:tr w:rsidR="00BC73C1" w:rsidRPr="00B318FA" w14:paraId="769F7218" w14:textId="77777777" w:rsidTr="656DE717">
        <w:tc>
          <w:tcPr>
            <w:tcW w:w="2965" w:type="dxa"/>
          </w:tcPr>
          <w:p w14:paraId="2C9DED08" w14:textId="3AB23133" w:rsidR="00BC73C1" w:rsidRDefault="00BC73C1" w:rsidP="006E414D">
            <w:pPr>
              <w:spacing w:before="120" w:after="120"/>
              <w:rPr>
                <w:rFonts w:ascii="Arial" w:hAnsi="Arial"/>
                <w:i/>
                <w:sz w:val="20"/>
                <w:szCs w:val="20"/>
              </w:rPr>
            </w:pPr>
            <w:r w:rsidRPr="00BC73C1">
              <w:rPr>
                <w:rStyle w:val="normaltextrun"/>
                <w:rFonts w:ascii="Arial" w:hAnsi="Arial" w:cs="Arial"/>
                <w:i/>
                <w:iCs/>
                <w:color w:val="000000"/>
                <w:sz w:val="20"/>
                <w:szCs w:val="20"/>
                <w:shd w:val="clear" w:color="auto" w:fill="FFFFFF"/>
              </w:rPr>
              <w:t>Fonction :</w:t>
            </w:r>
            <w:r>
              <w:rPr>
                <w:rFonts w:ascii="Arial" w:hAnsi="Arial" w:cs="Arial"/>
                <w:color w:val="000000"/>
                <w:sz w:val="20"/>
                <w:szCs w:val="20"/>
                <w:bdr w:val="none" w:sz="0" w:space="0" w:color="auto" w:frame="1"/>
              </w:rPr>
              <w:t xml:space="preserve"> </w:t>
            </w:r>
            <w:r>
              <w:rPr>
                <w:rStyle w:val="normaltextrun"/>
                <w:rFonts w:ascii="Arial" w:hAnsi="Arial" w:cs="Arial"/>
                <w:color w:val="000000"/>
                <w:sz w:val="20"/>
                <w:szCs w:val="20"/>
                <w:bdr w:val="none" w:sz="0" w:space="0" w:color="auto" w:frame="1"/>
              </w:rPr>
              <w:t>Assistant MEAL</w:t>
            </w:r>
          </w:p>
        </w:tc>
        <w:tc>
          <w:tcPr>
            <w:tcW w:w="6051" w:type="dxa"/>
            <w:vMerge/>
          </w:tcPr>
          <w:p w14:paraId="419B1C74" w14:textId="77777777" w:rsidR="00BC73C1" w:rsidRPr="00B318FA" w:rsidRDefault="00BC73C1" w:rsidP="006E414D">
            <w:pPr>
              <w:spacing w:before="120" w:after="120"/>
              <w:rPr>
                <w:rFonts w:ascii="Arial" w:hAnsi="Arial" w:cs="Arial"/>
                <w:sz w:val="20"/>
                <w:szCs w:val="20"/>
              </w:rPr>
            </w:pPr>
          </w:p>
        </w:tc>
      </w:tr>
      <w:tr w:rsidR="00BC73C1" w:rsidRPr="00B318FA" w14:paraId="14070708" w14:textId="77777777" w:rsidTr="656DE717">
        <w:trPr>
          <w:trHeight w:val="331"/>
        </w:trPr>
        <w:tc>
          <w:tcPr>
            <w:tcW w:w="2965" w:type="dxa"/>
          </w:tcPr>
          <w:p w14:paraId="6AFBF155" w14:textId="219BBB93" w:rsidR="00BC73C1" w:rsidRDefault="00BC73C1" w:rsidP="006E414D">
            <w:pPr>
              <w:spacing w:before="120" w:after="120"/>
              <w:rPr>
                <w:rFonts w:ascii="Arial" w:hAnsi="Arial"/>
                <w:i/>
                <w:sz w:val="20"/>
                <w:szCs w:val="20"/>
              </w:rPr>
            </w:pPr>
            <w:r w:rsidRPr="00BC73C1">
              <w:rPr>
                <w:rStyle w:val="normaltextrun"/>
                <w:rFonts w:ascii="Arial" w:hAnsi="Arial" w:cs="Arial"/>
                <w:i/>
                <w:iCs/>
                <w:color w:val="000000"/>
                <w:sz w:val="20"/>
                <w:szCs w:val="20"/>
                <w:shd w:val="clear" w:color="auto" w:fill="FFFFFF"/>
              </w:rPr>
              <w:t>Nom :</w:t>
            </w:r>
            <w:r>
              <w:rPr>
                <w:rFonts w:ascii="Arial" w:hAnsi="Arial" w:cs="Arial"/>
                <w:color w:val="000000"/>
                <w:sz w:val="20"/>
                <w:szCs w:val="20"/>
                <w:bdr w:val="none" w:sz="0" w:space="0" w:color="auto" w:frame="1"/>
              </w:rPr>
              <w:t xml:space="preserve"> </w:t>
            </w:r>
            <w:r>
              <w:rPr>
                <w:rStyle w:val="normaltextrun"/>
                <w:rFonts w:ascii="Arial" w:hAnsi="Arial" w:cs="Arial"/>
                <w:color w:val="000000"/>
                <w:sz w:val="20"/>
                <w:szCs w:val="20"/>
                <w:bdr w:val="none" w:sz="0" w:space="0" w:color="auto" w:frame="1"/>
              </w:rPr>
              <w:t>(à recruter)</w:t>
            </w:r>
          </w:p>
        </w:tc>
        <w:tc>
          <w:tcPr>
            <w:tcW w:w="6051" w:type="dxa"/>
            <w:vMerge w:val="restart"/>
          </w:tcPr>
          <w:p w14:paraId="5E664236" w14:textId="373C7153" w:rsidR="00BC73C1" w:rsidRPr="00B318FA" w:rsidRDefault="00BC73C1" w:rsidP="006E414D">
            <w:pPr>
              <w:spacing w:before="120" w:after="120"/>
              <w:rPr>
                <w:rFonts w:ascii="Arial" w:hAnsi="Arial" w:cs="Arial"/>
                <w:sz w:val="20"/>
                <w:szCs w:val="20"/>
              </w:rPr>
            </w:pPr>
            <w:r>
              <w:rPr>
                <w:rFonts w:ascii="Arial" w:hAnsi="Arial" w:cs="Arial"/>
                <w:sz w:val="20"/>
                <w:szCs w:val="20"/>
              </w:rPr>
              <w:t>/</w:t>
            </w:r>
          </w:p>
        </w:tc>
      </w:tr>
      <w:tr w:rsidR="00BC73C1" w:rsidRPr="00B318FA" w14:paraId="3C7A73C8" w14:textId="77777777" w:rsidTr="656DE717">
        <w:tc>
          <w:tcPr>
            <w:tcW w:w="2965" w:type="dxa"/>
          </w:tcPr>
          <w:p w14:paraId="6D658793" w14:textId="14F2414A" w:rsidR="00BC73C1" w:rsidRDefault="00BC73C1" w:rsidP="006E414D">
            <w:pPr>
              <w:spacing w:before="120" w:after="120"/>
              <w:rPr>
                <w:rFonts w:ascii="Arial" w:hAnsi="Arial"/>
                <w:i/>
                <w:sz w:val="20"/>
                <w:szCs w:val="20"/>
              </w:rPr>
            </w:pPr>
            <w:r w:rsidRPr="00BC73C1">
              <w:rPr>
                <w:rStyle w:val="normaltextrun"/>
                <w:rFonts w:ascii="Arial" w:hAnsi="Arial" w:cs="Arial"/>
                <w:i/>
                <w:iCs/>
                <w:color w:val="000000"/>
                <w:sz w:val="20"/>
                <w:szCs w:val="20"/>
                <w:shd w:val="clear" w:color="auto" w:fill="FFFFFF"/>
              </w:rPr>
              <w:t>Fonction :</w:t>
            </w:r>
            <w:r>
              <w:rPr>
                <w:rFonts w:ascii="Arial" w:hAnsi="Arial" w:cs="Arial"/>
                <w:color w:val="000000"/>
                <w:sz w:val="20"/>
                <w:szCs w:val="20"/>
                <w:shd w:val="clear" w:color="auto" w:fill="FFFFFF"/>
              </w:rPr>
              <w:t xml:space="preserve"> </w:t>
            </w:r>
            <w:r>
              <w:rPr>
                <w:rStyle w:val="normaltextrun"/>
                <w:rFonts w:ascii="Arial" w:hAnsi="Arial" w:cs="Arial"/>
                <w:color w:val="000000"/>
                <w:sz w:val="20"/>
                <w:szCs w:val="20"/>
                <w:shd w:val="clear" w:color="auto" w:fill="FFFFFF"/>
              </w:rPr>
              <w:t>Coordinateur·rice médical</w:t>
            </w:r>
          </w:p>
        </w:tc>
        <w:tc>
          <w:tcPr>
            <w:tcW w:w="6051" w:type="dxa"/>
            <w:vMerge/>
          </w:tcPr>
          <w:p w14:paraId="6B0F13E0" w14:textId="77777777" w:rsidR="00BC73C1" w:rsidRPr="00B318FA" w:rsidRDefault="00BC73C1" w:rsidP="006E414D">
            <w:pPr>
              <w:spacing w:before="120" w:after="120"/>
              <w:rPr>
                <w:rFonts w:ascii="Arial" w:hAnsi="Arial" w:cs="Arial"/>
                <w:sz w:val="20"/>
                <w:szCs w:val="20"/>
              </w:rPr>
            </w:pPr>
          </w:p>
        </w:tc>
      </w:tr>
      <w:tr w:rsidR="006E414D" w:rsidRPr="00B318FA" w14:paraId="6A8558BA" w14:textId="77777777" w:rsidTr="656DE717">
        <w:tc>
          <w:tcPr>
            <w:tcW w:w="9016" w:type="dxa"/>
            <w:gridSpan w:val="2"/>
            <w:shd w:val="clear" w:color="auto" w:fill="0099FF"/>
          </w:tcPr>
          <w:p w14:paraId="73E670E1" w14:textId="367865ED" w:rsidR="006E414D" w:rsidRPr="000E231B" w:rsidRDefault="006E414D" w:rsidP="006E414D">
            <w:pPr>
              <w:tabs>
                <w:tab w:val="left" w:pos="4812"/>
              </w:tabs>
              <w:spacing w:before="120" w:after="120"/>
              <w:rPr>
                <w:rFonts w:ascii="Arial" w:hAnsi="Arial" w:cs="Arial"/>
                <w:b/>
                <w:color w:val="FFFFFF" w:themeColor="background1"/>
                <w:sz w:val="18"/>
                <w:szCs w:val="18"/>
              </w:rPr>
            </w:pPr>
            <w:r w:rsidRPr="000E231B">
              <w:rPr>
                <w:rFonts w:ascii="Arial" w:hAnsi="Arial"/>
                <w:b/>
                <w:color w:val="FFFFFF" w:themeColor="background1"/>
                <w:sz w:val="18"/>
                <w:szCs w:val="18"/>
              </w:rPr>
              <w:t xml:space="preserve">2.8 Autres </w:t>
            </w:r>
            <w:r w:rsidR="00A61D87">
              <w:rPr>
                <w:rFonts w:ascii="Arial" w:hAnsi="Arial"/>
                <w:b/>
                <w:color w:val="FFFFFF" w:themeColor="background1"/>
                <w:sz w:val="18"/>
                <w:szCs w:val="18"/>
              </w:rPr>
              <w:t xml:space="preserve"> </w:t>
            </w:r>
            <w:r w:rsidR="00863489">
              <w:rPr>
                <w:rFonts w:ascii="Arial" w:hAnsi="Arial"/>
                <w:b/>
                <w:color w:val="FFFFFF" w:themeColor="background1"/>
                <w:sz w:val="18"/>
                <w:szCs w:val="18"/>
              </w:rPr>
              <w:t xml:space="preserve"> </w:t>
            </w:r>
            <w:r w:rsidR="00D66769">
              <w:rPr>
                <w:rFonts w:ascii="Arial" w:hAnsi="Arial"/>
                <w:bCs/>
                <w:color w:val="FF0000"/>
                <w:sz w:val="18"/>
                <w:szCs w:val="18"/>
              </w:rPr>
              <w:t xml:space="preserve"> </w:t>
            </w:r>
          </w:p>
        </w:tc>
      </w:tr>
      <w:tr w:rsidR="006E414D" w:rsidRPr="00B318FA" w14:paraId="46F7E989" w14:textId="77777777" w:rsidTr="656DE717">
        <w:tc>
          <w:tcPr>
            <w:tcW w:w="9016" w:type="dxa"/>
            <w:gridSpan w:val="2"/>
          </w:tcPr>
          <w:p w14:paraId="76B40633" w14:textId="77777777" w:rsidR="00863489" w:rsidRPr="0063250E" w:rsidRDefault="00863489" w:rsidP="00863489">
            <w:pPr>
              <w:textAlignment w:val="baseline"/>
              <w:rPr>
                <w:rFonts w:ascii="Arial" w:eastAsia="Times New Roman" w:hAnsi="Arial" w:cs="Arial"/>
                <w:sz w:val="10"/>
                <w:szCs w:val="10"/>
                <w:lang w:eastAsia="fr-FR"/>
              </w:rPr>
            </w:pPr>
          </w:p>
          <w:p w14:paraId="683C430E" w14:textId="7C08BFD3" w:rsidR="00863489" w:rsidRDefault="00863489" w:rsidP="00863489">
            <w:pPr>
              <w:textAlignment w:val="baseline"/>
              <w:rPr>
                <w:rFonts w:ascii="Arial" w:eastAsia="Times New Roman" w:hAnsi="Arial" w:cs="Arial"/>
                <w:sz w:val="20"/>
                <w:szCs w:val="20"/>
                <w:lang w:eastAsia="fr-FR"/>
              </w:rPr>
            </w:pPr>
            <w:r w:rsidRPr="00863489">
              <w:rPr>
                <w:rFonts w:ascii="Arial" w:eastAsia="Times New Roman" w:hAnsi="Arial" w:cs="Arial"/>
                <w:sz w:val="20"/>
                <w:szCs w:val="20"/>
                <w:lang w:eastAsia="fr-FR"/>
              </w:rPr>
              <w:t>Santé Sud met en œuvre des projets dans le domaine de la santé en Mauritanie depuis près de 30 ans et a donc une excellente connaissance du pays et du système de santé mauritanien. En 2024, Santé Sud met en œuvre deux projets dans 8 régions :  </w:t>
            </w:r>
          </w:p>
          <w:p w14:paraId="6157B006" w14:textId="77777777" w:rsidR="00863489" w:rsidRPr="0095509F" w:rsidRDefault="00863489" w:rsidP="00863489">
            <w:pPr>
              <w:textAlignment w:val="baseline"/>
              <w:rPr>
                <w:rFonts w:ascii="Segoe UI" w:eastAsia="Times New Roman" w:hAnsi="Segoe UI" w:cs="Segoe UI"/>
                <w:sz w:val="12"/>
                <w:szCs w:val="12"/>
                <w:lang w:eastAsia="fr-FR"/>
              </w:rPr>
            </w:pPr>
          </w:p>
          <w:p w14:paraId="6AE56041" w14:textId="77777777" w:rsidR="00863489" w:rsidRPr="00863489" w:rsidRDefault="00863489" w:rsidP="00710FFD">
            <w:pPr>
              <w:pStyle w:val="Paragraphedeliste"/>
              <w:numPr>
                <w:ilvl w:val="0"/>
                <w:numId w:val="8"/>
              </w:numPr>
              <w:textAlignment w:val="baseline"/>
              <w:rPr>
                <w:rFonts w:ascii="Arial" w:eastAsia="Times New Roman" w:hAnsi="Arial" w:cs="Arial"/>
                <w:sz w:val="20"/>
                <w:szCs w:val="20"/>
                <w:lang w:eastAsia="fr-FR"/>
              </w:rPr>
            </w:pPr>
            <w:r w:rsidRPr="00863489">
              <w:rPr>
                <w:rFonts w:ascii="Arial" w:eastAsia="Times New Roman" w:hAnsi="Arial" w:cs="Arial"/>
                <w:sz w:val="20"/>
                <w:szCs w:val="20"/>
                <w:lang w:eastAsia="fr-FR"/>
              </w:rPr>
              <w:t>Le projet « Passerelles » pour l’appui à l’intégration des services de SSR pour le renforcement de la lutte contre le VIH-Sida, Tb, Paludisme et leurs co-infections, selon une approche genre (Nouakchott, Trarza, Nouadhibou) </w:t>
            </w:r>
          </w:p>
          <w:p w14:paraId="7CAA8B3B" w14:textId="5DCD7A2F" w:rsidR="00863489" w:rsidRDefault="00863489" w:rsidP="00710FFD">
            <w:pPr>
              <w:pStyle w:val="Paragraphedeliste"/>
              <w:numPr>
                <w:ilvl w:val="0"/>
                <w:numId w:val="8"/>
              </w:numPr>
              <w:textAlignment w:val="baseline"/>
              <w:rPr>
                <w:rFonts w:ascii="Arial" w:eastAsia="Times New Roman" w:hAnsi="Arial" w:cs="Arial"/>
                <w:sz w:val="20"/>
                <w:szCs w:val="20"/>
                <w:lang w:eastAsia="fr-FR"/>
              </w:rPr>
            </w:pPr>
            <w:r w:rsidRPr="00863489">
              <w:rPr>
                <w:rFonts w:ascii="Arial" w:eastAsia="Times New Roman" w:hAnsi="Arial" w:cs="Arial"/>
                <w:sz w:val="20"/>
                <w:szCs w:val="20"/>
                <w:lang w:eastAsia="fr-FR"/>
              </w:rPr>
              <w:t>Le projet « Promouvoir la lutte contre la drépanocytose en Mauritanie » (Nouakchott, Trarza, Gorgol, Brakna, Guidimaka)</w:t>
            </w:r>
            <w:r w:rsidR="005E3DC5">
              <w:rPr>
                <w:rFonts w:ascii="Arial" w:eastAsia="Times New Roman" w:hAnsi="Arial" w:cs="Arial"/>
                <w:sz w:val="20"/>
                <w:szCs w:val="20"/>
                <w:lang w:eastAsia="fr-FR"/>
              </w:rPr>
              <w:t>.</w:t>
            </w:r>
            <w:r w:rsidRPr="00863489">
              <w:rPr>
                <w:rFonts w:ascii="Arial" w:eastAsia="Times New Roman" w:hAnsi="Arial" w:cs="Arial"/>
                <w:sz w:val="20"/>
                <w:szCs w:val="20"/>
                <w:lang w:eastAsia="fr-FR"/>
              </w:rPr>
              <w:t>  </w:t>
            </w:r>
          </w:p>
          <w:p w14:paraId="4F92E400" w14:textId="77777777" w:rsidR="00863489" w:rsidRPr="001732C0" w:rsidRDefault="00863489" w:rsidP="00863489">
            <w:pPr>
              <w:pStyle w:val="Paragraphedeliste"/>
              <w:textAlignment w:val="baseline"/>
              <w:rPr>
                <w:rFonts w:ascii="Arial" w:eastAsia="Times New Roman" w:hAnsi="Arial" w:cs="Arial"/>
                <w:sz w:val="14"/>
                <w:szCs w:val="14"/>
                <w:lang w:eastAsia="fr-FR"/>
              </w:rPr>
            </w:pPr>
          </w:p>
          <w:p w14:paraId="190D2314" w14:textId="218B492C" w:rsidR="005E3DC5" w:rsidRDefault="005E3DC5" w:rsidP="00863489">
            <w:pPr>
              <w:jc w:val="both"/>
              <w:textAlignment w:val="baseline"/>
              <w:rPr>
                <w:rFonts w:ascii="Arial" w:eastAsia="Times New Roman" w:hAnsi="Arial" w:cs="Arial"/>
                <w:sz w:val="20"/>
                <w:szCs w:val="20"/>
                <w:lang w:eastAsia="fr-FR"/>
              </w:rPr>
            </w:pPr>
            <w:r>
              <w:rPr>
                <w:rFonts w:ascii="Arial" w:eastAsia="Times New Roman" w:hAnsi="Arial" w:cs="Arial"/>
                <w:sz w:val="20"/>
                <w:szCs w:val="20"/>
                <w:lang w:eastAsia="fr-FR"/>
              </w:rPr>
              <w:t>Santé Sud a également été opérat</w:t>
            </w:r>
            <w:r w:rsidR="00B433C8">
              <w:rPr>
                <w:rFonts w:ascii="Arial" w:eastAsia="Times New Roman" w:hAnsi="Arial" w:cs="Arial"/>
                <w:sz w:val="20"/>
                <w:szCs w:val="20"/>
                <w:lang w:eastAsia="fr-FR"/>
              </w:rPr>
              <w:t>rice</w:t>
            </w:r>
            <w:r>
              <w:rPr>
                <w:rFonts w:ascii="Arial" w:eastAsia="Times New Roman" w:hAnsi="Arial" w:cs="Arial"/>
                <w:sz w:val="20"/>
                <w:szCs w:val="20"/>
                <w:lang w:eastAsia="fr-FR"/>
              </w:rPr>
              <w:t xml:space="preserve"> du projet Temeyouz jusqu’en 2023.</w:t>
            </w:r>
          </w:p>
          <w:p w14:paraId="4E824189" w14:textId="77777777" w:rsidR="005E3DC5" w:rsidRPr="005E3DC5" w:rsidRDefault="005E3DC5" w:rsidP="00863489">
            <w:pPr>
              <w:jc w:val="both"/>
              <w:textAlignment w:val="baseline"/>
              <w:rPr>
                <w:rFonts w:ascii="Arial" w:eastAsia="Times New Roman" w:hAnsi="Arial" w:cs="Arial"/>
                <w:sz w:val="14"/>
                <w:szCs w:val="14"/>
                <w:lang w:eastAsia="fr-FR"/>
              </w:rPr>
            </w:pPr>
          </w:p>
          <w:p w14:paraId="35AC4CBF" w14:textId="30E695CA" w:rsidR="00863489" w:rsidRDefault="00863489" w:rsidP="00863489">
            <w:pPr>
              <w:jc w:val="both"/>
              <w:textAlignment w:val="baseline"/>
              <w:rPr>
                <w:rFonts w:ascii="Arial" w:eastAsia="Times New Roman" w:hAnsi="Arial" w:cs="Arial"/>
                <w:sz w:val="20"/>
                <w:szCs w:val="20"/>
                <w:lang w:eastAsia="fr-FR"/>
              </w:rPr>
            </w:pPr>
            <w:r w:rsidRPr="00863489">
              <w:rPr>
                <w:rFonts w:ascii="Arial" w:eastAsia="Times New Roman" w:hAnsi="Arial" w:cs="Arial"/>
                <w:sz w:val="20"/>
                <w:szCs w:val="20"/>
                <w:lang w:eastAsia="fr-FR"/>
              </w:rPr>
              <w:t>Santé Sud développe des actions et programmes de lutte contre la drépanocytose depuis 2018, au Mali et en Mauritanie. Le présent projet intégrera aussi des actions de formation des RHS et de sensibilisation à la drépanocytose (premiers signes, diagnostic, dépistage, prise en charge). Ce projet sera un moyen très efficace d’atteindre les familles d’enfants drépanocytaires, qui connaissent souvent des problèmes de nutrition, d’anémie et de croissance.  </w:t>
            </w:r>
          </w:p>
          <w:p w14:paraId="3708276E" w14:textId="77777777" w:rsidR="006E414D" w:rsidRDefault="00863489" w:rsidP="0063250E">
            <w:pPr>
              <w:jc w:val="both"/>
              <w:textAlignment w:val="baseline"/>
              <w:rPr>
                <w:rFonts w:ascii="Arial" w:eastAsia="Times New Roman" w:hAnsi="Arial" w:cs="Arial"/>
                <w:sz w:val="20"/>
                <w:szCs w:val="20"/>
                <w:lang w:eastAsia="fr-FR"/>
              </w:rPr>
            </w:pPr>
            <w:r w:rsidRPr="00863489">
              <w:rPr>
                <w:rFonts w:ascii="Arial" w:eastAsia="Times New Roman" w:hAnsi="Arial" w:cs="Arial"/>
                <w:sz w:val="20"/>
                <w:szCs w:val="20"/>
                <w:lang w:eastAsia="fr-FR"/>
              </w:rPr>
              <w:t>La sensibilisation à la bonne nutrition des bébés et au suivi des femmes enceintes et sera une occasion unique de sensibiliser à la drépanocytose et de dépister la maladie le cas échéant. Pour cela, une formation sur la maladie sera proposée aux RHS ainsi qu’aux relais communautaires. </w:t>
            </w:r>
          </w:p>
          <w:p w14:paraId="11CB7FF1" w14:textId="4EDD7290" w:rsidR="0042034B" w:rsidRPr="0063250E" w:rsidRDefault="0042034B" w:rsidP="0063250E">
            <w:pPr>
              <w:jc w:val="both"/>
              <w:textAlignment w:val="baseline"/>
              <w:rPr>
                <w:rFonts w:ascii="Segoe UI" w:eastAsia="Times New Roman" w:hAnsi="Segoe UI" w:cs="Segoe UI"/>
                <w:sz w:val="18"/>
                <w:szCs w:val="18"/>
                <w:lang w:eastAsia="fr-FR"/>
              </w:rPr>
            </w:pPr>
          </w:p>
        </w:tc>
      </w:tr>
    </w:tbl>
    <w:p w14:paraId="1C99774F" w14:textId="77777777" w:rsidR="00434EDB" w:rsidRPr="00B318FA" w:rsidRDefault="00434EDB" w:rsidP="00B0367E">
      <w:pPr>
        <w:spacing w:before="120" w:after="120" w:line="240" w:lineRule="auto"/>
        <w:rPr>
          <w:rFonts w:ascii="Arial" w:hAnsi="Arial" w:cs="Arial"/>
          <w:sz w:val="20"/>
          <w:szCs w:val="20"/>
        </w:rPr>
        <w:sectPr w:rsidR="00434EDB" w:rsidRPr="00B318FA" w:rsidSect="00106AED">
          <w:pgSz w:w="11906" w:h="16838"/>
          <w:pgMar w:top="1440" w:right="1440" w:bottom="1440" w:left="1440" w:header="720" w:footer="720" w:gutter="0"/>
          <w:cols w:space="720"/>
          <w:docGrid w:linePitch="360"/>
        </w:sectPr>
      </w:pPr>
    </w:p>
    <w:tbl>
      <w:tblPr>
        <w:tblStyle w:val="Grilledutableau"/>
        <w:tblW w:w="15141" w:type="dxa"/>
        <w:tblInd w:w="-545" w:type="dxa"/>
        <w:tblLook w:val="04A0" w:firstRow="1" w:lastRow="0" w:firstColumn="1" w:lastColumn="0" w:noHBand="0" w:noVBand="1"/>
      </w:tblPr>
      <w:tblGrid>
        <w:gridCol w:w="2333"/>
        <w:gridCol w:w="3212"/>
        <w:gridCol w:w="3388"/>
        <w:gridCol w:w="1639"/>
        <w:gridCol w:w="1621"/>
        <w:gridCol w:w="33"/>
        <w:gridCol w:w="1626"/>
        <w:gridCol w:w="50"/>
        <w:gridCol w:w="1239"/>
      </w:tblGrid>
      <w:tr w:rsidR="00434EDB" w:rsidRPr="00B318FA" w14:paraId="22827922" w14:textId="77777777" w:rsidTr="656DE717">
        <w:tc>
          <w:tcPr>
            <w:tcW w:w="15141" w:type="dxa"/>
            <w:gridSpan w:val="9"/>
            <w:shd w:val="clear" w:color="auto" w:fill="002060"/>
          </w:tcPr>
          <w:p w14:paraId="4682C9BF" w14:textId="05E703D1" w:rsidR="00434EDB" w:rsidRPr="000E231B" w:rsidRDefault="00B31316" w:rsidP="001776CC">
            <w:pPr>
              <w:spacing w:before="120" w:after="120"/>
              <w:rPr>
                <w:rFonts w:ascii="Arial" w:hAnsi="Arial" w:cs="Arial"/>
                <w:b/>
                <w:sz w:val="18"/>
                <w:szCs w:val="18"/>
              </w:rPr>
            </w:pPr>
            <w:r w:rsidRPr="000E231B">
              <w:rPr>
                <w:rFonts w:ascii="Arial" w:hAnsi="Arial"/>
                <w:b/>
                <w:color w:val="FFFFFF" w:themeColor="background1"/>
                <w:sz w:val="18"/>
                <w:szCs w:val="18"/>
              </w:rPr>
              <w:lastRenderedPageBreak/>
              <w:t>Section 3. Résultats attendus, indicateurs de performance, activités, période de mise en œuvre et budget</w:t>
            </w:r>
          </w:p>
        </w:tc>
      </w:tr>
      <w:tr w:rsidR="00434EDB" w:rsidRPr="00B318FA" w14:paraId="4A0C59D9" w14:textId="77777777" w:rsidTr="656DE717">
        <w:tc>
          <w:tcPr>
            <w:tcW w:w="15141" w:type="dxa"/>
            <w:gridSpan w:val="9"/>
          </w:tcPr>
          <w:p w14:paraId="026DD18A" w14:textId="2F1F88A4" w:rsidR="00434EDB" w:rsidRPr="000E231B" w:rsidRDefault="00434EDB" w:rsidP="005F4234">
            <w:pPr>
              <w:spacing w:before="120" w:after="120"/>
              <w:rPr>
                <w:rFonts w:ascii="Arial" w:hAnsi="Arial" w:cs="Arial"/>
                <w:i/>
                <w:sz w:val="18"/>
                <w:szCs w:val="18"/>
              </w:rPr>
            </w:pPr>
            <w:r w:rsidRPr="00C74B85">
              <w:rPr>
                <w:rFonts w:ascii="Arial" w:hAnsi="Arial"/>
                <w:i/>
                <w:sz w:val="14"/>
                <w:szCs w:val="14"/>
              </w:rPr>
              <w:t xml:space="preserve">Remplir le tableau ci-dessous pour fournir un aperçu indicatif du cadre de résultats du programme proposé, notamment les résultats du programme, les indicateurs de performance, les activités, la période de mise en œuvre et le budget. Notez que </w:t>
            </w:r>
            <w:r w:rsidRPr="00C74B85">
              <w:rPr>
                <w:rFonts w:ascii="Arial" w:hAnsi="Arial"/>
                <w:b/>
                <w:i/>
                <w:sz w:val="14"/>
                <w:szCs w:val="14"/>
                <w:u w:val="single"/>
              </w:rPr>
              <w:t>chaque</w:t>
            </w:r>
            <w:r w:rsidRPr="00C74B85">
              <w:rPr>
                <w:rFonts w:ascii="Arial" w:hAnsi="Arial"/>
                <w:i/>
                <w:sz w:val="14"/>
                <w:szCs w:val="14"/>
              </w:rPr>
              <w:t xml:space="preserve"> résultat de programme doit faire référence à un service ou à un produit résultant du programme et doit être accompagné d'indicateurs de performance. Notez que </w:t>
            </w:r>
            <w:r w:rsidRPr="00C74B85">
              <w:rPr>
                <w:rFonts w:ascii="Arial" w:hAnsi="Arial"/>
                <w:b/>
                <w:i/>
                <w:sz w:val="14"/>
                <w:szCs w:val="14"/>
                <w:u w:val="single"/>
              </w:rPr>
              <w:t>chaque</w:t>
            </w:r>
            <w:r w:rsidRPr="00C74B85">
              <w:rPr>
                <w:rFonts w:ascii="Arial" w:hAnsi="Arial"/>
                <w:i/>
                <w:sz w:val="14"/>
                <w:szCs w:val="14"/>
              </w:rPr>
              <w:t xml:space="preserve"> indicateur de performance doit inclure une référence, une cible et des moyens de vérification. </w:t>
            </w:r>
          </w:p>
        </w:tc>
      </w:tr>
      <w:tr w:rsidR="0053796D" w:rsidRPr="00B318FA" w14:paraId="7FDD0202" w14:textId="77777777" w:rsidTr="656DE717">
        <w:trPr>
          <w:trHeight w:val="462"/>
        </w:trPr>
        <w:tc>
          <w:tcPr>
            <w:tcW w:w="15141" w:type="dxa"/>
            <w:gridSpan w:val="9"/>
          </w:tcPr>
          <w:p w14:paraId="0D217DF7" w14:textId="77777777" w:rsidR="000D2204" w:rsidRPr="000D2204" w:rsidRDefault="006E414D" w:rsidP="000D2204">
            <w:pPr>
              <w:jc w:val="both"/>
              <w:rPr>
                <w:b/>
                <w:bCs/>
              </w:rPr>
            </w:pPr>
            <w:r w:rsidRPr="00EF2F23">
              <w:rPr>
                <w:rFonts w:ascii="Arial" w:hAnsi="Arial"/>
                <w:sz w:val="18"/>
                <w:szCs w:val="18"/>
              </w:rPr>
              <w:t>3.1 Énoncé de résultats :</w:t>
            </w:r>
            <w:r w:rsidRPr="00EF2F23">
              <w:rPr>
                <w:rFonts w:ascii="Arial" w:hAnsi="Arial"/>
                <w:i/>
                <w:sz w:val="18"/>
                <w:szCs w:val="18"/>
              </w:rPr>
              <w:t xml:space="preserve"> </w:t>
            </w:r>
            <w:r w:rsidR="00C74B85" w:rsidRPr="00EF2F23">
              <w:rPr>
                <w:rFonts w:ascii="Arial" w:hAnsi="Arial"/>
                <w:i/>
                <w:sz w:val="18"/>
                <w:szCs w:val="18"/>
              </w:rPr>
              <w:t xml:space="preserve"> </w:t>
            </w:r>
            <w:r w:rsidR="000D2204" w:rsidRPr="000D2204">
              <w:rPr>
                <w:rFonts w:ascii="Arial" w:hAnsi="Arial" w:cs="Arial"/>
                <w:b/>
                <w:bCs/>
                <w:sz w:val="18"/>
                <w:szCs w:val="18"/>
              </w:rPr>
              <w:t>Contribuer à l’amélioration de la santé et de l’état nutritionnel des enfants et des femmes, à la résilience du système de santé et à l’égalités des genres au Guidimakha et en Assaba</w:t>
            </w:r>
            <w:r w:rsidR="000D2204" w:rsidRPr="000D2204">
              <w:rPr>
                <w:b/>
                <w:bCs/>
                <w:sz w:val="18"/>
                <w:szCs w:val="18"/>
              </w:rPr>
              <w:t xml:space="preserve"> </w:t>
            </w:r>
          </w:p>
          <w:p w14:paraId="6D4EB75B" w14:textId="77777777" w:rsidR="0053796D" w:rsidRPr="00B318FA" w:rsidRDefault="0053796D" w:rsidP="006E4C40">
            <w:pPr>
              <w:rPr>
                <w:rFonts w:ascii="Arial" w:hAnsi="Arial" w:cs="Arial"/>
                <w:i/>
                <w:sz w:val="20"/>
                <w:szCs w:val="20"/>
              </w:rPr>
            </w:pPr>
          </w:p>
        </w:tc>
      </w:tr>
      <w:tr w:rsidR="00A917B9" w:rsidRPr="00B318FA" w14:paraId="3D17858D" w14:textId="6ECE9310" w:rsidTr="656DE717">
        <w:trPr>
          <w:trHeight w:val="432"/>
        </w:trPr>
        <w:tc>
          <w:tcPr>
            <w:tcW w:w="2333" w:type="dxa"/>
            <w:vMerge w:val="restart"/>
            <w:shd w:val="clear" w:color="auto" w:fill="0099FF"/>
            <w:vAlign w:val="center"/>
          </w:tcPr>
          <w:p w14:paraId="6A306DD6" w14:textId="25CF63FD" w:rsidR="00A917B9" w:rsidRPr="000E231B" w:rsidRDefault="00A917B9" w:rsidP="006E4C40">
            <w:pPr>
              <w:rPr>
                <w:rFonts w:ascii="Arial" w:hAnsi="Arial" w:cs="Arial"/>
                <w:b/>
                <w:color w:val="FFFFFF" w:themeColor="background1"/>
                <w:sz w:val="18"/>
                <w:szCs w:val="18"/>
              </w:rPr>
            </w:pPr>
            <w:r w:rsidRPr="000E231B">
              <w:rPr>
                <w:rFonts w:ascii="Arial" w:hAnsi="Arial"/>
                <w:b/>
                <w:color w:val="FFFFFF" w:themeColor="background1"/>
                <w:sz w:val="18"/>
                <w:szCs w:val="18"/>
              </w:rPr>
              <w:t>Résultats du programme</w:t>
            </w:r>
          </w:p>
        </w:tc>
        <w:tc>
          <w:tcPr>
            <w:tcW w:w="3212" w:type="dxa"/>
            <w:vMerge w:val="restart"/>
            <w:shd w:val="clear" w:color="auto" w:fill="0099FF"/>
            <w:vAlign w:val="center"/>
          </w:tcPr>
          <w:p w14:paraId="5EF2ADA4" w14:textId="2AFD1184" w:rsidR="00A917B9" w:rsidRPr="000E231B" w:rsidRDefault="00A917B9" w:rsidP="006E4C40">
            <w:pPr>
              <w:rPr>
                <w:rFonts w:ascii="Arial" w:hAnsi="Arial" w:cs="Arial"/>
                <w:b/>
                <w:color w:val="FFFFFF" w:themeColor="background1"/>
                <w:sz w:val="18"/>
                <w:szCs w:val="18"/>
              </w:rPr>
            </w:pPr>
            <w:r w:rsidRPr="000E231B">
              <w:rPr>
                <w:rFonts w:ascii="Arial" w:hAnsi="Arial"/>
                <w:b/>
                <w:color w:val="FFFFFF" w:themeColor="background1"/>
                <w:sz w:val="18"/>
                <w:szCs w:val="18"/>
              </w:rPr>
              <w:t>Indicateurs de performance (notamment les références, les cibles et les moyens de vérification)</w:t>
            </w:r>
          </w:p>
        </w:tc>
        <w:tc>
          <w:tcPr>
            <w:tcW w:w="3388" w:type="dxa"/>
            <w:vMerge w:val="restart"/>
            <w:shd w:val="clear" w:color="auto" w:fill="0099FF"/>
            <w:vAlign w:val="center"/>
          </w:tcPr>
          <w:p w14:paraId="1EFC52EF" w14:textId="0CFC26C1" w:rsidR="00A917B9" w:rsidRPr="000E231B" w:rsidRDefault="00A917B9" w:rsidP="00BC4342">
            <w:pPr>
              <w:jc w:val="center"/>
              <w:rPr>
                <w:rFonts w:ascii="Arial" w:hAnsi="Arial" w:cs="Arial"/>
                <w:b/>
                <w:color w:val="FFFFFF" w:themeColor="background1"/>
                <w:sz w:val="18"/>
                <w:szCs w:val="18"/>
              </w:rPr>
            </w:pPr>
            <w:r w:rsidRPr="000E231B">
              <w:rPr>
                <w:rFonts w:ascii="Arial" w:hAnsi="Arial"/>
                <w:b/>
                <w:color w:val="FFFFFF" w:themeColor="background1"/>
                <w:sz w:val="18"/>
                <w:szCs w:val="18"/>
              </w:rPr>
              <w:t>Activités</w:t>
            </w:r>
          </w:p>
        </w:tc>
        <w:tc>
          <w:tcPr>
            <w:tcW w:w="1639" w:type="dxa"/>
            <w:vMerge w:val="restart"/>
            <w:shd w:val="clear" w:color="auto" w:fill="0099FF"/>
            <w:vAlign w:val="center"/>
          </w:tcPr>
          <w:p w14:paraId="6DCD151C" w14:textId="12197CC9" w:rsidR="00A917B9" w:rsidRPr="000E231B" w:rsidRDefault="005D18B0" w:rsidP="005D18B0">
            <w:pPr>
              <w:jc w:val="center"/>
              <w:rPr>
                <w:rFonts w:ascii="Arial" w:hAnsi="Arial" w:cs="Arial"/>
                <w:b/>
                <w:color w:val="FFFFFF" w:themeColor="background1"/>
                <w:sz w:val="18"/>
                <w:szCs w:val="18"/>
              </w:rPr>
            </w:pPr>
            <w:r w:rsidRPr="000E231B">
              <w:rPr>
                <w:rFonts w:ascii="Arial" w:hAnsi="Arial"/>
                <w:b/>
                <w:color w:val="FFFFFF" w:themeColor="background1"/>
                <w:sz w:val="18"/>
                <w:szCs w:val="18"/>
              </w:rPr>
              <w:t>Période de mise en œuvre du projet</w:t>
            </w:r>
          </w:p>
        </w:tc>
        <w:tc>
          <w:tcPr>
            <w:tcW w:w="4569" w:type="dxa"/>
            <w:gridSpan w:val="5"/>
            <w:shd w:val="clear" w:color="auto" w:fill="0099FF"/>
            <w:vAlign w:val="center"/>
          </w:tcPr>
          <w:p w14:paraId="05ECD0FD" w14:textId="65E71993" w:rsidR="00A917B9" w:rsidRPr="000E231B" w:rsidRDefault="00A917B9" w:rsidP="006E4C40">
            <w:pPr>
              <w:jc w:val="center"/>
              <w:rPr>
                <w:rFonts w:ascii="Arial" w:hAnsi="Arial" w:cs="Arial"/>
                <w:b/>
                <w:color w:val="FFFFFF" w:themeColor="background1"/>
                <w:sz w:val="18"/>
                <w:szCs w:val="18"/>
              </w:rPr>
            </w:pPr>
            <w:r w:rsidRPr="000E231B">
              <w:rPr>
                <w:rFonts w:ascii="Arial" w:hAnsi="Arial"/>
                <w:b/>
                <w:color w:val="FFFFFF" w:themeColor="background1"/>
                <w:sz w:val="18"/>
                <w:szCs w:val="18"/>
              </w:rPr>
              <w:t>Budgets des activités</w:t>
            </w:r>
          </w:p>
        </w:tc>
      </w:tr>
      <w:tr w:rsidR="00A917B9" w:rsidRPr="00B318FA" w14:paraId="2C1C8F4D" w14:textId="77777777" w:rsidTr="656DE717">
        <w:trPr>
          <w:trHeight w:val="52"/>
        </w:trPr>
        <w:tc>
          <w:tcPr>
            <w:tcW w:w="2333" w:type="dxa"/>
            <w:vMerge/>
            <w:vAlign w:val="center"/>
          </w:tcPr>
          <w:p w14:paraId="31D75779" w14:textId="77777777" w:rsidR="00A917B9" w:rsidRPr="000E231B" w:rsidRDefault="00A917B9" w:rsidP="006E4C40">
            <w:pPr>
              <w:rPr>
                <w:rFonts w:ascii="Arial" w:hAnsi="Arial" w:cs="Arial"/>
                <w:b/>
                <w:color w:val="FFFFFF" w:themeColor="background1"/>
                <w:sz w:val="18"/>
                <w:szCs w:val="18"/>
              </w:rPr>
            </w:pPr>
          </w:p>
        </w:tc>
        <w:tc>
          <w:tcPr>
            <w:tcW w:w="3212" w:type="dxa"/>
            <w:vMerge/>
            <w:vAlign w:val="center"/>
          </w:tcPr>
          <w:p w14:paraId="2D437D9F" w14:textId="77777777" w:rsidR="00A917B9" w:rsidRPr="000E231B" w:rsidRDefault="00A917B9" w:rsidP="006E4C40">
            <w:pPr>
              <w:rPr>
                <w:rFonts w:ascii="Arial" w:hAnsi="Arial" w:cs="Arial"/>
                <w:b/>
                <w:color w:val="FFFFFF" w:themeColor="background1"/>
                <w:sz w:val="18"/>
                <w:szCs w:val="18"/>
              </w:rPr>
            </w:pPr>
          </w:p>
        </w:tc>
        <w:tc>
          <w:tcPr>
            <w:tcW w:w="3388" w:type="dxa"/>
            <w:vMerge/>
            <w:vAlign w:val="center"/>
          </w:tcPr>
          <w:p w14:paraId="11370D3D" w14:textId="77777777" w:rsidR="00A917B9" w:rsidRPr="000E231B" w:rsidRDefault="00A917B9" w:rsidP="006E4C40">
            <w:pPr>
              <w:jc w:val="center"/>
              <w:rPr>
                <w:rFonts w:ascii="Arial" w:hAnsi="Arial" w:cs="Arial"/>
                <w:b/>
                <w:color w:val="FFFFFF" w:themeColor="background1"/>
                <w:sz w:val="18"/>
                <w:szCs w:val="18"/>
              </w:rPr>
            </w:pPr>
          </w:p>
        </w:tc>
        <w:tc>
          <w:tcPr>
            <w:tcW w:w="1639" w:type="dxa"/>
            <w:vMerge/>
          </w:tcPr>
          <w:p w14:paraId="452214A8" w14:textId="77777777" w:rsidR="00A917B9" w:rsidRPr="000E231B" w:rsidRDefault="00A917B9" w:rsidP="006E4C40">
            <w:pPr>
              <w:jc w:val="center"/>
              <w:rPr>
                <w:rFonts w:ascii="Arial" w:hAnsi="Arial" w:cs="Arial"/>
                <w:b/>
                <w:color w:val="FFFFFF" w:themeColor="background1"/>
                <w:sz w:val="18"/>
                <w:szCs w:val="18"/>
              </w:rPr>
            </w:pPr>
          </w:p>
        </w:tc>
        <w:tc>
          <w:tcPr>
            <w:tcW w:w="1621" w:type="dxa"/>
            <w:shd w:val="clear" w:color="auto" w:fill="0099FF"/>
            <w:vAlign w:val="center"/>
          </w:tcPr>
          <w:p w14:paraId="080393C9" w14:textId="6217311D" w:rsidR="00A917B9" w:rsidRPr="000E231B" w:rsidRDefault="00616379" w:rsidP="006E4C40">
            <w:pPr>
              <w:jc w:val="center"/>
              <w:rPr>
                <w:rFonts w:ascii="Arial" w:hAnsi="Arial" w:cs="Arial"/>
                <w:b/>
                <w:color w:val="FFFFFF" w:themeColor="background1"/>
                <w:sz w:val="18"/>
                <w:szCs w:val="18"/>
              </w:rPr>
            </w:pPr>
            <w:r w:rsidRPr="000E231B">
              <w:rPr>
                <w:rFonts w:ascii="Arial" w:hAnsi="Arial"/>
                <w:b/>
                <w:color w:val="FFFFFF" w:themeColor="background1"/>
                <w:sz w:val="18"/>
                <w:szCs w:val="18"/>
              </w:rPr>
              <w:t>Contribution financière du partenaire potentiel</w:t>
            </w:r>
          </w:p>
        </w:tc>
        <w:tc>
          <w:tcPr>
            <w:tcW w:w="1659" w:type="dxa"/>
            <w:gridSpan w:val="2"/>
            <w:shd w:val="clear" w:color="auto" w:fill="0099FF"/>
            <w:vAlign w:val="center"/>
          </w:tcPr>
          <w:p w14:paraId="0C494975" w14:textId="4D4D03DD" w:rsidR="00A917B9" w:rsidRPr="000E231B" w:rsidRDefault="00616379" w:rsidP="006E4C40">
            <w:pPr>
              <w:jc w:val="center"/>
              <w:rPr>
                <w:rFonts w:ascii="Arial" w:hAnsi="Arial" w:cs="Arial"/>
                <w:b/>
                <w:color w:val="FFFFFF" w:themeColor="background1"/>
                <w:sz w:val="18"/>
                <w:szCs w:val="18"/>
              </w:rPr>
            </w:pPr>
            <w:r w:rsidRPr="000E231B">
              <w:rPr>
                <w:rFonts w:ascii="Arial" w:hAnsi="Arial"/>
                <w:b/>
                <w:color w:val="FFFFFF" w:themeColor="background1"/>
                <w:sz w:val="18"/>
                <w:szCs w:val="18"/>
              </w:rPr>
              <w:t>Contribution financière demandée à l'UNICEF</w:t>
            </w:r>
          </w:p>
        </w:tc>
        <w:tc>
          <w:tcPr>
            <w:tcW w:w="1289" w:type="dxa"/>
            <w:gridSpan w:val="2"/>
            <w:shd w:val="clear" w:color="auto" w:fill="0099FF"/>
            <w:vAlign w:val="center"/>
          </w:tcPr>
          <w:p w14:paraId="7293D342" w14:textId="6CA7E1B1" w:rsidR="00A917B9" w:rsidRPr="000E231B" w:rsidRDefault="00A917B9" w:rsidP="006E4C40">
            <w:pPr>
              <w:jc w:val="center"/>
              <w:rPr>
                <w:rFonts w:ascii="Arial" w:hAnsi="Arial" w:cs="Arial"/>
                <w:b/>
                <w:color w:val="FFFFFF" w:themeColor="background1"/>
                <w:sz w:val="18"/>
                <w:szCs w:val="18"/>
              </w:rPr>
            </w:pPr>
            <w:r w:rsidRPr="000E231B">
              <w:rPr>
                <w:rFonts w:ascii="Arial" w:hAnsi="Arial"/>
                <w:b/>
                <w:color w:val="FFFFFF" w:themeColor="background1"/>
                <w:sz w:val="18"/>
                <w:szCs w:val="18"/>
              </w:rPr>
              <w:t>Total</w:t>
            </w:r>
          </w:p>
        </w:tc>
      </w:tr>
      <w:tr w:rsidR="00F63765" w:rsidRPr="000E231B" w14:paraId="61F42572" w14:textId="77777777" w:rsidTr="656DE717">
        <w:trPr>
          <w:trHeight w:val="1530"/>
        </w:trPr>
        <w:tc>
          <w:tcPr>
            <w:tcW w:w="2333" w:type="dxa"/>
          </w:tcPr>
          <w:p w14:paraId="472EDDB7" w14:textId="77777777" w:rsidR="00F63765" w:rsidRPr="0016273E" w:rsidRDefault="00F63765" w:rsidP="00F63765">
            <w:pPr>
              <w:pStyle w:val="paragraph"/>
              <w:spacing w:before="0" w:beforeAutospacing="0" w:after="0" w:afterAutospacing="0"/>
              <w:textAlignment w:val="baseline"/>
              <w:rPr>
                <w:rStyle w:val="normaltextrun"/>
                <w:rFonts w:ascii="Arial" w:hAnsi="Arial" w:cs="Arial"/>
                <w:b/>
                <w:bCs/>
                <w:sz w:val="18"/>
                <w:szCs w:val="18"/>
                <w:u w:val="single"/>
              </w:rPr>
            </w:pPr>
          </w:p>
        </w:tc>
        <w:tc>
          <w:tcPr>
            <w:tcW w:w="3212" w:type="dxa"/>
          </w:tcPr>
          <w:p w14:paraId="4F2EE211" w14:textId="77777777" w:rsidR="00F63765" w:rsidRDefault="00F63765" w:rsidP="00F63765">
            <w:pPr>
              <w:ind w:right="360"/>
              <w:textAlignment w:val="baseline"/>
              <w:rPr>
                <w:rFonts w:ascii="Arial" w:eastAsia="Times New Roman" w:hAnsi="Arial" w:cs="Arial"/>
                <w:b/>
                <w:bCs/>
                <w:sz w:val="18"/>
                <w:szCs w:val="18"/>
                <w:u w:val="single"/>
                <w:lang w:eastAsia="fr-FR"/>
              </w:rPr>
            </w:pPr>
            <w:r>
              <w:rPr>
                <w:rFonts w:ascii="Arial" w:eastAsia="Times New Roman" w:hAnsi="Arial" w:cs="Arial"/>
                <w:b/>
                <w:bCs/>
                <w:sz w:val="18"/>
                <w:szCs w:val="18"/>
                <w:u w:val="single"/>
                <w:lang w:eastAsia="fr-FR"/>
              </w:rPr>
              <w:t>Pilotage du projet :</w:t>
            </w:r>
          </w:p>
          <w:p w14:paraId="32C61C88" w14:textId="77777777" w:rsidR="00F63765" w:rsidRPr="00B81A9C" w:rsidRDefault="00F63765" w:rsidP="00F63765">
            <w:pPr>
              <w:pStyle w:val="Paragraphedeliste"/>
              <w:numPr>
                <w:ilvl w:val="0"/>
                <w:numId w:val="25"/>
              </w:numPr>
              <w:ind w:right="360"/>
              <w:textAlignment w:val="baseline"/>
              <w:rPr>
                <w:rFonts w:ascii="Arial" w:eastAsia="Times New Roman" w:hAnsi="Arial" w:cs="Arial"/>
                <w:sz w:val="18"/>
                <w:szCs w:val="18"/>
                <w:lang w:eastAsia="fr-FR"/>
              </w:rPr>
            </w:pPr>
            <w:r w:rsidRPr="00B81A9C">
              <w:rPr>
                <w:rFonts w:ascii="Arial" w:eastAsia="Times New Roman" w:hAnsi="Arial" w:cs="Arial"/>
                <w:sz w:val="18"/>
                <w:szCs w:val="18"/>
                <w:lang w:eastAsia="fr-FR"/>
              </w:rPr>
              <w:t>Réunions de copil</w:t>
            </w:r>
          </w:p>
          <w:p w14:paraId="6BFC831B" w14:textId="61F7F476" w:rsidR="00F63765" w:rsidRPr="00B81A9C" w:rsidRDefault="00F63765" w:rsidP="00F63765">
            <w:pPr>
              <w:pStyle w:val="Paragraphedeliste"/>
              <w:numPr>
                <w:ilvl w:val="0"/>
                <w:numId w:val="25"/>
              </w:numPr>
              <w:ind w:right="360"/>
              <w:textAlignment w:val="baseline"/>
              <w:rPr>
                <w:rFonts w:ascii="Arial" w:eastAsia="Times New Roman" w:hAnsi="Arial" w:cs="Arial"/>
                <w:b/>
                <w:bCs/>
                <w:sz w:val="18"/>
                <w:szCs w:val="18"/>
                <w:u w:val="single"/>
                <w:lang w:eastAsia="fr-FR"/>
              </w:rPr>
            </w:pPr>
            <w:r w:rsidRPr="00B81A9C">
              <w:rPr>
                <w:rFonts w:ascii="Arial" w:eastAsia="Times New Roman" w:hAnsi="Arial" w:cs="Arial"/>
                <w:sz w:val="18"/>
                <w:szCs w:val="18"/>
                <w:lang w:eastAsia="fr-FR"/>
              </w:rPr>
              <w:t>Evènement de démarrage et de clôture de projet</w:t>
            </w:r>
            <w:r w:rsidRPr="00B81A9C">
              <w:rPr>
                <w:rFonts w:ascii="Arial" w:eastAsia="Times New Roman" w:hAnsi="Arial" w:cs="Arial"/>
                <w:b/>
                <w:bCs/>
                <w:sz w:val="18"/>
                <w:szCs w:val="18"/>
                <w:u w:val="single"/>
                <w:lang w:eastAsia="fr-FR"/>
              </w:rPr>
              <w:t xml:space="preserve"> </w:t>
            </w:r>
          </w:p>
        </w:tc>
        <w:tc>
          <w:tcPr>
            <w:tcW w:w="3388" w:type="dxa"/>
          </w:tcPr>
          <w:p w14:paraId="513E838A" w14:textId="77777777" w:rsidR="00F63765" w:rsidRPr="0016273E" w:rsidRDefault="00F63765" w:rsidP="00F63765">
            <w:pPr>
              <w:rPr>
                <w:rStyle w:val="normaltextrun"/>
                <w:rFonts w:ascii="Arial" w:hAnsi="Arial" w:cs="Arial"/>
                <w:color w:val="000000"/>
                <w:sz w:val="18"/>
                <w:szCs w:val="18"/>
                <w:u w:val="single"/>
                <w:shd w:val="clear" w:color="auto" w:fill="FFFFFF"/>
              </w:rPr>
            </w:pPr>
          </w:p>
        </w:tc>
        <w:tc>
          <w:tcPr>
            <w:tcW w:w="1639" w:type="dxa"/>
            <w:vAlign w:val="center"/>
          </w:tcPr>
          <w:p w14:paraId="66493227" w14:textId="77777777" w:rsidR="00F63765" w:rsidRPr="0016273E" w:rsidRDefault="00F63765" w:rsidP="00F63765">
            <w:pPr>
              <w:rPr>
                <w:rStyle w:val="normaltextrun"/>
                <w:rFonts w:ascii="Arial" w:hAnsi="Arial" w:cs="Arial"/>
                <w:sz w:val="18"/>
                <w:szCs w:val="18"/>
              </w:rPr>
            </w:pPr>
          </w:p>
        </w:tc>
        <w:tc>
          <w:tcPr>
            <w:tcW w:w="1621" w:type="dxa"/>
            <w:vAlign w:val="bottom"/>
          </w:tcPr>
          <w:p w14:paraId="2115E706" w14:textId="77777777" w:rsidR="00F63765" w:rsidRPr="0016273E" w:rsidRDefault="00F63765" w:rsidP="00F63765">
            <w:pPr>
              <w:jc w:val="right"/>
              <w:rPr>
                <w:rFonts w:ascii="Arial" w:hAnsi="Arial" w:cs="Arial"/>
                <w:color w:val="365F91" w:themeColor="accent1" w:themeShade="BF"/>
                <w:sz w:val="18"/>
                <w:szCs w:val="18"/>
              </w:rPr>
            </w:pPr>
          </w:p>
        </w:tc>
        <w:tc>
          <w:tcPr>
            <w:tcW w:w="1659" w:type="dxa"/>
            <w:gridSpan w:val="2"/>
            <w:vAlign w:val="center"/>
          </w:tcPr>
          <w:p w14:paraId="604C9763" w14:textId="141437DC" w:rsidR="00F63765" w:rsidRPr="0016273E" w:rsidRDefault="00F63765" w:rsidP="00F63765">
            <w:pPr>
              <w:jc w:val="right"/>
              <w:rPr>
                <w:rFonts w:ascii="Arial" w:hAnsi="Arial" w:cs="Arial"/>
                <w:color w:val="365F91" w:themeColor="accent1" w:themeShade="BF"/>
                <w:sz w:val="18"/>
                <w:szCs w:val="18"/>
              </w:rPr>
            </w:pPr>
            <w:r>
              <w:rPr>
                <w:rFonts w:ascii="Arial" w:hAnsi="Arial" w:cs="Arial"/>
                <w:color w:val="365F91" w:themeColor="accent1" w:themeShade="BF"/>
                <w:sz w:val="18"/>
                <w:szCs w:val="18"/>
              </w:rPr>
              <w:t>4 450 €</w:t>
            </w:r>
          </w:p>
        </w:tc>
        <w:tc>
          <w:tcPr>
            <w:tcW w:w="1289" w:type="dxa"/>
            <w:gridSpan w:val="2"/>
            <w:vAlign w:val="center"/>
          </w:tcPr>
          <w:p w14:paraId="7558925E" w14:textId="27AC8D9D" w:rsidR="00F63765" w:rsidRPr="0016273E" w:rsidRDefault="00F63765" w:rsidP="00F63765">
            <w:pPr>
              <w:jc w:val="right"/>
              <w:rPr>
                <w:rFonts w:ascii="Arial" w:hAnsi="Arial" w:cs="Arial"/>
                <w:color w:val="365F91" w:themeColor="accent1" w:themeShade="BF"/>
                <w:sz w:val="18"/>
                <w:szCs w:val="18"/>
              </w:rPr>
            </w:pPr>
            <w:r>
              <w:rPr>
                <w:rFonts w:ascii="Arial" w:hAnsi="Arial" w:cs="Arial"/>
                <w:color w:val="365F91" w:themeColor="accent1" w:themeShade="BF"/>
                <w:sz w:val="18"/>
                <w:szCs w:val="18"/>
              </w:rPr>
              <w:t>4 450 €</w:t>
            </w:r>
          </w:p>
        </w:tc>
      </w:tr>
      <w:tr w:rsidR="00F63765" w:rsidRPr="000E231B" w14:paraId="66C3BACC" w14:textId="691A3D45" w:rsidTr="656DE717">
        <w:trPr>
          <w:trHeight w:val="1103"/>
        </w:trPr>
        <w:tc>
          <w:tcPr>
            <w:tcW w:w="2333" w:type="dxa"/>
            <w:vMerge w:val="restart"/>
          </w:tcPr>
          <w:p w14:paraId="6933E245" w14:textId="77777777" w:rsidR="00F63765" w:rsidRPr="0016273E" w:rsidRDefault="00F63765" w:rsidP="00F63765">
            <w:pPr>
              <w:pStyle w:val="paragraph"/>
              <w:spacing w:before="0" w:beforeAutospacing="0" w:after="0" w:afterAutospacing="0"/>
              <w:textAlignment w:val="baseline"/>
              <w:rPr>
                <w:rFonts w:ascii="Arial" w:hAnsi="Arial" w:cs="Arial"/>
                <w:sz w:val="18"/>
                <w:szCs w:val="18"/>
              </w:rPr>
            </w:pPr>
            <w:r w:rsidRPr="0016273E">
              <w:rPr>
                <w:rStyle w:val="normaltextrun"/>
                <w:rFonts w:ascii="Arial" w:hAnsi="Arial" w:cs="Arial"/>
                <w:b/>
                <w:bCs/>
                <w:sz w:val="18"/>
                <w:szCs w:val="18"/>
                <w:u w:val="single"/>
              </w:rPr>
              <w:t>Produit de programme 1</w:t>
            </w:r>
            <w:r w:rsidRPr="0016273E">
              <w:rPr>
                <w:rStyle w:val="eop"/>
                <w:rFonts w:ascii="Arial" w:hAnsi="Arial" w:cs="Arial"/>
                <w:sz w:val="18"/>
                <w:szCs w:val="18"/>
              </w:rPr>
              <w:t> </w:t>
            </w:r>
          </w:p>
          <w:p w14:paraId="067C5553" w14:textId="77777777" w:rsidR="00F63765" w:rsidRPr="0016273E" w:rsidRDefault="00F63765" w:rsidP="00F63765">
            <w:pPr>
              <w:pStyle w:val="paragraph"/>
              <w:spacing w:before="0" w:beforeAutospacing="0" w:after="0" w:afterAutospacing="0"/>
              <w:textAlignment w:val="baseline"/>
              <w:rPr>
                <w:rFonts w:ascii="Arial" w:hAnsi="Arial" w:cs="Arial"/>
                <w:sz w:val="18"/>
                <w:szCs w:val="18"/>
              </w:rPr>
            </w:pPr>
            <w:r w:rsidRPr="0016273E">
              <w:rPr>
                <w:rStyle w:val="eop"/>
                <w:rFonts w:ascii="Arial" w:hAnsi="Arial" w:cs="Arial"/>
                <w:sz w:val="18"/>
                <w:szCs w:val="18"/>
              </w:rPr>
              <w:t> </w:t>
            </w:r>
          </w:p>
          <w:p w14:paraId="6AE205F9" w14:textId="77777777" w:rsidR="00F63765" w:rsidRPr="0016273E" w:rsidRDefault="00F63765" w:rsidP="00F63765">
            <w:pPr>
              <w:pStyle w:val="paragraph"/>
              <w:spacing w:before="0" w:beforeAutospacing="0" w:after="0" w:afterAutospacing="0"/>
              <w:textAlignment w:val="baseline"/>
              <w:rPr>
                <w:rFonts w:ascii="Arial" w:hAnsi="Arial" w:cs="Arial"/>
                <w:sz w:val="18"/>
                <w:szCs w:val="18"/>
              </w:rPr>
            </w:pPr>
            <w:r w:rsidRPr="0016273E">
              <w:rPr>
                <w:rStyle w:val="normaltextrun"/>
                <w:rFonts w:ascii="Arial" w:hAnsi="Arial" w:cs="Arial"/>
                <w:b/>
                <w:bCs/>
                <w:sz w:val="18"/>
                <w:szCs w:val="18"/>
              </w:rPr>
              <w:t xml:space="preserve">Renforcer la qualité du paquet de soins de santé primaires durant </w:t>
            </w:r>
            <w:r w:rsidRPr="0016273E">
              <w:rPr>
                <w:rStyle w:val="normaltextrun"/>
                <w:rFonts w:ascii="Arial" w:hAnsi="Arial" w:cs="Arial"/>
                <w:b/>
                <w:bCs/>
                <w:sz w:val="18"/>
                <w:szCs w:val="18"/>
              </w:rPr>
              <w:lastRenderedPageBreak/>
              <w:t>les 1000 premiers jours de vie </w:t>
            </w:r>
            <w:r w:rsidRPr="0016273E">
              <w:rPr>
                <w:rStyle w:val="eop"/>
                <w:rFonts w:ascii="Arial" w:hAnsi="Arial" w:cs="Arial"/>
                <w:sz w:val="18"/>
                <w:szCs w:val="18"/>
              </w:rPr>
              <w:t> </w:t>
            </w:r>
          </w:p>
          <w:p w14:paraId="13123F50" w14:textId="20F16EC9" w:rsidR="00F63765" w:rsidRPr="0016273E" w:rsidRDefault="00F63765" w:rsidP="00F63765">
            <w:pPr>
              <w:rPr>
                <w:rFonts w:ascii="Arial" w:hAnsi="Arial" w:cs="Arial"/>
                <w:i/>
                <w:sz w:val="18"/>
                <w:szCs w:val="18"/>
              </w:rPr>
            </w:pPr>
          </w:p>
        </w:tc>
        <w:tc>
          <w:tcPr>
            <w:tcW w:w="3212" w:type="dxa"/>
            <w:vMerge w:val="restart"/>
          </w:tcPr>
          <w:p w14:paraId="3C40C9FC" w14:textId="132AF58C" w:rsidR="00F63765" w:rsidRPr="0016273E" w:rsidRDefault="00F63765" w:rsidP="005704A5">
            <w:pPr>
              <w:ind w:right="360"/>
              <w:textAlignment w:val="baseline"/>
              <w:rPr>
                <w:rFonts w:ascii="Arial" w:eastAsia="Times New Roman" w:hAnsi="Arial" w:cs="Arial"/>
                <w:sz w:val="18"/>
                <w:szCs w:val="18"/>
                <w:lang w:eastAsia="fr-FR"/>
              </w:rPr>
            </w:pPr>
            <w:r w:rsidRPr="0016273E">
              <w:rPr>
                <w:rFonts w:ascii="Arial" w:eastAsia="Times New Roman" w:hAnsi="Arial" w:cs="Arial"/>
                <w:b/>
                <w:bCs/>
                <w:sz w:val="18"/>
                <w:szCs w:val="18"/>
                <w:u w:val="single"/>
                <w:lang w:eastAsia="fr-FR"/>
              </w:rPr>
              <w:lastRenderedPageBreak/>
              <w:t>Indicateur 1 :</w:t>
            </w:r>
            <w:r w:rsidRPr="0016273E">
              <w:rPr>
                <w:rFonts w:ascii="Arial" w:eastAsia="Times New Roman" w:hAnsi="Arial" w:cs="Arial"/>
                <w:sz w:val="18"/>
                <w:szCs w:val="18"/>
                <w:lang w:eastAsia="fr-FR"/>
              </w:rPr>
              <w:t xml:space="preserve"> Nombre de professionnel·les de santé exerçant en CPN/salle d’accouchement, CPoN et PEV ayant complété la formation et </w:t>
            </w:r>
            <w:r w:rsidRPr="0016273E">
              <w:rPr>
                <w:rFonts w:ascii="Arial" w:eastAsia="Times New Roman" w:hAnsi="Arial" w:cs="Arial"/>
                <w:sz w:val="18"/>
                <w:szCs w:val="18"/>
                <w:lang w:eastAsia="fr-FR"/>
              </w:rPr>
              <w:lastRenderedPageBreak/>
              <w:t>recevant une supervision continue. </w:t>
            </w:r>
          </w:p>
          <w:p w14:paraId="1C91A59C" w14:textId="77777777" w:rsidR="00F63765" w:rsidRPr="0016273E" w:rsidRDefault="00F63765" w:rsidP="00F63765">
            <w:pPr>
              <w:textAlignment w:val="baseline"/>
              <w:rPr>
                <w:rFonts w:ascii="Arial" w:eastAsia="Times New Roman" w:hAnsi="Arial" w:cs="Arial"/>
                <w:sz w:val="18"/>
                <w:szCs w:val="18"/>
                <w:lang w:eastAsia="fr-FR"/>
              </w:rPr>
            </w:pPr>
            <w:r w:rsidRPr="0016273E">
              <w:rPr>
                <w:rFonts w:ascii="Arial" w:eastAsia="Times New Roman" w:hAnsi="Arial" w:cs="Arial"/>
                <w:sz w:val="18"/>
                <w:szCs w:val="18"/>
                <w:lang w:eastAsia="fr-FR"/>
              </w:rPr>
              <w:t> </w:t>
            </w:r>
          </w:p>
          <w:p w14:paraId="1A8B1C14" w14:textId="1065786F" w:rsidR="00F63765" w:rsidRPr="0016273E" w:rsidRDefault="00F63765" w:rsidP="00F63765">
            <w:pPr>
              <w:pStyle w:val="Paragraphedeliste"/>
              <w:numPr>
                <w:ilvl w:val="0"/>
                <w:numId w:val="9"/>
              </w:numPr>
              <w:textAlignment w:val="baseline"/>
              <w:rPr>
                <w:rFonts w:ascii="Arial" w:eastAsia="Times New Roman" w:hAnsi="Arial" w:cs="Arial"/>
                <w:sz w:val="18"/>
                <w:szCs w:val="18"/>
                <w:lang w:eastAsia="fr-FR"/>
              </w:rPr>
            </w:pPr>
            <w:r w:rsidRPr="0016273E">
              <w:rPr>
                <w:rFonts w:ascii="Arial" w:eastAsia="Times New Roman" w:hAnsi="Arial" w:cs="Arial"/>
                <w:sz w:val="18"/>
                <w:szCs w:val="18"/>
                <w:lang w:eastAsia="fr-FR"/>
              </w:rPr>
              <w:t>Référence : N</w:t>
            </w:r>
            <w:r w:rsidR="0061487E">
              <w:rPr>
                <w:rFonts w:ascii="Arial" w:eastAsia="Times New Roman" w:hAnsi="Arial" w:cs="Arial"/>
                <w:sz w:val="18"/>
                <w:szCs w:val="18"/>
                <w:lang w:eastAsia="fr-FR"/>
              </w:rPr>
              <w:t>o</w:t>
            </w:r>
            <w:r w:rsidR="0061487E">
              <w:rPr>
                <w:rFonts w:eastAsia="Times New Roman"/>
                <w:lang w:eastAsia="fr-FR"/>
              </w:rPr>
              <w:t>n Disponible - ND</w:t>
            </w:r>
            <w:r w:rsidRPr="0016273E">
              <w:rPr>
                <w:rFonts w:ascii="Arial" w:eastAsia="Times New Roman" w:hAnsi="Arial" w:cs="Arial"/>
                <w:sz w:val="18"/>
                <w:szCs w:val="18"/>
                <w:lang w:eastAsia="fr-FR"/>
              </w:rPr>
              <w:t> </w:t>
            </w:r>
          </w:p>
          <w:p w14:paraId="65C0ECE7" w14:textId="7138BE33" w:rsidR="00F63765" w:rsidRPr="0016273E" w:rsidRDefault="00F63765" w:rsidP="00F63765">
            <w:pPr>
              <w:pStyle w:val="Paragraphedeliste"/>
              <w:numPr>
                <w:ilvl w:val="0"/>
                <w:numId w:val="9"/>
              </w:numPr>
              <w:textAlignment w:val="baseline"/>
              <w:rPr>
                <w:rFonts w:ascii="Arial" w:eastAsia="Times New Roman" w:hAnsi="Arial" w:cs="Arial"/>
                <w:sz w:val="18"/>
                <w:szCs w:val="18"/>
                <w:lang w:eastAsia="fr-FR"/>
              </w:rPr>
            </w:pPr>
            <w:r w:rsidRPr="0016273E">
              <w:rPr>
                <w:rFonts w:ascii="Arial" w:eastAsia="Times New Roman" w:hAnsi="Arial" w:cs="Arial"/>
                <w:sz w:val="18"/>
                <w:szCs w:val="18"/>
                <w:lang w:eastAsia="fr-FR"/>
              </w:rPr>
              <w:t>Cible : 150 </w:t>
            </w:r>
          </w:p>
          <w:p w14:paraId="354D3841" w14:textId="5CC0E49A" w:rsidR="00F63765" w:rsidRPr="0016273E" w:rsidRDefault="00F63765" w:rsidP="00F63765">
            <w:pPr>
              <w:pStyle w:val="Paragraphedeliste"/>
              <w:numPr>
                <w:ilvl w:val="0"/>
                <w:numId w:val="9"/>
              </w:numPr>
              <w:textAlignment w:val="baseline"/>
              <w:rPr>
                <w:rFonts w:ascii="Arial" w:eastAsia="Times New Roman" w:hAnsi="Arial" w:cs="Arial"/>
                <w:sz w:val="18"/>
                <w:szCs w:val="18"/>
                <w:lang w:eastAsia="fr-FR"/>
              </w:rPr>
            </w:pPr>
            <w:r w:rsidRPr="0016273E">
              <w:rPr>
                <w:rFonts w:ascii="Arial" w:eastAsia="Times New Roman" w:hAnsi="Arial" w:cs="Arial"/>
                <w:sz w:val="18"/>
                <w:szCs w:val="18"/>
                <w:lang w:eastAsia="fr-FR"/>
              </w:rPr>
              <w:t>Moyens de vérification : Rapports de formation et de supervision, feuilles d’émargement.</w:t>
            </w:r>
          </w:p>
          <w:p w14:paraId="6E73E363" w14:textId="77777777" w:rsidR="00F63765" w:rsidRPr="0016273E" w:rsidRDefault="00F63765" w:rsidP="00F63765">
            <w:pPr>
              <w:textAlignment w:val="baseline"/>
              <w:rPr>
                <w:rFonts w:ascii="Arial" w:eastAsia="Times New Roman" w:hAnsi="Arial" w:cs="Arial"/>
                <w:sz w:val="18"/>
                <w:szCs w:val="18"/>
                <w:lang w:eastAsia="fr-FR"/>
              </w:rPr>
            </w:pPr>
            <w:r w:rsidRPr="0016273E">
              <w:rPr>
                <w:rFonts w:ascii="Arial" w:eastAsia="Times New Roman" w:hAnsi="Arial" w:cs="Arial"/>
                <w:sz w:val="18"/>
                <w:szCs w:val="18"/>
                <w:lang w:eastAsia="fr-FR"/>
              </w:rPr>
              <w:t> </w:t>
            </w:r>
          </w:p>
          <w:p w14:paraId="6EE73BA2" w14:textId="77777777" w:rsidR="00F63765" w:rsidRPr="0016273E" w:rsidRDefault="00F63765" w:rsidP="005704A5">
            <w:pPr>
              <w:jc w:val="both"/>
              <w:textAlignment w:val="baseline"/>
              <w:rPr>
                <w:rFonts w:ascii="Arial" w:eastAsia="Times New Roman" w:hAnsi="Arial" w:cs="Arial"/>
                <w:sz w:val="18"/>
                <w:szCs w:val="18"/>
                <w:lang w:eastAsia="fr-FR"/>
              </w:rPr>
            </w:pPr>
            <w:r w:rsidRPr="0016273E">
              <w:rPr>
                <w:rFonts w:ascii="Arial" w:eastAsia="Times New Roman" w:hAnsi="Arial" w:cs="Arial"/>
                <w:b/>
                <w:bCs/>
                <w:sz w:val="18"/>
                <w:szCs w:val="18"/>
                <w:u w:val="single"/>
                <w:lang w:eastAsia="fr-FR"/>
              </w:rPr>
              <w:t>Indicateur</w:t>
            </w:r>
            <w:r w:rsidRPr="003E790F">
              <w:rPr>
                <w:rFonts w:ascii="Arial" w:eastAsia="Times New Roman" w:hAnsi="Arial" w:cs="Arial"/>
                <w:b/>
                <w:bCs/>
                <w:sz w:val="18"/>
                <w:szCs w:val="18"/>
                <w:u w:val="single"/>
                <w:lang w:eastAsia="fr-FR"/>
              </w:rPr>
              <w:t xml:space="preserve"> 2 </w:t>
            </w:r>
            <w:r w:rsidRPr="005704A5">
              <w:rPr>
                <w:rFonts w:ascii="Arial" w:eastAsia="Times New Roman" w:hAnsi="Arial" w:cs="Arial"/>
                <w:b/>
                <w:bCs/>
                <w:sz w:val="18"/>
                <w:szCs w:val="18"/>
                <w:lang w:eastAsia="fr-FR"/>
              </w:rPr>
              <w:t xml:space="preserve">: </w:t>
            </w:r>
            <w:r w:rsidRPr="0016273E">
              <w:rPr>
                <w:rFonts w:ascii="Arial" w:eastAsia="Times New Roman" w:hAnsi="Arial" w:cs="Arial"/>
                <w:sz w:val="18"/>
                <w:szCs w:val="18"/>
                <w:lang w:eastAsia="fr-FR"/>
              </w:rPr>
              <w:t>Taux d’amélioration des connaissances et pratiques des professionnel·les de santé exerçant en CPN/salle d’accouchement/CPoN et PEV </w:t>
            </w:r>
          </w:p>
          <w:p w14:paraId="37E79AA2" w14:textId="77777777" w:rsidR="00F63765" w:rsidRPr="0016273E" w:rsidRDefault="00F63765" w:rsidP="00F63765">
            <w:pPr>
              <w:textAlignment w:val="baseline"/>
              <w:rPr>
                <w:rFonts w:ascii="Arial" w:eastAsia="Times New Roman" w:hAnsi="Arial" w:cs="Arial"/>
                <w:sz w:val="18"/>
                <w:szCs w:val="18"/>
                <w:lang w:eastAsia="fr-FR"/>
              </w:rPr>
            </w:pPr>
            <w:r w:rsidRPr="0016273E">
              <w:rPr>
                <w:rFonts w:ascii="Arial" w:eastAsia="Times New Roman" w:hAnsi="Arial" w:cs="Arial"/>
                <w:sz w:val="18"/>
                <w:szCs w:val="18"/>
                <w:lang w:eastAsia="fr-FR"/>
              </w:rPr>
              <w:t> </w:t>
            </w:r>
          </w:p>
          <w:p w14:paraId="4B23F82A" w14:textId="1F9AEFD2" w:rsidR="00F63765" w:rsidRPr="0016273E" w:rsidRDefault="00F63765" w:rsidP="00F63765">
            <w:pPr>
              <w:pStyle w:val="Paragraphedeliste"/>
              <w:numPr>
                <w:ilvl w:val="0"/>
                <w:numId w:val="10"/>
              </w:numPr>
              <w:textAlignment w:val="baseline"/>
              <w:rPr>
                <w:rFonts w:ascii="Arial" w:eastAsia="Times New Roman" w:hAnsi="Arial" w:cs="Arial"/>
                <w:sz w:val="18"/>
                <w:szCs w:val="18"/>
                <w:lang w:eastAsia="fr-FR"/>
              </w:rPr>
            </w:pPr>
            <w:r w:rsidRPr="0016273E">
              <w:rPr>
                <w:rFonts w:ascii="Arial" w:eastAsia="Times New Roman" w:hAnsi="Arial" w:cs="Arial"/>
                <w:sz w:val="18"/>
                <w:szCs w:val="18"/>
                <w:lang w:eastAsia="fr-FR"/>
              </w:rPr>
              <w:t>Référence : N</w:t>
            </w:r>
            <w:r w:rsidR="0061487E">
              <w:rPr>
                <w:rFonts w:ascii="Arial" w:eastAsia="Times New Roman" w:hAnsi="Arial" w:cs="Arial"/>
                <w:sz w:val="18"/>
                <w:szCs w:val="18"/>
                <w:lang w:eastAsia="fr-FR"/>
              </w:rPr>
              <w:t>D</w:t>
            </w:r>
            <w:r w:rsidRPr="0016273E">
              <w:rPr>
                <w:rFonts w:ascii="Arial" w:eastAsia="Times New Roman" w:hAnsi="Arial" w:cs="Arial"/>
                <w:sz w:val="18"/>
                <w:szCs w:val="18"/>
                <w:lang w:eastAsia="fr-FR"/>
              </w:rPr>
              <w:t> </w:t>
            </w:r>
          </w:p>
          <w:p w14:paraId="3DF44FC1" w14:textId="77777777" w:rsidR="00F63765" w:rsidRPr="0016273E" w:rsidRDefault="00F63765" w:rsidP="00F63765">
            <w:pPr>
              <w:pStyle w:val="Paragraphedeliste"/>
              <w:numPr>
                <w:ilvl w:val="0"/>
                <w:numId w:val="10"/>
              </w:numPr>
              <w:textAlignment w:val="baseline"/>
              <w:rPr>
                <w:rFonts w:ascii="Arial" w:eastAsia="Times New Roman" w:hAnsi="Arial" w:cs="Arial"/>
                <w:sz w:val="18"/>
                <w:szCs w:val="18"/>
                <w:lang w:eastAsia="fr-FR"/>
              </w:rPr>
            </w:pPr>
            <w:r w:rsidRPr="0016273E">
              <w:rPr>
                <w:rFonts w:ascii="Arial" w:eastAsia="Times New Roman" w:hAnsi="Arial" w:cs="Arial"/>
                <w:sz w:val="18"/>
                <w:szCs w:val="18"/>
                <w:lang w:eastAsia="fr-FR"/>
              </w:rPr>
              <w:t>Cible : 70% </w:t>
            </w:r>
          </w:p>
          <w:p w14:paraId="60A4798D" w14:textId="77777777" w:rsidR="00F63765" w:rsidRPr="0016273E" w:rsidRDefault="00F63765" w:rsidP="00F63765">
            <w:pPr>
              <w:pStyle w:val="Paragraphedeliste"/>
              <w:numPr>
                <w:ilvl w:val="0"/>
                <w:numId w:val="10"/>
              </w:numPr>
              <w:textAlignment w:val="baseline"/>
              <w:rPr>
                <w:rFonts w:ascii="Arial" w:eastAsia="Times New Roman" w:hAnsi="Arial" w:cs="Arial"/>
                <w:sz w:val="18"/>
                <w:szCs w:val="18"/>
                <w:lang w:eastAsia="fr-FR"/>
              </w:rPr>
            </w:pPr>
            <w:r w:rsidRPr="0016273E">
              <w:rPr>
                <w:rFonts w:ascii="Arial" w:eastAsia="Times New Roman" w:hAnsi="Arial" w:cs="Arial"/>
                <w:sz w:val="18"/>
                <w:szCs w:val="18"/>
                <w:lang w:eastAsia="fr-FR"/>
              </w:rPr>
              <w:t>Moyens de vérification : Enquête CAP, rapports de missions de suivi formatif </w:t>
            </w:r>
          </w:p>
          <w:p w14:paraId="1163178C" w14:textId="07561BB0" w:rsidR="00F63765" w:rsidRPr="0016273E" w:rsidRDefault="00F63765" w:rsidP="00F63765">
            <w:pPr>
              <w:pStyle w:val="Paragraphedeliste"/>
              <w:ind w:left="135"/>
              <w:contextualSpacing w:val="0"/>
              <w:rPr>
                <w:rFonts w:ascii="Arial" w:hAnsi="Arial" w:cs="Arial"/>
                <w:i/>
                <w:sz w:val="18"/>
                <w:szCs w:val="18"/>
              </w:rPr>
            </w:pPr>
          </w:p>
        </w:tc>
        <w:tc>
          <w:tcPr>
            <w:tcW w:w="3388" w:type="dxa"/>
          </w:tcPr>
          <w:p w14:paraId="218B1553" w14:textId="5E51C458" w:rsidR="00F63765" w:rsidRPr="0016273E" w:rsidRDefault="00F63765" w:rsidP="005704A5">
            <w:pPr>
              <w:jc w:val="both"/>
              <w:rPr>
                <w:rFonts w:ascii="Arial" w:hAnsi="Arial" w:cs="Arial"/>
                <w:i/>
                <w:sz w:val="18"/>
                <w:szCs w:val="18"/>
              </w:rPr>
            </w:pPr>
            <w:r w:rsidRPr="0016273E">
              <w:rPr>
                <w:rStyle w:val="normaltextrun"/>
                <w:rFonts w:ascii="Arial" w:hAnsi="Arial" w:cs="Arial"/>
                <w:color w:val="000000"/>
                <w:sz w:val="18"/>
                <w:szCs w:val="18"/>
                <w:u w:val="single"/>
                <w:shd w:val="clear" w:color="auto" w:fill="FFFFFF"/>
              </w:rPr>
              <w:lastRenderedPageBreak/>
              <w:t>Activité 1.1</w:t>
            </w:r>
            <w:r w:rsidRPr="0016273E">
              <w:rPr>
                <w:rStyle w:val="normaltextrun"/>
                <w:rFonts w:ascii="Arial" w:hAnsi="Arial" w:cs="Arial"/>
                <w:color w:val="000000"/>
                <w:sz w:val="18"/>
                <w:szCs w:val="18"/>
                <w:shd w:val="clear" w:color="auto" w:fill="FFFFFF"/>
              </w:rPr>
              <w:t xml:space="preserve">.  Séminaire de </w:t>
            </w:r>
            <w:r w:rsidRPr="0016273E">
              <w:rPr>
                <w:rStyle w:val="normaltextrun"/>
                <w:rFonts w:ascii="Arial" w:hAnsi="Arial" w:cs="Arial"/>
                <w:b/>
                <w:bCs/>
                <w:color w:val="000000"/>
                <w:sz w:val="18"/>
                <w:szCs w:val="18"/>
                <w:shd w:val="clear" w:color="auto" w:fill="FFFFFF"/>
              </w:rPr>
              <w:t>formation de l'équipe Santé Sud et ses partenaires OSC</w:t>
            </w:r>
            <w:r w:rsidRPr="0016273E">
              <w:rPr>
                <w:rStyle w:val="normaltextrun"/>
                <w:rFonts w:ascii="Arial" w:hAnsi="Arial" w:cs="Arial"/>
                <w:color w:val="000000"/>
                <w:sz w:val="18"/>
                <w:szCs w:val="18"/>
                <w:shd w:val="clear" w:color="auto" w:fill="FFFFFF"/>
              </w:rPr>
              <w:t xml:space="preserve"> aux thématiques SMI et SSR du projet, ainsi qu'à l'approche genre</w:t>
            </w:r>
            <w:r w:rsidR="005704A5">
              <w:rPr>
                <w:rStyle w:val="normaltextrun"/>
                <w:rFonts w:ascii="Arial" w:hAnsi="Arial" w:cs="Arial"/>
                <w:color w:val="000000"/>
                <w:sz w:val="18"/>
                <w:szCs w:val="18"/>
                <w:shd w:val="clear" w:color="auto" w:fill="FFFFFF"/>
              </w:rPr>
              <w:t>.</w:t>
            </w:r>
            <w:r w:rsidRPr="0016273E">
              <w:rPr>
                <w:rStyle w:val="normaltextrun"/>
                <w:rFonts w:ascii="Arial" w:hAnsi="Arial" w:cs="Arial"/>
                <w:color w:val="000000"/>
                <w:sz w:val="18"/>
                <w:szCs w:val="18"/>
                <w:shd w:val="clear" w:color="auto" w:fill="FFFFFF"/>
              </w:rPr>
              <w:t>  </w:t>
            </w:r>
            <w:r w:rsidRPr="0016273E">
              <w:rPr>
                <w:rStyle w:val="eop"/>
                <w:rFonts w:ascii="Arial" w:hAnsi="Arial" w:cs="Arial"/>
                <w:color w:val="000000"/>
                <w:sz w:val="18"/>
                <w:szCs w:val="18"/>
                <w:shd w:val="clear" w:color="auto" w:fill="FFFFFF"/>
              </w:rPr>
              <w:t> </w:t>
            </w:r>
          </w:p>
        </w:tc>
        <w:tc>
          <w:tcPr>
            <w:tcW w:w="1639" w:type="dxa"/>
            <w:vAlign w:val="center"/>
          </w:tcPr>
          <w:p w14:paraId="79E698FD" w14:textId="31A4CF25" w:rsidR="00F63765" w:rsidRPr="0016273E" w:rsidRDefault="00F63765" w:rsidP="00F63765">
            <w:pPr>
              <w:rPr>
                <w:rFonts w:ascii="Arial" w:hAnsi="Arial" w:cs="Arial"/>
                <w:i/>
                <w:sz w:val="18"/>
                <w:szCs w:val="18"/>
              </w:rPr>
            </w:pPr>
            <w:r w:rsidRPr="0016273E">
              <w:rPr>
                <w:rStyle w:val="normaltextrun"/>
                <w:rFonts w:ascii="Arial" w:hAnsi="Arial" w:cs="Arial"/>
                <w:sz w:val="18"/>
                <w:szCs w:val="18"/>
              </w:rPr>
              <w:t>Mois 2 </w:t>
            </w:r>
            <w:r w:rsidRPr="0016273E">
              <w:rPr>
                <w:rStyle w:val="eop"/>
                <w:rFonts w:ascii="Arial" w:hAnsi="Arial" w:cs="Arial"/>
                <w:sz w:val="18"/>
                <w:szCs w:val="18"/>
              </w:rPr>
              <w:t> </w:t>
            </w:r>
          </w:p>
        </w:tc>
        <w:tc>
          <w:tcPr>
            <w:tcW w:w="1621" w:type="dxa"/>
            <w:vAlign w:val="bottom"/>
          </w:tcPr>
          <w:p w14:paraId="6FBDE538" w14:textId="7BD7D902" w:rsidR="00F63765" w:rsidRPr="00F23E9D" w:rsidRDefault="00F63765" w:rsidP="00F63765">
            <w:pPr>
              <w:jc w:val="right"/>
              <w:rPr>
                <w:rFonts w:ascii="Arial" w:hAnsi="Arial" w:cs="Arial"/>
                <w:color w:val="365F91" w:themeColor="accent1" w:themeShade="BF"/>
                <w:sz w:val="18"/>
                <w:szCs w:val="18"/>
              </w:rPr>
            </w:pPr>
            <w:r w:rsidRPr="0016273E">
              <w:rPr>
                <w:rFonts w:ascii="Arial" w:hAnsi="Arial" w:cs="Arial"/>
                <w:color w:val="365F91" w:themeColor="accent1" w:themeShade="BF"/>
                <w:sz w:val="18"/>
                <w:szCs w:val="18"/>
              </w:rPr>
              <w:t xml:space="preserve">             5 888 € </w:t>
            </w:r>
          </w:p>
        </w:tc>
        <w:tc>
          <w:tcPr>
            <w:tcW w:w="1659" w:type="dxa"/>
            <w:gridSpan w:val="2"/>
            <w:vAlign w:val="bottom"/>
          </w:tcPr>
          <w:p w14:paraId="630F8DE7" w14:textId="4E070180" w:rsidR="00F63765" w:rsidRPr="00F23E9D" w:rsidRDefault="00F63765" w:rsidP="00F63765">
            <w:pPr>
              <w:jc w:val="right"/>
              <w:rPr>
                <w:rFonts w:ascii="Arial" w:hAnsi="Arial" w:cs="Arial"/>
                <w:color w:val="365F91" w:themeColor="accent1" w:themeShade="BF"/>
                <w:sz w:val="18"/>
                <w:szCs w:val="18"/>
              </w:rPr>
            </w:pPr>
            <w:r w:rsidRPr="0016273E">
              <w:rPr>
                <w:rFonts w:ascii="Arial" w:hAnsi="Arial" w:cs="Arial"/>
                <w:color w:val="365F91" w:themeColor="accent1" w:themeShade="BF"/>
                <w:sz w:val="18"/>
                <w:szCs w:val="18"/>
              </w:rPr>
              <w:t xml:space="preserve">17 338 € </w:t>
            </w:r>
          </w:p>
        </w:tc>
        <w:tc>
          <w:tcPr>
            <w:tcW w:w="1289" w:type="dxa"/>
            <w:gridSpan w:val="2"/>
            <w:vAlign w:val="center"/>
          </w:tcPr>
          <w:p w14:paraId="0F05ABCA" w14:textId="77777777" w:rsidR="00F63765" w:rsidRPr="0016273E" w:rsidRDefault="00F63765" w:rsidP="00F63765">
            <w:pPr>
              <w:jc w:val="right"/>
              <w:rPr>
                <w:rFonts w:ascii="Arial" w:hAnsi="Arial" w:cs="Arial"/>
                <w:color w:val="365F91" w:themeColor="accent1" w:themeShade="BF"/>
                <w:sz w:val="18"/>
                <w:szCs w:val="18"/>
              </w:rPr>
            </w:pPr>
            <w:r w:rsidRPr="0016273E">
              <w:rPr>
                <w:rFonts w:ascii="Arial" w:hAnsi="Arial" w:cs="Arial"/>
                <w:color w:val="365F91" w:themeColor="accent1" w:themeShade="BF"/>
                <w:sz w:val="18"/>
                <w:szCs w:val="18"/>
              </w:rPr>
              <w:t xml:space="preserve">             </w:t>
            </w:r>
          </w:p>
          <w:p w14:paraId="68945861" w14:textId="77777777" w:rsidR="00F63765" w:rsidRPr="0016273E" w:rsidRDefault="00F63765" w:rsidP="00F63765">
            <w:pPr>
              <w:jc w:val="right"/>
              <w:rPr>
                <w:rFonts w:ascii="Arial" w:hAnsi="Arial" w:cs="Arial"/>
                <w:color w:val="365F91" w:themeColor="accent1" w:themeShade="BF"/>
                <w:sz w:val="18"/>
                <w:szCs w:val="18"/>
              </w:rPr>
            </w:pPr>
          </w:p>
          <w:p w14:paraId="5095A3E0" w14:textId="77777777" w:rsidR="00F63765" w:rsidRPr="0016273E" w:rsidRDefault="00F63765" w:rsidP="00F63765">
            <w:pPr>
              <w:jc w:val="right"/>
              <w:rPr>
                <w:rFonts w:ascii="Arial" w:hAnsi="Arial" w:cs="Arial"/>
                <w:color w:val="365F91" w:themeColor="accent1" w:themeShade="BF"/>
                <w:sz w:val="18"/>
                <w:szCs w:val="18"/>
              </w:rPr>
            </w:pPr>
          </w:p>
          <w:p w14:paraId="38CD9EFE" w14:textId="77777777" w:rsidR="00F63765" w:rsidRPr="0016273E" w:rsidRDefault="00F63765" w:rsidP="00F63765">
            <w:pPr>
              <w:jc w:val="right"/>
              <w:rPr>
                <w:rFonts w:ascii="Arial" w:hAnsi="Arial" w:cs="Arial"/>
                <w:color w:val="365F91" w:themeColor="accent1" w:themeShade="BF"/>
                <w:sz w:val="18"/>
                <w:szCs w:val="18"/>
              </w:rPr>
            </w:pPr>
          </w:p>
          <w:p w14:paraId="43AE92FA" w14:textId="77777777" w:rsidR="00F63765" w:rsidRDefault="00F63765" w:rsidP="00F63765">
            <w:pPr>
              <w:jc w:val="right"/>
              <w:rPr>
                <w:rFonts w:ascii="Arial" w:hAnsi="Arial" w:cs="Arial"/>
                <w:color w:val="365F91" w:themeColor="accent1" w:themeShade="BF"/>
                <w:sz w:val="18"/>
                <w:szCs w:val="18"/>
              </w:rPr>
            </w:pPr>
          </w:p>
          <w:p w14:paraId="2EAD6539" w14:textId="787F38AF" w:rsidR="00F63765" w:rsidRPr="0016273E" w:rsidRDefault="00F63765" w:rsidP="00F63765">
            <w:pPr>
              <w:jc w:val="right"/>
              <w:rPr>
                <w:rFonts w:ascii="Arial" w:hAnsi="Arial" w:cs="Arial"/>
                <w:color w:val="365F91" w:themeColor="accent1" w:themeShade="BF"/>
                <w:sz w:val="18"/>
                <w:szCs w:val="18"/>
              </w:rPr>
            </w:pPr>
            <w:r w:rsidRPr="0016273E">
              <w:rPr>
                <w:rFonts w:ascii="Arial" w:hAnsi="Arial" w:cs="Arial"/>
                <w:color w:val="365F91" w:themeColor="accent1" w:themeShade="BF"/>
                <w:sz w:val="18"/>
                <w:szCs w:val="18"/>
              </w:rPr>
              <w:t>23 225 €</w:t>
            </w:r>
            <w:r w:rsidRPr="0016273E">
              <w:rPr>
                <w:rStyle w:val="eop"/>
                <w:rFonts w:ascii="Arial" w:hAnsi="Arial" w:cs="Arial"/>
                <w:color w:val="365F91" w:themeColor="accent1" w:themeShade="BF"/>
                <w:sz w:val="18"/>
                <w:szCs w:val="18"/>
              </w:rPr>
              <w:t> </w:t>
            </w:r>
          </w:p>
        </w:tc>
      </w:tr>
      <w:tr w:rsidR="00F63765" w:rsidRPr="000E231B" w14:paraId="6F5EE662" w14:textId="4D10F76D" w:rsidTr="656DE717">
        <w:trPr>
          <w:trHeight w:val="5760"/>
        </w:trPr>
        <w:tc>
          <w:tcPr>
            <w:tcW w:w="2333" w:type="dxa"/>
            <w:vMerge/>
          </w:tcPr>
          <w:p w14:paraId="6292FC8B" w14:textId="77777777" w:rsidR="00F63765" w:rsidRPr="0016273E" w:rsidRDefault="00F63765" w:rsidP="00F63765">
            <w:pPr>
              <w:rPr>
                <w:rFonts w:ascii="Arial" w:hAnsi="Arial" w:cs="Arial"/>
                <w:sz w:val="18"/>
                <w:szCs w:val="18"/>
              </w:rPr>
            </w:pPr>
          </w:p>
        </w:tc>
        <w:tc>
          <w:tcPr>
            <w:tcW w:w="3212" w:type="dxa"/>
            <w:vMerge/>
          </w:tcPr>
          <w:p w14:paraId="3BEF3AA3" w14:textId="77777777" w:rsidR="00F63765" w:rsidRPr="0016273E" w:rsidRDefault="00F63765" w:rsidP="00F63765">
            <w:pPr>
              <w:rPr>
                <w:rFonts w:ascii="Arial" w:hAnsi="Arial" w:cs="Arial"/>
                <w:i/>
                <w:sz w:val="18"/>
                <w:szCs w:val="18"/>
              </w:rPr>
            </w:pPr>
          </w:p>
        </w:tc>
        <w:tc>
          <w:tcPr>
            <w:tcW w:w="3388" w:type="dxa"/>
          </w:tcPr>
          <w:p w14:paraId="648EC79F" w14:textId="77777777" w:rsidR="00F63765" w:rsidRPr="0016273E" w:rsidRDefault="00F63765" w:rsidP="005704A5">
            <w:pPr>
              <w:textAlignment w:val="baseline"/>
              <w:rPr>
                <w:rFonts w:ascii="Arial" w:eastAsia="Times New Roman" w:hAnsi="Arial" w:cs="Arial"/>
                <w:sz w:val="18"/>
                <w:szCs w:val="18"/>
                <w:lang w:eastAsia="fr-FR"/>
              </w:rPr>
            </w:pPr>
            <w:r w:rsidRPr="0016273E">
              <w:rPr>
                <w:rFonts w:ascii="Arial" w:eastAsia="Times New Roman" w:hAnsi="Arial" w:cs="Arial"/>
                <w:sz w:val="18"/>
                <w:szCs w:val="18"/>
                <w:u w:val="single"/>
                <w:lang w:eastAsia="fr-FR"/>
              </w:rPr>
              <w:t>Activité 1.2</w:t>
            </w:r>
            <w:r w:rsidRPr="0016273E">
              <w:rPr>
                <w:rFonts w:ascii="Arial" w:eastAsia="Times New Roman" w:hAnsi="Arial" w:cs="Arial"/>
                <w:sz w:val="18"/>
                <w:szCs w:val="18"/>
                <w:lang w:eastAsia="fr-FR"/>
              </w:rPr>
              <w:t xml:space="preserve">.  </w:t>
            </w:r>
            <w:r w:rsidRPr="0016273E">
              <w:rPr>
                <w:rFonts w:ascii="Arial" w:eastAsia="Times New Roman" w:hAnsi="Arial" w:cs="Arial"/>
                <w:b/>
                <w:bCs/>
                <w:sz w:val="18"/>
                <w:szCs w:val="18"/>
                <w:lang w:eastAsia="fr-FR"/>
              </w:rPr>
              <w:t xml:space="preserve">Formation et supervision continue / coaching sur site </w:t>
            </w:r>
            <w:r w:rsidRPr="0016273E">
              <w:rPr>
                <w:rFonts w:ascii="Arial" w:eastAsia="Times New Roman" w:hAnsi="Arial" w:cs="Arial"/>
                <w:sz w:val="18"/>
                <w:szCs w:val="18"/>
                <w:lang w:eastAsia="fr-FR"/>
              </w:rPr>
              <w:t>des professionnels de santé exerçant en CPN/salle d’accouchement sur : le suivi pré per et post natal, les soins essentiels au nouveau-né, la réanimation néonatale et les soins en post partum immédiat.  </w:t>
            </w:r>
          </w:p>
          <w:p w14:paraId="46FA8A44" w14:textId="14972966" w:rsidR="00B72189" w:rsidRDefault="00DA7249" w:rsidP="00B72189">
            <w:pPr>
              <w:textAlignment w:val="baseline"/>
              <w:rPr>
                <w:rFonts w:ascii="Arial" w:eastAsia="Times New Roman" w:hAnsi="Arial" w:cs="Arial"/>
                <w:i/>
                <w:iCs/>
                <w:color w:val="0070C0"/>
                <w:sz w:val="16"/>
                <w:szCs w:val="16"/>
                <w:lang w:eastAsia="fr-FR"/>
              </w:rPr>
            </w:pPr>
            <w:proofErr w:type="gramStart"/>
            <w:r>
              <w:rPr>
                <w:rFonts w:ascii="Arial" w:eastAsia="Times New Roman" w:hAnsi="Arial" w:cs="Arial"/>
                <w:i/>
                <w:iCs/>
                <w:color w:val="0070C0"/>
                <w:sz w:val="16"/>
                <w:szCs w:val="16"/>
                <w:lang w:eastAsia="fr-FR"/>
              </w:rPr>
              <w:t>inclus</w:t>
            </w:r>
            <w:proofErr w:type="gramEnd"/>
            <w:r>
              <w:rPr>
                <w:rFonts w:ascii="Arial" w:eastAsia="Times New Roman" w:hAnsi="Arial" w:cs="Arial"/>
                <w:i/>
                <w:iCs/>
                <w:color w:val="0070C0"/>
                <w:sz w:val="16"/>
                <w:szCs w:val="16"/>
                <w:lang w:eastAsia="fr-FR"/>
              </w:rPr>
              <w:t xml:space="preserve"> : </w:t>
            </w:r>
          </w:p>
          <w:p w14:paraId="417D02D9" w14:textId="568EFFDC" w:rsidR="00F63765" w:rsidRPr="00FA741A" w:rsidRDefault="00F63765" w:rsidP="00B72189">
            <w:pPr>
              <w:pStyle w:val="Paragraphedeliste"/>
              <w:numPr>
                <w:ilvl w:val="0"/>
                <w:numId w:val="21"/>
              </w:numPr>
              <w:ind w:left="558" w:hanging="162"/>
              <w:textAlignment w:val="baseline"/>
              <w:rPr>
                <w:rFonts w:ascii="Arial" w:eastAsia="Times New Roman" w:hAnsi="Arial" w:cs="Arial"/>
                <w:i/>
                <w:iCs/>
                <w:sz w:val="16"/>
                <w:szCs w:val="16"/>
                <w:lang w:eastAsia="fr-FR"/>
              </w:rPr>
            </w:pPr>
            <w:r w:rsidRPr="00FA741A">
              <w:rPr>
                <w:rFonts w:ascii="Arial" w:eastAsia="Times New Roman" w:hAnsi="Arial" w:cs="Arial"/>
                <w:i/>
                <w:iCs/>
                <w:color w:val="0070C0"/>
                <w:sz w:val="16"/>
                <w:szCs w:val="16"/>
                <w:lang w:eastAsia="fr-FR"/>
              </w:rPr>
              <w:t>Diagnostic initial </w:t>
            </w:r>
          </w:p>
          <w:p w14:paraId="73E30F27" w14:textId="77777777" w:rsidR="00F63765" w:rsidRPr="00B72189" w:rsidRDefault="00F63765" w:rsidP="00B72189">
            <w:pPr>
              <w:pStyle w:val="Paragraphedeliste"/>
              <w:numPr>
                <w:ilvl w:val="0"/>
                <w:numId w:val="21"/>
              </w:numPr>
              <w:ind w:left="558" w:hanging="162"/>
              <w:textAlignment w:val="baseline"/>
              <w:rPr>
                <w:rFonts w:ascii="Arial" w:eastAsia="Times New Roman" w:hAnsi="Arial" w:cs="Arial"/>
                <w:i/>
                <w:iCs/>
                <w:color w:val="0070C0"/>
                <w:sz w:val="16"/>
                <w:szCs w:val="16"/>
                <w:lang w:eastAsia="fr-FR"/>
              </w:rPr>
            </w:pPr>
            <w:r w:rsidRPr="00FA741A">
              <w:rPr>
                <w:rFonts w:ascii="Arial" w:eastAsia="Times New Roman" w:hAnsi="Arial" w:cs="Arial"/>
                <w:i/>
                <w:iCs/>
                <w:color w:val="0070C0"/>
                <w:sz w:val="16"/>
                <w:szCs w:val="16"/>
                <w:lang w:eastAsia="fr-FR"/>
              </w:rPr>
              <w:t>Formation de formateurs  </w:t>
            </w:r>
          </w:p>
          <w:p w14:paraId="68C94094" w14:textId="77777777" w:rsidR="00F63765" w:rsidRPr="00B72189" w:rsidRDefault="00F63765" w:rsidP="00B72189">
            <w:pPr>
              <w:pStyle w:val="Paragraphedeliste"/>
              <w:numPr>
                <w:ilvl w:val="0"/>
                <w:numId w:val="21"/>
              </w:numPr>
              <w:ind w:left="558" w:hanging="162"/>
              <w:textAlignment w:val="baseline"/>
              <w:rPr>
                <w:rFonts w:ascii="Arial" w:eastAsia="Times New Roman" w:hAnsi="Arial" w:cs="Arial"/>
                <w:i/>
                <w:iCs/>
                <w:color w:val="0070C0"/>
                <w:sz w:val="16"/>
                <w:szCs w:val="16"/>
                <w:lang w:eastAsia="fr-FR"/>
              </w:rPr>
            </w:pPr>
            <w:r w:rsidRPr="00FA741A">
              <w:rPr>
                <w:rFonts w:ascii="Arial" w:eastAsia="Times New Roman" w:hAnsi="Arial" w:cs="Arial"/>
                <w:i/>
                <w:iCs/>
                <w:color w:val="0070C0"/>
                <w:sz w:val="16"/>
                <w:szCs w:val="16"/>
                <w:lang w:eastAsia="fr-FR"/>
              </w:rPr>
              <w:t>Formation des RHS des FOSA cibles </w:t>
            </w:r>
          </w:p>
          <w:p w14:paraId="63A94665" w14:textId="178C8C75" w:rsidR="00F63765" w:rsidRPr="00255943" w:rsidRDefault="00F63765" w:rsidP="00B72189">
            <w:pPr>
              <w:pStyle w:val="Paragraphedeliste"/>
              <w:numPr>
                <w:ilvl w:val="0"/>
                <w:numId w:val="21"/>
              </w:numPr>
              <w:ind w:left="558" w:hanging="162"/>
              <w:textAlignment w:val="baseline"/>
              <w:rPr>
                <w:rFonts w:ascii="Arial" w:eastAsia="Times New Roman" w:hAnsi="Arial" w:cs="Arial"/>
                <w:i/>
                <w:iCs/>
                <w:sz w:val="16"/>
                <w:szCs w:val="16"/>
                <w:lang w:eastAsia="fr-FR"/>
              </w:rPr>
            </w:pPr>
            <w:r w:rsidRPr="00FA741A">
              <w:rPr>
                <w:rFonts w:ascii="Arial" w:eastAsia="Times New Roman" w:hAnsi="Arial" w:cs="Arial"/>
                <w:i/>
                <w:iCs/>
                <w:color w:val="0070C0"/>
                <w:sz w:val="16"/>
                <w:szCs w:val="16"/>
                <w:lang w:eastAsia="fr-FR"/>
              </w:rPr>
              <w:t>Missions de supervision continue / coaching </w:t>
            </w:r>
          </w:p>
        </w:tc>
        <w:tc>
          <w:tcPr>
            <w:tcW w:w="1639" w:type="dxa"/>
            <w:vAlign w:val="center"/>
          </w:tcPr>
          <w:p w14:paraId="6912B2F3" w14:textId="1B2C469C" w:rsidR="00F63765" w:rsidRPr="0016273E" w:rsidRDefault="00F63765" w:rsidP="00F63765">
            <w:pPr>
              <w:rPr>
                <w:rFonts w:ascii="Arial" w:hAnsi="Arial" w:cs="Arial"/>
                <w:i/>
                <w:sz w:val="18"/>
                <w:szCs w:val="18"/>
              </w:rPr>
            </w:pPr>
            <w:r w:rsidRPr="0016273E">
              <w:rPr>
                <w:rStyle w:val="normaltextrun"/>
                <w:rFonts w:ascii="Arial" w:hAnsi="Arial" w:cs="Arial"/>
                <w:sz w:val="18"/>
                <w:szCs w:val="18"/>
              </w:rPr>
              <w:t>Mois 3 à 24</w:t>
            </w:r>
            <w:r w:rsidRPr="0016273E">
              <w:rPr>
                <w:rStyle w:val="eop"/>
                <w:rFonts w:ascii="Arial" w:hAnsi="Arial" w:cs="Arial"/>
                <w:sz w:val="18"/>
                <w:szCs w:val="18"/>
              </w:rPr>
              <w:t> </w:t>
            </w:r>
          </w:p>
        </w:tc>
        <w:tc>
          <w:tcPr>
            <w:tcW w:w="1621" w:type="dxa"/>
            <w:vAlign w:val="bottom"/>
          </w:tcPr>
          <w:p w14:paraId="6FFE7FF5" w14:textId="348A67D1" w:rsidR="00F63765" w:rsidRPr="00336020" w:rsidRDefault="00F63765" w:rsidP="00F63765">
            <w:pPr>
              <w:jc w:val="right"/>
              <w:rPr>
                <w:rFonts w:ascii="Arial" w:hAnsi="Arial" w:cs="Arial"/>
                <w:i/>
                <w:color w:val="365F91" w:themeColor="accent1" w:themeShade="BF"/>
                <w:sz w:val="18"/>
                <w:szCs w:val="18"/>
              </w:rPr>
            </w:pPr>
            <w:r w:rsidRPr="00336020">
              <w:rPr>
                <w:rFonts w:ascii="Arial" w:hAnsi="Arial" w:cs="Arial"/>
                <w:color w:val="365F91" w:themeColor="accent1" w:themeShade="BF"/>
                <w:sz w:val="18"/>
                <w:szCs w:val="18"/>
              </w:rPr>
              <w:t xml:space="preserve">             5 888 €</w:t>
            </w:r>
          </w:p>
        </w:tc>
        <w:tc>
          <w:tcPr>
            <w:tcW w:w="1659" w:type="dxa"/>
            <w:gridSpan w:val="2"/>
            <w:vAlign w:val="bottom"/>
          </w:tcPr>
          <w:p w14:paraId="117FD018" w14:textId="4F287C11" w:rsidR="00F63765" w:rsidRPr="00336020" w:rsidRDefault="00F63765" w:rsidP="00F63765">
            <w:pPr>
              <w:jc w:val="right"/>
              <w:rPr>
                <w:rFonts w:ascii="Arial" w:hAnsi="Arial" w:cs="Arial"/>
                <w:i/>
                <w:color w:val="365F91" w:themeColor="accent1" w:themeShade="BF"/>
                <w:sz w:val="18"/>
                <w:szCs w:val="18"/>
              </w:rPr>
            </w:pPr>
            <w:r w:rsidRPr="00336020">
              <w:rPr>
                <w:rFonts w:ascii="Arial" w:hAnsi="Arial" w:cs="Arial"/>
                <w:color w:val="365F91" w:themeColor="accent1" w:themeShade="BF"/>
                <w:sz w:val="18"/>
                <w:szCs w:val="18"/>
              </w:rPr>
              <w:t xml:space="preserve">             67 068 € </w:t>
            </w:r>
          </w:p>
        </w:tc>
        <w:tc>
          <w:tcPr>
            <w:tcW w:w="1289" w:type="dxa"/>
            <w:gridSpan w:val="2"/>
            <w:vAlign w:val="center"/>
          </w:tcPr>
          <w:p w14:paraId="7609EE47" w14:textId="77777777" w:rsidR="00F63765" w:rsidRPr="00336020" w:rsidRDefault="00F63765" w:rsidP="00F63765">
            <w:pPr>
              <w:jc w:val="right"/>
              <w:rPr>
                <w:rFonts w:ascii="Arial" w:hAnsi="Arial" w:cs="Arial"/>
                <w:color w:val="365F91" w:themeColor="accent1" w:themeShade="BF"/>
                <w:sz w:val="18"/>
                <w:szCs w:val="18"/>
              </w:rPr>
            </w:pPr>
            <w:r w:rsidRPr="00336020">
              <w:rPr>
                <w:rFonts w:ascii="Arial" w:hAnsi="Arial" w:cs="Arial"/>
                <w:color w:val="365F91" w:themeColor="accent1" w:themeShade="BF"/>
                <w:sz w:val="18"/>
                <w:szCs w:val="18"/>
              </w:rPr>
              <w:t xml:space="preserve">             </w:t>
            </w:r>
          </w:p>
          <w:p w14:paraId="08D664E3" w14:textId="77777777" w:rsidR="00F63765" w:rsidRPr="00336020" w:rsidRDefault="00F63765" w:rsidP="00F63765">
            <w:pPr>
              <w:jc w:val="right"/>
              <w:rPr>
                <w:rFonts w:ascii="Arial" w:hAnsi="Arial" w:cs="Arial"/>
                <w:color w:val="365F91" w:themeColor="accent1" w:themeShade="BF"/>
                <w:sz w:val="18"/>
                <w:szCs w:val="18"/>
              </w:rPr>
            </w:pPr>
          </w:p>
          <w:p w14:paraId="40CC1395" w14:textId="77777777" w:rsidR="00F63765" w:rsidRPr="00336020" w:rsidRDefault="00F63765" w:rsidP="00F63765">
            <w:pPr>
              <w:jc w:val="right"/>
              <w:rPr>
                <w:rFonts w:ascii="Arial" w:hAnsi="Arial" w:cs="Arial"/>
                <w:color w:val="365F91" w:themeColor="accent1" w:themeShade="BF"/>
                <w:sz w:val="18"/>
                <w:szCs w:val="18"/>
              </w:rPr>
            </w:pPr>
          </w:p>
          <w:p w14:paraId="661A4913" w14:textId="77777777" w:rsidR="00F63765" w:rsidRPr="00336020" w:rsidRDefault="00F63765" w:rsidP="00F63765">
            <w:pPr>
              <w:jc w:val="right"/>
              <w:rPr>
                <w:rFonts w:ascii="Arial" w:hAnsi="Arial" w:cs="Arial"/>
                <w:color w:val="365F91" w:themeColor="accent1" w:themeShade="BF"/>
                <w:sz w:val="18"/>
                <w:szCs w:val="18"/>
              </w:rPr>
            </w:pPr>
          </w:p>
          <w:p w14:paraId="51FE9596" w14:textId="77777777" w:rsidR="00F63765" w:rsidRPr="00336020" w:rsidRDefault="00F63765" w:rsidP="00F63765">
            <w:pPr>
              <w:jc w:val="right"/>
              <w:rPr>
                <w:rFonts w:ascii="Arial" w:hAnsi="Arial" w:cs="Arial"/>
                <w:color w:val="365F91" w:themeColor="accent1" w:themeShade="BF"/>
                <w:sz w:val="18"/>
                <w:szCs w:val="18"/>
              </w:rPr>
            </w:pPr>
          </w:p>
          <w:p w14:paraId="35734DBE" w14:textId="77777777" w:rsidR="00F63765" w:rsidRPr="00336020" w:rsidRDefault="00F63765" w:rsidP="00F63765">
            <w:pPr>
              <w:jc w:val="right"/>
              <w:rPr>
                <w:rFonts w:ascii="Arial" w:hAnsi="Arial" w:cs="Arial"/>
                <w:color w:val="365F91" w:themeColor="accent1" w:themeShade="BF"/>
                <w:sz w:val="18"/>
                <w:szCs w:val="18"/>
              </w:rPr>
            </w:pPr>
          </w:p>
          <w:p w14:paraId="22C6511A" w14:textId="77777777" w:rsidR="00F63765" w:rsidRPr="00336020" w:rsidRDefault="00F63765" w:rsidP="00F63765">
            <w:pPr>
              <w:jc w:val="right"/>
              <w:rPr>
                <w:rFonts w:ascii="Arial" w:hAnsi="Arial" w:cs="Arial"/>
                <w:color w:val="365F91" w:themeColor="accent1" w:themeShade="BF"/>
                <w:sz w:val="18"/>
                <w:szCs w:val="18"/>
              </w:rPr>
            </w:pPr>
          </w:p>
          <w:p w14:paraId="0F49A964" w14:textId="77777777" w:rsidR="00F63765" w:rsidRPr="00336020" w:rsidRDefault="00F63765" w:rsidP="00F63765">
            <w:pPr>
              <w:jc w:val="right"/>
              <w:rPr>
                <w:rFonts w:ascii="Arial" w:hAnsi="Arial" w:cs="Arial"/>
                <w:color w:val="365F91" w:themeColor="accent1" w:themeShade="BF"/>
                <w:sz w:val="18"/>
                <w:szCs w:val="18"/>
              </w:rPr>
            </w:pPr>
          </w:p>
          <w:p w14:paraId="090B7D4E" w14:textId="77777777" w:rsidR="00F63765" w:rsidRPr="00336020" w:rsidRDefault="00F63765" w:rsidP="00F63765">
            <w:pPr>
              <w:jc w:val="right"/>
              <w:rPr>
                <w:rFonts w:ascii="Arial" w:hAnsi="Arial" w:cs="Arial"/>
                <w:color w:val="365F91" w:themeColor="accent1" w:themeShade="BF"/>
                <w:sz w:val="18"/>
                <w:szCs w:val="18"/>
              </w:rPr>
            </w:pPr>
          </w:p>
          <w:p w14:paraId="6BB745D5" w14:textId="77777777" w:rsidR="00F63765" w:rsidRPr="00336020" w:rsidRDefault="00F63765" w:rsidP="00F63765">
            <w:pPr>
              <w:jc w:val="right"/>
              <w:rPr>
                <w:rFonts w:ascii="Arial" w:hAnsi="Arial" w:cs="Arial"/>
                <w:color w:val="365F91" w:themeColor="accent1" w:themeShade="BF"/>
                <w:sz w:val="18"/>
                <w:szCs w:val="18"/>
              </w:rPr>
            </w:pPr>
          </w:p>
          <w:p w14:paraId="0680CF4D" w14:textId="77777777" w:rsidR="00F63765" w:rsidRPr="00336020" w:rsidRDefault="00F63765" w:rsidP="00F63765">
            <w:pPr>
              <w:rPr>
                <w:rFonts w:ascii="Arial" w:hAnsi="Arial" w:cs="Arial"/>
                <w:color w:val="365F91" w:themeColor="accent1" w:themeShade="BF"/>
                <w:sz w:val="18"/>
                <w:szCs w:val="18"/>
              </w:rPr>
            </w:pPr>
          </w:p>
          <w:p w14:paraId="2F44E0A8" w14:textId="77777777" w:rsidR="00F63765" w:rsidRPr="00336020" w:rsidRDefault="00F63765" w:rsidP="00F63765">
            <w:pPr>
              <w:jc w:val="right"/>
              <w:rPr>
                <w:rFonts w:ascii="Arial" w:hAnsi="Arial" w:cs="Arial"/>
                <w:color w:val="365F91" w:themeColor="accent1" w:themeShade="BF"/>
                <w:sz w:val="18"/>
                <w:szCs w:val="18"/>
              </w:rPr>
            </w:pPr>
          </w:p>
          <w:p w14:paraId="301EBFBD" w14:textId="77777777" w:rsidR="00F63765" w:rsidRPr="00336020" w:rsidRDefault="00F63765" w:rsidP="00F63765">
            <w:pPr>
              <w:jc w:val="right"/>
              <w:rPr>
                <w:rFonts w:ascii="Arial" w:hAnsi="Arial" w:cs="Arial"/>
                <w:color w:val="365F91" w:themeColor="accent1" w:themeShade="BF"/>
                <w:sz w:val="18"/>
                <w:szCs w:val="18"/>
              </w:rPr>
            </w:pPr>
          </w:p>
          <w:p w14:paraId="0D89BF5E" w14:textId="77777777" w:rsidR="00F63765" w:rsidRPr="00336020" w:rsidRDefault="00F63765" w:rsidP="00F63765">
            <w:pPr>
              <w:jc w:val="right"/>
              <w:rPr>
                <w:rFonts w:ascii="Arial" w:hAnsi="Arial" w:cs="Arial"/>
                <w:color w:val="365F91" w:themeColor="accent1" w:themeShade="BF"/>
                <w:sz w:val="18"/>
                <w:szCs w:val="18"/>
              </w:rPr>
            </w:pPr>
          </w:p>
          <w:p w14:paraId="1EF0E186" w14:textId="26AE734B" w:rsidR="00F63765" w:rsidRPr="00336020" w:rsidRDefault="00F63765" w:rsidP="00F63765">
            <w:pPr>
              <w:jc w:val="right"/>
              <w:rPr>
                <w:rFonts w:ascii="Arial" w:hAnsi="Arial" w:cs="Arial"/>
                <w:color w:val="365F91" w:themeColor="accent1" w:themeShade="BF"/>
                <w:sz w:val="18"/>
                <w:szCs w:val="18"/>
              </w:rPr>
            </w:pPr>
            <w:r w:rsidRPr="00336020">
              <w:rPr>
                <w:rFonts w:ascii="Arial" w:hAnsi="Arial" w:cs="Arial"/>
                <w:color w:val="365F91" w:themeColor="accent1" w:themeShade="BF"/>
                <w:sz w:val="18"/>
                <w:szCs w:val="18"/>
              </w:rPr>
              <w:t>72 955 € </w:t>
            </w:r>
          </w:p>
        </w:tc>
      </w:tr>
      <w:tr w:rsidR="00F63765" w:rsidRPr="000E231B" w14:paraId="3F36B218" w14:textId="19E007A9" w:rsidTr="656DE717">
        <w:trPr>
          <w:trHeight w:val="936"/>
        </w:trPr>
        <w:tc>
          <w:tcPr>
            <w:tcW w:w="2333" w:type="dxa"/>
            <w:vMerge/>
          </w:tcPr>
          <w:p w14:paraId="0AA89603" w14:textId="77777777" w:rsidR="00F63765" w:rsidRPr="0016273E" w:rsidRDefault="00F63765" w:rsidP="00F63765">
            <w:pPr>
              <w:rPr>
                <w:rFonts w:ascii="Arial" w:hAnsi="Arial" w:cs="Arial"/>
                <w:sz w:val="18"/>
                <w:szCs w:val="18"/>
              </w:rPr>
            </w:pPr>
          </w:p>
        </w:tc>
        <w:tc>
          <w:tcPr>
            <w:tcW w:w="3212" w:type="dxa"/>
            <w:vMerge/>
          </w:tcPr>
          <w:p w14:paraId="008FA5C5" w14:textId="77777777" w:rsidR="00F63765" w:rsidRPr="0016273E" w:rsidRDefault="00F63765" w:rsidP="00F63765">
            <w:pPr>
              <w:rPr>
                <w:rFonts w:ascii="Arial" w:hAnsi="Arial" w:cs="Arial"/>
                <w:i/>
                <w:sz w:val="18"/>
                <w:szCs w:val="18"/>
              </w:rPr>
            </w:pPr>
          </w:p>
        </w:tc>
        <w:tc>
          <w:tcPr>
            <w:tcW w:w="3388" w:type="dxa"/>
          </w:tcPr>
          <w:p w14:paraId="225246C6" w14:textId="77777777" w:rsidR="00F63765" w:rsidRPr="0016273E" w:rsidRDefault="00F63765" w:rsidP="00F63765">
            <w:pPr>
              <w:textAlignment w:val="baseline"/>
              <w:rPr>
                <w:rFonts w:ascii="Arial" w:eastAsia="Times New Roman" w:hAnsi="Arial" w:cs="Arial"/>
                <w:sz w:val="18"/>
                <w:szCs w:val="18"/>
                <w:lang w:eastAsia="fr-FR"/>
              </w:rPr>
            </w:pPr>
            <w:r w:rsidRPr="0016273E">
              <w:rPr>
                <w:rFonts w:ascii="Arial" w:eastAsia="Times New Roman" w:hAnsi="Arial" w:cs="Arial"/>
                <w:sz w:val="18"/>
                <w:szCs w:val="18"/>
                <w:u w:val="single"/>
                <w:lang w:eastAsia="fr-FR"/>
              </w:rPr>
              <w:t>Activité 1.3</w:t>
            </w:r>
            <w:r w:rsidRPr="0016273E">
              <w:rPr>
                <w:rFonts w:ascii="Arial" w:eastAsia="Times New Roman" w:hAnsi="Arial" w:cs="Arial"/>
                <w:sz w:val="18"/>
                <w:szCs w:val="18"/>
                <w:lang w:eastAsia="fr-FR"/>
              </w:rPr>
              <w:t xml:space="preserve">.  </w:t>
            </w:r>
            <w:r w:rsidRPr="0016273E">
              <w:rPr>
                <w:rFonts w:ascii="Arial" w:eastAsia="Times New Roman" w:hAnsi="Arial" w:cs="Arial"/>
                <w:b/>
                <w:bCs/>
                <w:sz w:val="18"/>
                <w:szCs w:val="18"/>
                <w:lang w:eastAsia="fr-FR"/>
              </w:rPr>
              <w:t xml:space="preserve">Formation et supervision continue / coaching sur site </w:t>
            </w:r>
            <w:r w:rsidRPr="0016273E">
              <w:rPr>
                <w:rFonts w:ascii="Arial" w:eastAsia="Times New Roman" w:hAnsi="Arial" w:cs="Arial"/>
                <w:sz w:val="18"/>
                <w:szCs w:val="18"/>
                <w:lang w:eastAsia="fr-FR"/>
              </w:rPr>
              <w:t>des professionnels de santé exerçant en CPoN et espacement des naissances sur : le soutien aux femmes allaitantes à travers l’identification des signes de danger et les conseils hygiéno-diététiques incluant l’allaitement maternel précoce, exclusif et continu. </w:t>
            </w:r>
          </w:p>
          <w:p w14:paraId="4971E036" w14:textId="77777777" w:rsidR="00F63765" w:rsidRPr="00F754F5" w:rsidRDefault="00F63765" w:rsidP="00F63765">
            <w:pPr>
              <w:textAlignment w:val="baseline"/>
              <w:rPr>
                <w:rFonts w:ascii="Arial" w:eastAsia="Times New Roman" w:hAnsi="Arial" w:cs="Arial"/>
                <w:i/>
                <w:iCs/>
                <w:sz w:val="16"/>
                <w:szCs w:val="16"/>
                <w:lang w:eastAsia="fr-FR"/>
              </w:rPr>
            </w:pPr>
            <w:r w:rsidRPr="00F754F5">
              <w:rPr>
                <w:rFonts w:ascii="Arial" w:eastAsia="Times New Roman" w:hAnsi="Arial" w:cs="Arial"/>
                <w:i/>
                <w:iCs/>
                <w:color w:val="0070C0"/>
                <w:sz w:val="16"/>
                <w:szCs w:val="16"/>
                <w:lang w:eastAsia="fr-FR"/>
              </w:rPr>
              <w:t>Comprend :  </w:t>
            </w:r>
          </w:p>
          <w:p w14:paraId="6C766E16" w14:textId="77777777" w:rsidR="00F63765" w:rsidRPr="00F754F5" w:rsidRDefault="00F63765" w:rsidP="00B72189">
            <w:pPr>
              <w:pStyle w:val="Paragraphedeliste"/>
              <w:numPr>
                <w:ilvl w:val="0"/>
                <w:numId w:val="20"/>
              </w:numPr>
              <w:ind w:hanging="162"/>
              <w:textAlignment w:val="baseline"/>
              <w:rPr>
                <w:rFonts w:ascii="Arial" w:eastAsia="Times New Roman" w:hAnsi="Arial" w:cs="Arial"/>
                <w:i/>
                <w:iCs/>
                <w:sz w:val="16"/>
                <w:szCs w:val="16"/>
                <w:lang w:eastAsia="fr-FR"/>
              </w:rPr>
            </w:pPr>
            <w:r w:rsidRPr="00F754F5">
              <w:rPr>
                <w:rFonts w:ascii="Arial" w:eastAsia="Times New Roman" w:hAnsi="Arial" w:cs="Arial"/>
                <w:i/>
                <w:iCs/>
                <w:color w:val="0070C0"/>
                <w:sz w:val="16"/>
                <w:szCs w:val="16"/>
                <w:lang w:eastAsia="fr-FR"/>
              </w:rPr>
              <w:t>Formation de formateurs  </w:t>
            </w:r>
          </w:p>
          <w:p w14:paraId="166A2187" w14:textId="77777777" w:rsidR="00F63765" w:rsidRPr="00F754F5" w:rsidRDefault="00F63765" w:rsidP="00B72189">
            <w:pPr>
              <w:pStyle w:val="Paragraphedeliste"/>
              <w:numPr>
                <w:ilvl w:val="0"/>
                <w:numId w:val="20"/>
              </w:numPr>
              <w:ind w:hanging="162"/>
              <w:textAlignment w:val="baseline"/>
              <w:rPr>
                <w:rFonts w:ascii="Arial" w:eastAsia="Times New Roman" w:hAnsi="Arial" w:cs="Arial"/>
                <w:i/>
                <w:iCs/>
                <w:sz w:val="16"/>
                <w:szCs w:val="16"/>
                <w:lang w:eastAsia="fr-FR"/>
              </w:rPr>
            </w:pPr>
            <w:r w:rsidRPr="00F754F5">
              <w:rPr>
                <w:rFonts w:ascii="Arial" w:eastAsia="Times New Roman" w:hAnsi="Arial" w:cs="Arial"/>
                <w:i/>
                <w:iCs/>
                <w:color w:val="0070C0"/>
                <w:sz w:val="16"/>
                <w:szCs w:val="16"/>
                <w:lang w:eastAsia="fr-FR"/>
              </w:rPr>
              <w:t>Formation des RHS des FOSA cibles </w:t>
            </w:r>
          </w:p>
          <w:p w14:paraId="0095024D" w14:textId="77777777" w:rsidR="00F63765" w:rsidRPr="00F754F5" w:rsidRDefault="00F63765" w:rsidP="00B72189">
            <w:pPr>
              <w:pStyle w:val="Paragraphedeliste"/>
              <w:numPr>
                <w:ilvl w:val="0"/>
                <w:numId w:val="20"/>
              </w:numPr>
              <w:ind w:hanging="162"/>
              <w:textAlignment w:val="baseline"/>
              <w:rPr>
                <w:rFonts w:ascii="Arial" w:eastAsia="Times New Roman" w:hAnsi="Arial" w:cs="Arial"/>
                <w:i/>
                <w:iCs/>
                <w:sz w:val="16"/>
                <w:szCs w:val="16"/>
                <w:lang w:eastAsia="fr-FR"/>
              </w:rPr>
            </w:pPr>
            <w:r w:rsidRPr="00F754F5">
              <w:rPr>
                <w:rFonts w:ascii="Arial" w:eastAsia="Times New Roman" w:hAnsi="Arial" w:cs="Arial"/>
                <w:i/>
                <w:iCs/>
                <w:color w:val="0070C0"/>
                <w:sz w:val="16"/>
                <w:szCs w:val="16"/>
                <w:lang w:eastAsia="fr-FR"/>
              </w:rPr>
              <w:t>Missions de supervision continue / coaching </w:t>
            </w:r>
          </w:p>
          <w:p w14:paraId="21D71E48" w14:textId="3EA385D6" w:rsidR="00F63765" w:rsidRPr="0016273E" w:rsidRDefault="00F63765" w:rsidP="00F63765">
            <w:pPr>
              <w:rPr>
                <w:rFonts w:ascii="Arial" w:hAnsi="Arial" w:cs="Arial"/>
                <w:sz w:val="18"/>
                <w:szCs w:val="18"/>
              </w:rPr>
            </w:pPr>
          </w:p>
        </w:tc>
        <w:tc>
          <w:tcPr>
            <w:tcW w:w="1639" w:type="dxa"/>
            <w:vAlign w:val="center"/>
          </w:tcPr>
          <w:p w14:paraId="6B9BF33A" w14:textId="42CBAA40" w:rsidR="00F63765" w:rsidRPr="0016273E" w:rsidRDefault="00F63765" w:rsidP="00F63765">
            <w:pPr>
              <w:rPr>
                <w:rFonts w:ascii="Arial" w:hAnsi="Arial" w:cs="Arial"/>
                <w:i/>
                <w:sz w:val="18"/>
                <w:szCs w:val="18"/>
              </w:rPr>
            </w:pPr>
            <w:r w:rsidRPr="0016273E">
              <w:rPr>
                <w:rStyle w:val="normaltextrun"/>
                <w:rFonts w:ascii="Arial" w:hAnsi="Arial" w:cs="Arial"/>
                <w:sz w:val="18"/>
                <w:szCs w:val="18"/>
              </w:rPr>
              <w:lastRenderedPageBreak/>
              <w:t>Mois 3 à 24</w:t>
            </w:r>
            <w:r w:rsidRPr="0016273E">
              <w:rPr>
                <w:rStyle w:val="eop"/>
                <w:rFonts w:ascii="Arial" w:hAnsi="Arial" w:cs="Arial"/>
                <w:sz w:val="18"/>
                <w:szCs w:val="18"/>
              </w:rPr>
              <w:t> </w:t>
            </w:r>
          </w:p>
        </w:tc>
        <w:tc>
          <w:tcPr>
            <w:tcW w:w="1621" w:type="dxa"/>
            <w:vAlign w:val="bottom"/>
          </w:tcPr>
          <w:p w14:paraId="54B16DF9" w14:textId="2BD56535" w:rsidR="00F63765" w:rsidRPr="00336020" w:rsidRDefault="00F63765" w:rsidP="00F63765">
            <w:pPr>
              <w:jc w:val="right"/>
              <w:rPr>
                <w:rFonts w:ascii="Arial" w:hAnsi="Arial" w:cs="Arial"/>
                <w:i/>
                <w:color w:val="365F91" w:themeColor="accent1" w:themeShade="BF"/>
                <w:sz w:val="18"/>
                <w:szCs w:val="18"/>
              </w:rPr>
            </w:pPr>
            <w:r w:rsidRPr="00336020">
              <w:rPr>
                <w:rFonts w:ascii="Arial" w:hAnsi="Arial" w:cs="Arial"/>
                <w:color w:val="365F91" w:themeColor="accent1" w:themeShade="BF"/>
                <w:sz w:val="18"/>
                <w:szCs w:val="18"/>
              </w:rPr>
              <w:t xml:space="preserve">             5 888 €</w:t>
            </w:r>
          </w:p>
        </w:tc>
        <w:tc>
          <w:tcPr>
            <w:tcW w:w="1659" w:type="dxa"/>
            <w:gridSpan w:val="2"/>
            <w:vAlign w:val="bottom"/>
          </w:tcPr>
          <w:p w14:paraId="35D4C92E" w14:textId="349870EE" w:rsidR="00F63765" w:rsidRPr="00336020" w:rsidRDefault="00F63765" w:rsidP="00F63765">
            <w:pPr>
              <w:jc w:val="right"/>
              <w:rPr>
                <w:rFonts w:ascii="Arial" w:hAnsi="Arial" w:cs="Arial"/>
                <w:i/>
                <w:color w:val="365F91" w:themeColor="accent1" w:themeShade="BF"/>
                <w:sz w:val="18"/>
                <w:szCs w:val="18"/>
              </w:rPr>
            </w:pPr>
            <w:r w:rsidRPr="00336020">
              <w:rPr>
                <w:rFonts w:ascii="Arial" w:hAnsi="Arial" w:cs="Arial"/>
                <w:color w:val="365F91" w:themeColor="accent1" w:themeShade="BF"/>
                <w:sz w:val="18"/>
                <w:szCs w:val="18"/>
              </w:rPr>
              <w:t xml:space="preserve">             41 338 €</w:t>
            </w:r>
          </w:p>
        </w:tc>
        <w:tc>
          <w:tcPr>
            <w:tcW w:w="1289" w:type="dxa"/>
            <w:gridSpan w:val="2"/>
            <w:vAlign w:val="center"/>
          </w:tcPr>
          <w:p w14:paraId="1E61FA4C" w14:textId="77777777" w:rsidR="00F63765" w:rsidRPr="00336020" w:rsidRDefault="00F63765" w:rsidP="00F63765">
            <w:pPr>
              <w:jc w:val="right"/>
              <w:rPr>
                <w:rFonts w:ascii="Arial" w:hAnsi="Arial" w:cs="Arial"/>
                <w:color w:val="365F91" w:themeColor="accent1" w:themeShade="BF"/>
                <w:sz w:val="18"/>
                <w:szCs w:val="18"/>
              </w:rPr>
            </w:pPr>
            <w:r w:rsidRPr="00336020">
              <w:rPr>
                <w:rFonts w:ascii="Arial" w:hAnsi="Arial" w:cs="Arial"/>
                <w:color w:val="365F91" w:themeColor="accent1" w:themeShade="BF"/>
                <w:sz w:val="18"/>
                <w:szCs w:val="18"/>
              </w:rPr>
              <w:t xml:space="preserve">             </w:t>
            </w:r>
          </w:p>
          <w:p w14:paraId="3CAE432F" w14:textId="77777777" w:rsidR="00F63765" w:rsidRPr="00336020" w:rsidRDefault="00F63765" w:rsidP="00F63765">
            <w:pPr>
              <w:jc w:val="right"/>
              <w:rPr>
                <w:rFonts w:ascii="Arial" w:hAnsi="Arial" w:cs="Arial"/>
                <w:color w:val="365F91" w:themeColor="accent1" w:themeShade="BF"/>
                <w:sz w:val="18"/>
                <w:szCs w:val="18"/>
              </w:rPr>
            </w:pPr>
          </w:p>
          <w:p w14:paraId="2B32B838" w14:textId="77777777" w:rsidR="00F63765" w:rsidRPr="00336020" w:rsidRDefault="00F63765" w:rsidP="00F63765">
            <w:pPr>
              <w:jc w:val="right"/>
              <w:rPr>
                <w:rFonts w:ascii="Arial" w:hAnsi="Arial" w:cs="Arial"/>
                <w:color w:val="365F91" w:themeColor="accent1" w:themeShade="BF"/>
                <w:sz w:val="18"/>
                <w:szCs w:val="18"/>
              </w:rPr>
            </w:pPr>
          </w:p>
          <w:p w14:paraId="2DF219B1" w14:textId="77777777" w:rsidR="00F63765" w:rsidRDefault="00F63765" w:rsidP="00F63765">
            <w:pPr>
              <w:jc w:val="right"/>
              <w:rPr>
                <w:rFonts w:ascii="Arial" w:hAnsi="Arial" w:cs="Arial"/>
                <w:color w:val="365F91" w:themeColor="accent1" w:themeShade="BF"/>
                <w:sz w:val="18"/>
                <w:szCs w:val="18"/>
              </w:rPr>
            </w:pPr>
          </w:p>
          <w:p w14:paraId="4292A73A" w14:textId="4329997D" w:rsidR="00F63765" w:rsidRPr="00336020" w:rsidRDefault="00F63765" w:rsidP="00F63765">
            <w:pPr>
              <w:jc w:val="right"/>
              <w:rPr>
                <w:rFonts w:ascii="Arial" w:hAnsi="Arial" w:cs="Arial"/>
                <w:color w:val="365F91" w:themeColor="accent1" w:themeShade="BF"/>
                <w:sz w:val="18"/>
                <w:szCs w:val="18"/>
              </w:rPr>
            </w:pPr>
            <w:r w:rsidRPr="00336020">
              <w:rPr>
                <w:rFonts w:ascii="Arial" w:hAnsi="Arial" w:cs="Arial"/>
                <w:color w:val="365F91" w:themeColor="accent1" w:themeShade="BF"/>
                <w:sz w:val="18"/>
                <w:szCs w:val="18"/>
              </w:rPr>
              <w:t>47 225 €</w:t>
            </w:r>
            <w:r w:rsidRPr="00336020">
              <w:rPr>
                <w:rStyle w:val="normaltextrun"/>
                <w:rFonts w:ascii="Arial" w:hAnsi="Arial" w:cs="Arial"/>
                <w:color w:val="365F91" w:themeColor="accent1" w:themeShade="BF"/>
                <w:sz w:val="18"/>
                <w:szCs w:val="18"/>
              </w:rPr>
              <w:t xml:space="preserve"> </w:t>
            </w:r>
            <w:r w:rsidRPr="00336020">
              <w:rPr>
                <w:rStyle w:val="eop"/>
                <w:rFonts w:ascii="Arial" w:hAnsi="Arial" w:cs="Arial"/>
                <w:color w:val="365F91" w:themeColor="accent1" w:themeShade="BF"/>
                <w:sz w:val="18"/>
                <w:szCs w:val="18"/>
              </w:rPr>
              <w:t> </w:t>
            </w:r>
          </w:p>
        </w:tc>
      </w:tr>
      <w:tr w:rsidR="00F63765" w:rsidRPr="000E231B" w14:paraId="10D8F935" w14:textId="77777777" w:rsidTr="656DE717">
        <w:trPr>
          <w:trHeight w:val="1065"/>
        </w:trPr>
        <w:tc>
          <w:tcPr>
            <w:tcW w:w="2333" w:type="dxa"/>
            <w:vMerge/>
          </w:tcPr>
          <w:p w14:paraId="7F255F97" w14:textId="77777777" w:rsidR="00F63765" w:rsidRPr="0016273E" w:rsidRDefault="00F63765" w:rsidP="00F63765">
            <w:pPr>
              <w:rPr>
                <w:rFonts w:ascii="Arial" w:hAnsi="Arial" w:cs="Arial"/>
                <w:sz w:val="18"/>
                <w:szCs w:val="18"/>
              </w:rPr>
            </w:pPr>
          </w:p>
        </w:tc>
        <w:tc>
          <w:tcPr>
            <w:tcW w:w="3212" w:type="dxa"/>
            <w:vMerge/>
          </w:tcPr>
          <w:p w14:paraId="57D12076" w14:textId="77777777" w:rsidR="00F63765" w:rsidRPr="0016273E" w:rsidRDefault="00F63765" w:rsidP="00F63765">
            <w:pPr>
              <w:rPr>
                <w:rFonts w:ascii="Arial" w:hAnsi="Arial" w:cs="Arial"/>
                <w:i/>
                <w:sz w:val="18"/>
                <w:szCs w:val="18"/>
              </w:rPr>
            </w:pPr>
          </w:p>
        </w:tc>
        <w:tc>
          <w:tcPr>
            <w:tcW w:w="3388" w:type="dxa"/>
          </w:tcPr>
          <w:p w14:paraId="609A7CFD" w14:textId="77777777" w:rsidR="00F63765" w:rsidRPr="0016273E" w:rsidRDefault="00F63765" w:rsidP="00F63765">
            <w:pPr>
              <w:textAlignment w:val="baseline"/>
              <w:rPr>
                <w:rFonts w:ascii="Arial" w:eastAsia="Times New Roman" w:hAnsi="Arial" w:cs="Arial"/>
                <w:sz w:val="18"/>
                <w:szCs w:val="18"/>
                <w:lang w:eastAsia="fr-FR"/>
              </w:rPr>
            </w:pPr>
            <w:r w:rsidRPr="0016273E">
              <w:rPr>
                <w:rFonts w:ascii="Arial" w:eastAsia="Times New Roman" w:hAnsi="Arial" w:cs="Arial"/>
                <w:sz w:val="18"/>
                <w:szCs w:val="18"/>
                <w:u w:val="single"/>
                <w:lang w:eastAsia="fr-FR"/>
              </w:rPr>
              <w:t>Activité 1.4</w:t>
            </w:r>
            <w:r w:rsidRPr="0016273E">
              <w:rPr>
                <w:rFonts w:ascii="Arial" w:eastAsia="Times New Roman" w:hAnsi="Arial" w:cs="Arial"/>
                <w:sz w:val="18"/>
                <w:szCs w:val="18"/>
                <w:lang w:eastAsia="fr-FR"/>
              </w:rPr>
              <w:t xml:space="preserve">.  </w:t>
            </w:r>
            <w:r w:rsidRPr="0016273E">
              <w:rPr>
                <w:rFonts w:ascii="Arial" w:eastAsia="Times New Roman" w:hAnsi="Arial" w:cs="Arial"/>
                <w:b/>
                <w:bCs/>
                <w:sz w:val="18"/>
                <w:szCs w:val="18"/>
                <w:lang w:eastAsia="fr-FR"/>
              </w:rPr>
              <w:t xml:space="preserve">Formation et supervision continue / coaching sur site </w:t>
            </w:r>
            <w:r w:rsidRPr="0016273E">
              <w:rPr>
                <w:rFonts w:ascii="Arial" w:eastAsia="Times New Roman" w:hAnsi="Arial" w:cs="Arial"/>
                <w:sz w:val="18"/>
                <w:szCs w:val="18"/>
                <w:lang w:eastAsia="fr-FR"/>
              </w:rPr>
              <w:t>des professionnels de santé exerçant au PEV sur : l’observance du calendrier vaccinal de la mère et de l’enfant, l’alimentation complémentaire adéquate chez les 6-23 mois, la surveillance nutritionnelle et staturo-pondérale, le développement psychomoteur, intellectuel et cognitif de l’enfant. </w:t>
            </w:r>
          </w:p>
          <w:p w14:paraId="21B9EE52" w14:textId="77777777" w:rsidR="00F63765" w:rsidRPr="00C90339" w:rsidRDefault="00F63765" w:rsidP="00F63765">
            <w:pPr>
              <w:textAlignment w:val="baseline"/>
              <w:rPr>
                <w:rFonts w:ascii="Arial" w:eastAsia="Times New Roman" w:hAnsi="Arial" w:cs="Arial"/>
                <w:i/>
                <w:iCs/>
                <w:sz w:val="16"/>
                <w:szCs w:val="16"/>
                <w:lang w:eastAsia="fr-FR"/>
              </w:rPr>
            </w:pPr>
            <w:r w:rsidRPr="00C90339">
              <w:rPr>
                <w:rFonts w:ascii="Arial" w:eastAsia="Times New Roman" w:hAnsi="Arial" w:cs="Arial"/>
                <w:i/>
                <w:iCs/>
                <w:color w:val="0070C0"/>
                <w:sz w:val="16"/>
                <w:szCs w:val="16"/>
                <w:lang w:eastAsia="fr-FR"/>
              </w:rPr>
              <w:t>Comprend :  </w:t>
            </w:r>
          </w:p>
          <w:p w14:paraId="7F922E03" w14:textId="77777777" w:rsidR="00F63765" w:rsidRPr="00C90339" w:rsidRDefault="00F63765" w:rsidP="00B72189">
            <w:pPr>
              <w:pStyle w:val="Paragraphedeliste"/>
              <w:numPr>
                <w:ilvl w:val="0"/>
                <w:numId w:val="19"/>
              </w:numPr>
              <w:ind w:hanging="162"/>
              <w:textAlignment w:val="baseline"/>
              <w:rPr>
                <w:rFonts w:ascii="Arial" w:eastAsia="Times New Roman" w:hAnsi="Arial" w:cs="Arial"/>
                <w:i/>
                <w:iCs/>
                <w:sz w:val="16"/>
                <w:szCs w:val="16"/>
                <w:lang w:eastAsia="fr-FR"/>
              </w:rPr>
            </w:pPr>
            <w:r w:rsidRPr="00C90339">
              <w:rPr>
                <w:rFonts w:ascii="Arial" w:eastAsia="Times New Roman" w:hAnsi="Arial" w:cs="Arial"/>
                <w:i/>
                <w:iCs/>
                <w:color w:val="0070C0"/>
                <w:sz w:val="16"/>
                <w:szCs w:val="16"/>
                <w:lang w:eastAsia="fr-FR"/>
              </w:rPr>
              <w:t>Formation de formateurs  </w:t>
            </w:r>
          </w:p>
          <w:p w14:paraId="25FC1D28" w14:textId="77777777" w:rsidR="00F63765" w:rsidRPr="00C90339" w:rsidRDefault="00F63765" w:rsidP="00B72189">
            <w:pPr>
              <w:pStyle w:val="Paragraphedeliste"/>
              <w:numPr>
                <w:ilvl w:val="0"/>
                <w:numId w:val="19"/>
              </w:numPr>
              <w:ind w:hanging="162"/>
              <w:textAlignment w:val="baseline"/>
              <w:rPr>
                <w:rFonts w:ascii="Arial" w:eastAsia="Times New Roman" w:hAnsi="Arial" w:cs="Arial"/>
                <w:i/>
                <w:iCs/>
                <w:sz w:val="16"/>
                <w:szCs w:val="16"/>
                <w:lang w:eastAsia="fr-FR"/>
              </w:rPr>
            </w:pPr>
            <w:r w:rsidRPr="00C90339">
              <w:rPr>
                <w:rFonts w:ascii="Arial" w:eastAsia="Times New Roman" w:hAnsi="Arial" w:cs="Arial"/>
                <w:i/>
                <w:iCs/>
                <w:color w:val="0070C0"/>
                <w:sz w:val="16"/>
                <w:szCs w:val="16"/>
                <w:lang w:eastAsia="fr-FR"/>
              </w:rPr>
              <w:t>Formation des RHS des FOSA cibles </w:t>
            </w:r>
          </w:p>
          <w:p w14:paraId="0CD72B68" w14:textId="3AE9FCC2" w:rsidR="00F63765" w:rsidRPr="00C90339" w:rsidRDefault="00F63765" w:rsidP="00B72189">
            <w:pPr>
              <w:pStyle w:val="Paragraphedeliste"/>
              <w:numPr>
                <w:ilvl w:val="0"/>
                <w:numId w:val="19"/>
              </w:numPr>
              <w:ind w:hanging="162"/>
              <w:textAlignment w:val="baseline"/>
              <w:rPr>
                <w:rFonts w:ascii="Arial" w:eastAsia="Times New Roman" w:hAnsi="Arial" w:cs="Arial"/>
                <w:i/>
                <w:iCs/>
                <w:sz w:val="16"/>
                <w:szCs w:val="16"/>
                <w:lang w:eastAsia="fr-FR"/>
              </w:rPr>
            </w:pPr>
            <w:r w:rsidRPr="00C90339">
              <w:rPr>
                <w:rFonts w:ascii="Arial" w:eastAsia="Times New Roman" w:hAnsi="Arial" w:cs="Arial"/>
                <w:i/>
                <w:iCs/>
                <w:color w:val="0070C0"/>
                <w:sz w:val="16"/>
                <w:szCs w:val="16"/>
                <w:lang w:eastAsia="fr-FR"/>
              </w:rPr>
              <w:t>Missions de supervision continue / coaching </w:t>
            </w:r>
          </w:p>
        </w:tc>
        <w:tc>
          <w:tcPr>
            <w:tcW w:w="1639" w:type="dxa"/>
            <w:vAlign w:val="center"/>
          </w:tcPr>
          <w:p w14:paraId="35A8F4C5" w14:textId="55EE10DD" w:rsidR="00F63765" w:rsidRPr="0016273E" w:rsidRDefault="00F63765" w:rsidP="00F63765">
            <w:pPr>
              <w:rPr>
                <w:rFonts w:ascii="Arial" w:hAnsi="Arial" w:cs="Arial"/>
                <w:i/>
                <w:sz w:val="18"/>
                <w:szCs w:val="18"/>
              </w:rPr>
            </w:pPr>
            <w:r w:rsidRPr="0016273E">
              <w:rPr>
                <w:rStyle w:val="normaltextrun"/>
                <w:rFonts w:ascii="Arial" w:hAnsi="Arial" w:cs="Arial"/>
                <w:sz w:val="18"/>
                <w:szCs w:val="18"/>
              </w:rPr>
              <w:t>Mois </w:t>
            </w:r>
            <w:r>
              <w:rPr>
                <w:rStyle w:val="normaltextrun"/>
                <w:rFonts w:ascii="Arial" w:hAnsi="Arial" w:cs="Arial"/>
                <w:sz w:val="18"/>
                <w:szCs w:val="18"/>
              </w:rPr>
              <w:t>3</w:t>
            </w:r>
            <w:r w:rsidRPr="0016273E">
              <w:rPr>
                <w:rStyle w:val="normaltextrun"/>
                <w:rFonts w:ascii="Arial" w:hAnsi="Arial" w:cs="Arial"/>
                <w:sz w:val="18"/>
                <w:szCs w:val="18"/>
              </w:rPr>
              <w:t xml:space="preserve"> à 24</w:t>
            </w:r>
            <w:r w:rsidRPr="0016273E">
              <w:rPr>
                <w:rStyle w:val="eop"/>
                <w:rFonts w:ascii="Arial" w:hAnsi="Arial" w:cs="Arial"/>
                <w:sz w:val="18"/>
                <w:szCs w:val="18"/>
              </w:rPr>
              <w:t> </w:t>
            </w:r>
          </w:p>
        </w:tc>
        <w:tc>
          <w:tcPr>
            <w:tcW w:w="1621" w:type="dxa"/>
            <w:vAlign w:val="bottom"/>
          </w:tcPr>
          <w:p w14:paraId="2DC3080D" w14:textId="2D7F4E58" w:rsidR="00F63765" w:rsidRPr="00336020" w:rsidRDefault="00F63765" w:rsidP="00F63765">
            <w:pPr>
              <w:jc w:val="right"/>
              <w:rPr>
                <w:rFonts w:ascii="Arial" w:hAnsi="Arial" w:cs="Arial"/>
                <w:i/>
                <w:color w:val="365F91" w:themeColor="accent1" w:themeShade="BF"/>
                <w:sz w:val="18"/>
                <w:szCs w:val="18"/>
              </w:rPr>
            </w:pPr>
            <w:r w:rsidRPr="00336020">
              <w:rPr>
                <w:rFonts w:ascii="Arial" w:hAnsi="Arial" w:cs="Arial"/>
                <w:color w:val="365F91" w:themeColor="accent1" w:themeShade="BF"/>
                <w:sz w:val="18"/>
                <w:szCs w:val="18"/>
              </w:rPr>
              <w:t xml:space="preserve">             5 888 €</w:t>
            </w:r>
          </w:p>
        </w:tc>
        <w:tc>
          <w:tcPr>
            <w:tcW w:w="1659" w:type="dxa"/>
            <w:gridSpan w:val="2"/>
            <w:vAlign w:val="bottom"/>
          </w:tcPr>
          <w:p w14:paraId="2E18B670" w14:textId="07ED5685" w:rsidR="00F63765" w:rsidRPr="00336020" w:rsidRDefault="00F63765" w:rsidP="00F63765">
            <w:pPr>
              <w:jc w:val="right"/>
              <w:rPr>
                <w:rFonts w:ascii="Arial" w:hAnsi="Arial" w:cs="Arial"/>
                <w:i/>
                <w:color w:val="365F91" w:themeColor="accent1" w:themeShade="BF"/>
                <w:sz w:val="18"/>
                <w:szCs w:val="18"/>
              </w:rPr>
            </w:pPr>
            <w:r w:rsidRPr="00336020">
              <w:rPr>
                <w:rFonts w:ascii="Arial" w:hAnsi="Arial" w:cs="Arial"/>
                <w:color w:val="365F91" w:themeColor="accent1" w:themeShade="BF"/>
                <w:sz w:val="18"/>
                <w:szCs w:val="18"/>
              </w:rPr>
              <w:t xml:space="preserve">             40 138 €</w:t>
            </w:r>
          </w:p>
        </w:tc>
        <w:tc>
          <w:tcPr>
            <w:tcW w:w="1289" w:type="dxa"/>
            <w:gridSpan w:val="2"/>
            <w:vAlign w:val="center"/>
          </w:tcPr>
          <w:p w14:paraId="6B464EF5" w14:textId="77777777" w:rsidR="00F63765" w:rsidRPr="00336020" w:rsidRDefault="00F63765" w:rsidP="00F63765">
            <w:pPr>
              <w:jc w:val="right"/>
              <w:rPr>
                <w:rStyle w:val="normaltextrun"/>
                <w:rFonts w:ascii="Arial" w:hAnsi="Arial" w:cs="Arial"/>
                <w:color w:val="365F91" w:themeColor="accent1" w:themeShade="BF"/>
                <w:sz w:val="18"/>
                <w:szCs w:val="18"/>
              </w:rPr>
            </w:pPr>
          </w:p>
          <w:p w14:paraId="2E237DF1" w14:textId="77777777" w:rsidR="00F63765" w:rsidRPr="00336020" w:rsidRDefault="00F63765" w:rsidP="00F63765">
            <w:pPr>
              <w:jc w:val="right"/>
              <w:rPr>
                <w:rStyle w:val="normaltextrun"/>
                <w:rFonts w:ascii="Arial" w:hAnsi="Arial" w:cs="Arial"/>
                <w:color w:val="365F91" w:themeColor="accent1" w:themeShade="BF"/>
                <w:sz w:val="18"/>
                <w:szCs w:val="18"/>
              </w:rPr>
            </w:pPr>
          </w:p>
          <w:p w14:paraId="6C57974F" w14:textId="77777777" w:rsidR="00F63765" w:rsidRPr="00336020" w:rsidRDefault="00F63765" w:rsidP="00F63765">
            <w:pPr>
              <w:jc w:val="right"/>
              <w:rPr>
                <w:rStyle w:val="normaltextrun"/>
                <w:rFonts w:ascii="Arial" w:hAnsi="Arial" w:cs="Arial"/>
                <w:color w:val="365F91" w:themeColor="accent1" w:themeShade="BF"/>
                <w:sz w:val="18"/>
                <w:szCs w:val="18"/>
              </w:rPr>
            </w:pPr>
          </w:p>
          <w:p w14:paraId="04935B31" w14:textId="77777777" w:rsidR="00F63765" w:rsidRPr="00336020" w:rsidRDefault="00F63765" w:rsidP="00F63765">
            <w:pPr>
              <w:jc w:val="right"/>
              <w:rPr>
                <w:rStyle w:val="normaltextrun"/>
                <w:rFonts w:ascii="Arial" w:hAnsi="Arial" w:cs="Arial"/>
                <w:color w:val="365F91" w:themeColor="accent1" w:themeShade="BF"/>
                <w:sz w:val="18"/>
                <w:szCs w:val="18"/>
              </w:rPr>
            </w:pPr>
          </w:p>
          <w:p w14:paraId="2F258706" w14:textId="77777777" w:rsidR="00F63765" w:rsidRPr="00336020" w:rsidRDefault="00F63765" w:rsidP="00F63765">
            <w:pPr>
              <w:jc w:val="right"/>
              <w:rPr>
                <w:rStyle w:val="normaltextrun"/>
                <w:rFonts w:ascii="Arial" w:hAnsi="Arial" w:cs="Arial"/>
                <w:color w:val="365F91" w:themeColor="accent1" w:themeShade="BF"/>
                <w:sz w:val="18"/>
                <w:szCs w:val="18"/>
              </w:rPr>
            </w:pPr>
          </w:p>
          <w:p w14:paraId="6713C583" w14:textId="77777777" w:rsidR="00F63765" w:rsidRPr="00336020" w:rsidRDefault="00F63765" w:rsidP="00F63765">
            <w:pPr>
              <w:jc w:val="right"/>
              <w:rPr>
                <w:rStyle w:val="normaltextrun"/>
                <w:rFonts w:ascii="Arial" w:hAnsi="Arial" w:cs="Arial"/>
                <w:color w:val="365F91" w:themeColor="accent1" w:themeShade="BF"/>
                <w:sz w:val="18"/>
                <w:szCs w:val="18"/>
              </w:rPr>
            </w:pPr>
          </w:p>
          <w:p w14:paraId="4A50A790" w14:textId="77777777" w:rsidR="00F63765" w:rsidRPr="00336020" w:rsidRDefault="00F63765" w:rsidP="00F63765">
            <w:pPr>
              <w:jc w:val="right"/>
              <w:rPr>
                <w:rStyle w:val="normaltextrun"/>
                <w:rFonts w:ascii="Arial" w:hAnsi="Arial" w:cs="Arial"/>
                <w:color w:val="365F91" w:themeColor="accent1" w:themeShade="BF"/>
                <w:sz w:val="18"/>
                <w:szCs w:val="18"/>
              </w:rPr>
            </w:pPr>
          </w:p>
          <w:p w14:paraId="12192CBD" w14:textId="77777777" w:rsidR="00F63765" w:rsidRPr="00336020" w:rsidRDefault="00F63765" w:rsidP="00F63765">
            <w:pPr>
              <w:jc w:val="right"/>
              <w:rPr>
                <w:rStyle w:val="normaltextrun"/>
                <w:rFonts w:ascii="Arial" w:hAnsi="Arial" w:cs="Arial"/>
                <w:color w:val="365F91" w:themeColor="accent1" w:themeShade="BF"/>
                <w:sz w:val="18"/>
                <w:szCs w:val="18"/>
              </w:rPr>
            </w:pPr>
          </w:p>
          <w:p w14:paraId="6B74D7D6" w14:textId="77777777" w:rsidR="00F63765" w:rsidRPr="00336020" w:rsidRDefault="00F63765" w:rsidP="00F63765">
            <w:pPr>
              <w:jc w:val="right"/>
              <w:rPr>
                <w:rStyle w:val="normaltextrun"/>
                <w:rFonts w:ascii="Arial" w:hAnsi="Arial" w:cs="Arial"/>
                <w:color w:val="365F91" w:themeColor="accent1" w:themeShade="BF"/>
                <w:sz w:val="18"/>
                <w:szCs w:val="18"/>
              </w:rPr>
            </w:pPr>
          </w:p>
          <w:p w14:paraId="350F975A" w14:textId="77777777" w:rsidR="00F63765" w:rsidRPr="00336020" w:rsidRDefault="00F63765" w:rsidP="00F63765">
            <w:pPr>
              <w:jc w:val="right"/>
              <w:rPr>
                <w:rStyle w:val="normaltextrun"/>
                <w:rFonts w:ascii="Arial" w:hAnsi="Arial" w:cs="Arial"/>
                <w:color w:val="365F91" w:themeColor="accent1" w:themeShade="BF"/>
                <w:sz w:val="18"/>
                <w:szCs w:val="18"/>
              </w:rPr>
            </w:pPr>
          </w:p>
          <w:p w14:paraId="3099AD2B" w14:textId="77777777" w:rsidR="00F63765" w:rsidRPr="00336020" w:rsidRDefault="00F63765" w:rsidP="00F63765">
            <w:pPr>
              <w:jc w:val="right"/>
              <w:rPr>
                <w:rStyle w:val="normaltextrun"/>
                <w:rFonts w:ascii="Arial" w:hAnsi="Arial" w:cs="Arial"/>
                <w:color w:val="365F91" w:themeColor="accent1" w:themeShade="BF"/>
                <w:sz w:val="18"/>
                <w:szCs w:val="18"/>
              </w:rPr>
            </w:pPr>
          </w:p>
          <w:p w14:paraId="7C31F0BB" w14:textId="77777777" w:rsidR="00F63765" w:rsidRPr="00336020" w:rsidRDefault="00F63765" w:rsidP="00F63765">
            <w:pPr>
              <w:jc w:val="right"/>
              <w:rPr>
                <w:rStyle w:val="normaltextrun"/>
                <w:rFonts w:ascii="Arial" w:hAnsi="Arial" w:cs="Arial"/>
                <w:color w:val="365F91" w:themeColor="accent1" w:themeShade="BF"/>
                <w:sz w:val="18"/>
                <w:szCs w:val="18"/>
              </w:rPr>
            </w:pPr>
          </w:p>
          <w:p w14:paraId="7DD8D5C6" w14:textId="77777777" w:rsidR="00F63765" w:rsidRPr="00336020" w:rsidRDefault="00F63765" w:rsidP="00F63765">
            <w:pPr>
              <w:jc w:val="right"/>
              <w:rPr>
                <w:rStyle w:val="normaltextrun"/>
                <w:rFonts w:ascii="Arial" w:hAnsi="Arial" w:cs="Arial"/>
                <w:color w:val="365F91" w:themeColor="accent1" w:themeShade="BF"/>
                <w:sz w:val="18"/>
                <w:szCs w:val="18"/>
              </w:rPr>
            </w:pPr>
          </w:p>
          <w:p w14:paraId="1D9ACEB0" w14:textId="77777777" w:rsidR="00F63765" w:rsidRPr="00336020" w:rsidRDefault="00F63765" w:rsidP="00F63765">
            <w:pPr>
              <w:jc w:val="right"/>
              <w:rPr>
                <w:rStyle w:val="normaltextrun"/>
                <w:rFonts w:ascii="Arial" w:hAnsi="Arial" w:cs="Arial"/>
                <w:color w:val="365F91" w:themeColor="accent1" w:themeShade="BF"/>
                <w:sz w:val="18"/>
                <w:szCs w:val="18"/>
              </w:rPr>
            </w:pPr>
          </w:p>
          <w:p w14:paraId="7F411600" w14:textId="77777777" w:rsidR="00F63765" w:rsidRPr="00336020" w:rsidRDefault="00F63765" w:rsidP="00F63765">
            <w:pPr>
              <w:jc w:val="right"/>
              <w:rPr>
                <w:rStyle w:val="normaltextrun"/>
                <w:rFonts w:ascii="Arial" w:hAnsi="Arial" w:cs="Arial"/>
                <w:color w:val="365F91" w:themeColor="accent1" w:themeShade="BF"/>
                <w:sz w:val="18"/>
                <w:szCs w:val="18"/>
              </w:rPr>
            </w:pPr>
          </w:p>
          <w:p w14:paraId="3BC47E0E" w14:textId="77777777" w:rsidR="00F63765" w:rsidRPr="00336020" w:rsidRDefault="00F63765" w:rsidP="00F63765">
            <w:pPr>
              <w:jc w:val="right"/>
              <w:rPr>
                <w:rStyle w:val="normaltextrun"/>
                <w:rFonts w:ascii="Arial" w:hAnsi="Arial" w:cs="Arial"/>
                <w:color w:val="365F91" w:themeColor="accent1" w:themeShade="BF"/>
                <w:sz w:val="18"/>
                <w:szCs w:val="18"/>
              </w:rPr>
            </w:pPr>
          </w:p>
          <w:p w14:paraId="2786B164" w14:textId="77777777" w:rsidR="00F63765" w:rsidRPr="00336020" w:rsidRDefault="00F63765" w:rsidP="00F63765">
            <w:pPr>
              <w:jc w:val="right"/>
              <w:rPr>
                <w:rStyle w:val="normaltextrun"/>
                <w:rFonts w:ascii="Arial" w:hAnsi="Arial" w:cs="Arial"/>
                <w:color w:val="365F91" w:themeColor="accent1" w:themeShade="BF"/>
                <w:sz w:val="18"/>
                <w:szCs w:val="18"/>
              </w:rPr>
            </w:pPr>
          </w:p>
          <w:p w14:paraId="051BA6C1" w14:textId="7C24B6D3" w:rsidR="00F63765" w:rsidRPr="00336020" w:rsidRDefault="00F63765" w:rsidP="00F63765">
            <w:pPr>
              <w:jc w:val="right"/>
              <w:rPr>
                <w:rFonts w:ascii="Arial" w:hAnsi="Arial" w:cs="Arial"/>
                <w:i/>
                <w:color w:val="365F91" w:themeColor="accent1" w:themeShade="BF"/>
                <w:sz w:val="18"/>
                <w:szCs w:val="18"/>
              </w:rPr>
            </w:pPr>
            <w:r w:rsidRPr="00336020">
              <w:rPr>
                <w:rStyle w:val="normaltextrun"/>
                <w:rFonts w:ascii="Arial" w:hAnsi="Arial" w:cs="Arial"/>
                <w:color w:val="365F91" w:themeColor="accent1" w:themeShade="BF"/>
                <w:sz w:val="18"/>
                <w:szCs w:val="18"/>
              </w:rPr>
              <w:t>46 025 €</w:t>
            </w:r>
            <w:r w:rsidRPr="00336020">
              <w:rPr>
                <w:rStyle w:val="eop"/>
                <w:rFonts w:ascii="Arial" w:hAnsi="Arial" w:cs="Arial"/>
                <w:color w:val="365F91" w:themeColor="accent1" w:themeShade="BF"/>
                <w:sz w:val="18"/>
                <w:szCs w:val="18"/>
              </w:rPr>
              <w:t> </w:t>
            </w:r>
          </w:p>
        </w:tc>
      </w:tr>
      <w:tr w:rsidR="00F63765" w:rsidRPr="000E231B" w14:paraId="43C4BF57" w14:textId="77777777" w:rsidTr="656DE717">
        <w:trPr>
          <w:trHeight w:val="1860"/>
        </w:trPr>
        <w:tc>
          <w:tcPr>
            <w:tcW w:w="2333" w:type="dxa"/>
            <w:vMerge/>
          </w:tcPr>
          <w:p w14:paraId="370A501F" w14:textId="77777777" w:rsidR="00F63765" w:rsidRPr="0016273E" w:rsidRDefault="00F63765" w:rsidP="00F63765">
            <w:pPr>
              <w:rPr>
                <w:rFonts w:ascii="Arial" w:hAnsi="Arial" w:cs="Arial"/>
                <w:sz w:val="18"/>
                <w:szCs w:val="18"/>
              </w:rPr>
            </w:pPr>
          </w:p>
        </w:tc>
        <w:tc>
          <w:tcPr>
            <w:tcW w:w="3212" w:type="dxa"/>
            <w:vMerge/>
          </w:tcPr>
          <w:p w14:paraId="21B07E65" w14:textId="77777777" w:rsidR="00F63765" w:rsidRPr="0016273E" w:rsidRDefault="00F63765" w:rsidP="00F63765">
            <w:pPr>
              <w:rPr>
                <w:rFonts w:ascii="Arial" w:hAnsi="Arial" w:cs="Arial"/>
                <w:i/>
                <w:sz w:val="18"/>
                <w:szCs w:val="18"/>
              </w:rPr>
            </w:pPr>
          </w:p>
        </w:tc>
        <w:tc>
          <w:tcPr>
            <w:tcW w:w="3388" w:type="dxa"/>
          </w:tcPr>
          <w:p w14:paraId="0AEDA6F6" w14:textId="1A1573DC" w:rsidR="00F63765" w:rsidRPr="00E57520" w:rsidRDefault="00F63765" w:rsidP="00F63765">
            <w:pPr>
              <w:textAlignment w:val="baseline"/>
              <w:rPr>
                <w:rFonts w:ascii="Arial" w:hAnsi="Arial" w:cs="Arial"/>
                <w:color w:val="000000"/>
                <w:sz w:val="18"/>
                <w:szCs w:val="18"/>
                <w:shd w:val="clear" w:color="auto" w:fill="FFFFFF"/>
              </w:rPr>
            </w:pPr>
            <w:r w:rsidRPr="0016273E">
              <w:rPr>
                <w:rStyle w:val="normaltextrun"/>
                <w:rFonts w:ascii="Arial" w:hAnsi="Arial" w:cs="Arial"/>
                <w:color w:val="000000"/>
                <w:sz w:val="18"/>
                <w:szCs w:val="18"/>
                <w:u w:val="single"/>
                <w:shd w:val="clear" w:color="auto" w:fill="FFFFFF"/>
              </w:rPr>
              <w:t>Activité 1.5</w:t>
            </w:r>
            <w:r w:rsidRPr="0016273E">
              <w:rPr>
                <w:rStyle w:val="normaltextrun"/>
                <w:rFonts w:ascii="Arial" w:hAnsi="Arial" w:cs="Arial"/>
                <w:color w:val="000000"/>
                <w:sz w:val="18"/>
                <w:szCs w:val="18"/>
                <w:shd w:val="clear" w:color="auto" w:fill="FFFFFF"/>
              </w:rPr>
              <w:t xml:space="preserve">. </w:t>
            </w:r>
            <w:r w:rsidRPr="0016273E">
              <w:rPr>
                <w:rStyle w:val="normaltextrun"/>
                <w:rFonts w:ascii="Arial" w:hAnsi="Arial" w:cs="Arial"/>
                <w:b/>
                <w:bCs/>
                <w:color w:val="000000"/>
                <w:sz w:val="18"/>
                <w:szCs w:val="18"/>
                <w:shd w:val="clear" w:color="auto" w:fill="FFFFFF"/>
              </w:rPr>
              <w:t>Formation</w:t>
            </w:r>
            <w:r w:rsidRPr="0016273E">
              <w:rPr>
                <w:rStyle w:val="normaltextrun"/>
                <w:rFonts w:ascii="Arial" w:hAnsi="Arial" w:cs="Arial"/>
                <w:color w:val="000000"/>
                <w:sz w:val="18"/>
                <w:szCs w:val="18"/>
                <w:shd w:val="clear" w:color="auto" w:fill="FFFFFF"/>
              </w:rPr>
              <w:t xml:space="preserve"> (4 sessions, 2 régions) à la </w:t>
            </w:r>
            <w:r w:rsidRPr="0016273E">
              <w:rPr>
                <w:rStyle w:val="normaltextrun"/>
                <w:rFonts w:ascii="Arial" w:hAnsi="Arial" w:cs="Arial"/>
                <w:b/>
                <w:bCs/>
                <w:color w:val="000000"/>
                <w:sz w:val="18"/>
                <w:szCs w:val="18"/>
                <w:shd w:val="clear" w:color="auto" w:fill="FFFFFF"/>
              </w:rPr>
              <w:t>drépanocytose</w:t>
            </w:r>
            <w:r w:rsidRPr="0016273E">
              <w:rPr>
                <w:rStyle w:val="normaltextrun"/>
                <w:rFonts w:ascii="Arial" w:hAnsi="Arial" w:cs="Arial"/>
                <w:color w:val="000000"/>
                <w:sz w:val="18"/>
                <w:szCs w:val="18"/>
                <w:shd w:val="clear" w:color="auto" w:fill="FFFFFF"/>
              </w:rPr>
              <w:t xml:space="preserve"> et liens avec retards de croissance et malnutrition infantile, mortalité / mobidité materno-infantile.</w:t>
            </w:r>
            <w:r w:rsidRPr="0016273E">
              <w:rPr>
                <w:rStyle w:val="eop"/>
                <w:rFonts w:ascii="Arial" w:hAnsi="Arial" w:cs="Arial"/>
                <w:color w:val="000000"/>
                <w:sz w:val="18"/>
                <w:szCs w:val="18"/>
                <w:shd w:val="clear" w:color="auto" w:fill="FFFFFF"/>
              </w:rPr>
              <w:t> </w:t>
            </w:r>
          </w:p>
        </w:tc>
        <w:tc>
          <w:tcPr>
            <w:tcW w:w="1639" w:type="dxa"/>
            <w:vAlign w:val="center"/>
          </w:tcPr>
          <w:p w14:paraId="5A2ADCAB" w14:textId="775DA4A6" w:rsidR="00F63765" w:rsidRPr="0016273E" w:rsidRDefault="00F63765" w:rsidP="00F63765">
            <w:pPr>
              <w:rPr>
                <w:rFonts w:ascii="Arial" w:hAnsi="Arial" w:cs="Arial"/>
                <w:i/>
                <w:sz w:val="18"/>
                <w:szCs w:val="18"/>
              </w:rPr>
            </w:pPr>
            <w:r w:rsidRPr="0016273E">
              <w:rPr>
                <w:rStyle w:val="normaltextrun"/>
                <w:rFonts w:ascii="Arial" w:hAnsi="Arial" w:cs="Arial"/>
                <w:sz w:val="18"/>
                <w:szCs w:val="18"/>
              </w:rPr>
              <w:t xml:space="preserve">Mois </w:t>
            </w:r>
            <w:r>
              <w:rPr>
                <w:rStyle w:val="normaltextrun"/>
                <w:rFonts w:ascii="Arial" w:hAnsi="Arial" w:cs="Arial"/>
                <w:sz w:val="18"/>
                <w:szCs w:val="18"/>
              </w:rPr>
              <w:t>5</w:t>
            </w:r>
            <w:r w:rsidRPr="0016273E">
              <w:rPr>
                <w:rStyle w:val="normaltextrun"/>
                <w:rFonts w:ascii="Arial" w:hAnsi="Arial" w:cs="Arial"/>
                <w:sz w:val="18"/>
                <w:szCs w:val="18"/>
              </w:rPr>
              <w:t>  </w:t>
            </w:r>
            <w:r w:rsidRPr="0016273E">
              <w:rPr>
                <w:rStyle w:val="eop"/>
                <w:rFonts w:ascii="Arial" w:hAnsi="Arial" w:cs="Arial"/>
                <w:sz w:val="18"/>
                <w:szCs w:val="18"/>
              </w:rPr>
              <w:t> </w:t>
            </w:r>
          </w:p>
        </w:tc>
        <w:tc>
          <w:tcPr>
            <w:tcW w:w="1621" w:type="dxa"/>
            <w:vAlign w:val="bottom"/>
          </w:tcPr>
          <w:p w14:paraId="396079E4" w14:textId="54B0D5DB" w:rsidR="00F63765" w:rsidRPr="00336020" w:rsidRDefault="00F63765" w:rsidP="00F63765">
            <w:pPr>
              <w:jc w:val="right"/>
              <w:rPr>
                <w:rFonts w:ascii="Arial" w:hAnsi="Arial" w:cs="Arial"/>
                <w:i/>
                <w:color w:val="365F91" w:themeColor="accent1" w:themeShade="BF"/>
                <w:sz w:val="18"/>
                <w:szCs w:val="18"/>
              </w:rPr>
            </w:pPr>
            <w:r w:rsidRPr="00336020">
              <w:rPr>
                <w:rFonts w:ascii="Arial" w:hAnsi="Arial" w:cs="Arial"/>
                <w:color w:val="365F91" w:themeColor="accent1" w:themeShade="BF"/>
                <w:sz w:val="18"/>
                <w:szCs w:val="18"/>
              </w:rPr>
              <w:t xml:space="preserve">           22 838 €  </w:t>
            </w:r>
          </w:p>
        </w:tc>
        <w:tc>
          <w:tcPr>
            <w:tcW w:w="1659" w:type="dxa"/>
            <w:gridSpan w:val="2"/>
            <w:vAlign w:val="bottom"/>
          </w:tcPr>
          <w:p w14:paraId="4530FDA3" w14:textId="3994F212" w:rsidR="00F63765" w:rsidRPr="00336020" w:rsidRDefault="00F63765" w:rsidP="00F63765">
            <w:pPr>
              <w:jc w:val="right"/>
              <w:rPr>
                <w:rFonts w:ascii="Arial" w:hAnsi="Arial" w:cs="Arial"/>
                <w:i/>
                <w:color w:val="365F91" w:themeColor="accent1" w:themeShade="BF"/>
                <w:sz w:val="18"/>
                <w:szCs w:val="18"/>
              </w:rPr>
            </w:pPr>
            <w:r w:rsidRPr="00336020">
              <w:rPr>
                <w:rFonts w:ascii="Arial" w:hAnsi="Arial" w:cs="Arial"/>
                <w:color w:val="365F91" w:themeColor="accent1" w:themeShade="BF"/>
                <w:sz w:val="18"/>
                <w:szCs w:val="18"/>
              </w:rPr>
              <w:t xml:space="preserve">               5 888 € </w:t>
            </w:r>
          </w:p>
        </w:tc>
        <w:tc>
          <w:tcPr>
            <w:tcW w:w="1289" w:type="dxa"/>
            <w:gridSpan w:val="2"/>
            <w:vAlign w:val="center"/>
          </w:tcPr>
          <w:p w14:paraId="5C6E83E2" w14:textId="77777777" w:rsidR="00F63765" w:rsidRPr="00336020" w:rsidRDefault="00F63765" w:rsidP="00F63765">
            <w:pPr>
              <w:jc w:val="right"/>
              <w:rPr>
                <w:rStyle w:val="normaltextrun"/>
                <w:rFonts w:ascii="Arial" w:hAnsi="Arial" w:cs="Arial"/>
                <w:color w:val="365F91" w:themeColor="accent1" w:themeShade="BF"/>
                <w:sz w:val="18"/>
                <w:szCs w:val="18"/>
              </w:rPr>
            </w:pPr>
          </w:p>
          <w:p w14:paraId="54F9B53E" w14:textId="77777777" w:rsidR="00F63765" w:rsidRPr="00336020" w:rsidRDefault="00F63765" w:rsidP="00F63765">
            <w:pPr>
              <w:jc w:val="right"/>
              <w:rPr>
                <w:rStyle w:val="normaltextrun"/>
                <w:rFonts w:ascii="Arial" w:hAnsi="Arial" w:cs="Arial"/>
                <w:color w:val="365F91" w:themeColor="accent1" w:themeShade="BF"/>
                <w:sz w:val="18"/>
                <w:szCs w:val="18"/>
              </w:rPr>
            </w:pPr>
          </w:p>
          <w:p w14:paraId="59F44988" w14:textId="77777777" w:rsidR="00F63765" w:rsidRPr="00336020" w:rsidRDefault="00F63765" w:rsidP="00F63765">
            <w:pPr>
              <w:jc w:val="right"/>
              <w:rPr>
                <w:rStyle w:val="normaltextrun"/>
                <w:rFonts w:ascii="Arial" w:hAnsi="Arial" w:cs="Arial"/>
                <w:color w:val="365F91" w:themeColor="accent1" w:themeShade="BF"/>
                <w:sz w:val="18"/>
                <w:szCs w:val="18"/>
              </w:rPr>
            </w:pPr>
          </w:p>
          <w:p w14:paraId="79D770E4" w14:textId="77777777" w:rsidR="00F63765" w:rsidRPr="00336020" w:rsidRDefault="00F63765" w:rsidP="00F63765">
            <w:pPr>
              <w:jc w:val="right"/>
              <w:rPr>
                <w:rStyle w:val="normaltextrun"/>
                <w:rFonts w:ascii="Arial" w:hAnsi="Arial" w:cs="Arial"/>
                <w:color w:val="365F91" w:themeColor="accent1" w:themeShade="BF"/>
                <w:sz w:val="18"/>
                <w:szCs w:val="18"/>
              </w:rPr>
            </w:pPr>
          </w:p>
          <w:p w14:paraId="037F3FF1" w14:textId="22177B07" w:rsidR="00F63765" w:rsidRPr="00336020" w:rsidRDefault="00F63765" w:rsidP="00F63765">
            <w:pPr>
              <w:jc w:val="right"/>
              <w:rPr>
                <w:rFonts w:ascii="Arial" w:hAnsi="Arial" w:cs="Arial"/>
                <w:i/>
                <w:color w:val="365F91" w:themeColor="accent1" w:themeShade="BF"/>
                <w:sz w:val="18"/>
                <w:szCs w:val="18"/>
              </w:rPr>
            </w:pPr>
            <w:r w:rsidRPr="00336020">
              <w:rPr>
                <w:rStyle w:val="normaltextrun"/>
                <w:rFonts w:ascii="Arial" w:hAnsi="Arial" w:cs="Arial"/>
                <w:color w:val="365F91" w:themeColor="accent1" w:themeShade="BF"/>
                <w:sz w:val="18"/>
                <w:szCs w:val="18"/>
              </w:rPr>
              <w:t>28 725 €</w:t>
            </w:r>
            <w:r w:rsidRPr="00336020">
              <w:rPr>
                <w:rStyle w:val="eop"/>
                <w:rFonts w:ascii="Arial" w:hAnsi="Arial" w:cs="Arial"/>
                <w:color w:val="365F91" w:themeColor="accent1" w:themeShade="BF"/>
                <w:sz w:val="18"/>
                <w:szCs w:val="18"/>
              </w:rPr>
              <w:t> </w:t>
            </w:r>
          </w:p>
        </w:tc>
      </w:tr>
      <w:tr w:rsidR="00F63765" w:rsidRPr="007B5D3A" w14:paraId="58561474" w14:textId="77777777" w:rsidTr="656DE717">
        <w:trPr>
          <w:trHeight w:val="1065"/>
        </w:trPr>
        <w:tc>
          <w:tcPr>
            <w:tcW w:w="2333" w:type="dxa"/>
            <w:vMerge/>
          </w:tcPr>
          <w:p w14:paraId="1AF93B9D" w14:textId="77777777" w:rsidR="00F63765" w:rsidRPr="0016273E" w:rsidRDefault="00F63765" w:rsidP="00F63765">
            <w:pPr>
              <w:rPr>
                <w:rFonts w:ascii="Arial" w:hAnsi="Arial" w:cs="Arial"/>
                <w:sz w:val="18"/>
                <w:szCs w:val="18"/>
              </w:rPr>
            </w:pPr>
          </w:p>
        </w:tc>
        <w:tc>
          <w:tcPr>
            <w:tcW w:w="3212" w:type="dxa"/>
            <w:vMerge/>
          </w:tcPr>
          <w:p w14:paraId="6670B0A1" w14:textId="77777777" w:rsidR="00F63765" w:rsidRPr="0016273E" w:rsidRDefault="00F63765" w:rsidP="00F63765">
            <w:pPr>
              <w:rPr>
                <w:rFonts w:ascii="Arial" w:hAnsi="Arial" w:cs="Arial"/>
                <w:i/>
                <w:sz w:val="18"/>
                <w:szCs w:val="18"/>
              </w:rPr>
            </w:pPr>
          </w:p>
        </w:tc>
        <w:tc>
          <w:tcPr>
            <w:tcW w:w="3388" w:type="dxa"/>
          </w:tcPr>
          <w:p w14:paraId="0C34EBFB" w14:textId="77777777" w:rsidR="00F63765" w:rsidRPr="0016273E" w:rsidRDefault="0C83A15C" w:rsidP="656DE717">
            <w:pPr>
              <w:textAlignment w:val="baseline"/>
              <w:rPr>
                <w:rStyle w:val="normaltextrun"/>
                <w:rFonts w:ascii="Arial" w:hAnsi="Arial" w:cs="Arial"/>
                <w:color w:val="000000" w:themeColor="text1"/>
                <w:sz w:val="18"/>
                <w:szCs w:val="18"/>
                <w:lang w:eastAsia="fr-FR"/>
              </w:rPr>
            </w:pPr>
            <w:r w:rsidRPr="0016273E">
              <w:rPr>
                <w:rStyle w:val="normaltextrun"/>
                <w:rFonts w:ascii="Arial" w:hAnsi="Arial" w:cs="Arial"/>
                <w:color w:val="000000"/>
                <w:sz w:val="18"/>
                <w:szCs w:val="18"/>
                <w:u w:val="single"/>
                <w:shd w:val="clear" w:color="auto" w:fill="FFFFFF"/>
              </w:rPr>
              <w:t>Activité 1.6</w:t>
            </w:r>
            <w:r w:rsidRPr="0016273E">
              <w:rPr>
                <w:rStyle w:val="normaltextrun"/>
                <w:rFonts w:ascii="Arial" w:hAnsi="Arial" w:cs="Arial"/>
                <w:color w:val="000000"/>
                <w:sz w:val="18"/>
                <w:szCs w:val="18"/>
                <w:shd w:val="clear" w:color="auto" w:fill="FFFFFF"/>
              </w:rPr>
              <w:t>.</w:t>
            </w:r>
            <w:r w:rsidRPr="0016273E">
              <w:rPr>
                <w:rFonts w:ascii="Arial" w:hAnsi="Arial" w:cs="Arial"/>
                <w:sz w:val="18"/>
                <w:szCs w:val="18"/>
              </w:rPr>
              <w:t xml:space="preserve"> </w:t>
            </w:r>
            <w:r w:rsidRPr="0016273E">
              <w:rPr>
                <w:rStyle w:val="normaltextrun"/>
                <w:rFonts w:ascii="Arial" w:hAnsi="Arial" w:cs="Arial"/>
                <w:color w:val="000000"/>
                <w:sz w:val="18"/>
                <w:szCs w:val="18"/>
                <w:shd w:val="clear" w:color="auto" w:fill="FFFFFF"/>
              </w:rPr>
              <w:t>Equiper et réhabiliter : Dotation en Matériel et équipement, Réhabilitations des Services de PMI</w:t>
            </w:r>
          </w:p>
        </w:tc>
        <w:tc>
          <w:tcPr>
            <w:tcW w:w="1639" w:type="dxa"/>
            <w:vAlign w:val="center"/>
          </w:tcPr>
          <w:p w14:paraId="654DA757" w14:textId="07A7F035" w:rsidR="00F63765" w:rsidRPr="0016273E" w:rsidRDefault="00F63765" w:rsidP="00F63765">
            <w:pPr>
              <w:rPr>
                <w:rFonts w:ascii="Arial" w:hAnsi="Arial" w:cs="Arial"/>
                <w:iCs/>
                <w:sz w:val="18"/>
                <w:szCs w:val="18"/>
              </w:rPr>
            </w:pPr>
            <w:r w:rsidRPr="0016273E">
              <w:rPr>
                <w:rFonts w:ascii="Arial" w:hAnsi="Arial" w:cs="Arial"/>
                <w:iCs/>
                <w:sz w:val="18"/>
                <w:szCs w:val="18"/>
              </w:rPr>
              <w:t>Mois 12 à 18</w:t>
            </w:r>
          </w:p>
        </w:tc>
        <w:tc>
          <w:tcPr>
            <w:tcW w:w="1621" w:type="dxa"/>
            <w:vAlign w:val="center"/>
          </w:tcPr>
          <w:p w14:paraId="6F19A66B" w14:textId="7C6273BD" w:rsidR="00F63765" w:rsidRPr="00336020" w:rsidRDefault="00F63765" w:rsidP="00F63765">
            <w:pPr>
              <w:jc w:val="right"/>
              <w:rPr>
                <w:rFonts w:ascii="Arial" w:hAnsi="Arial" w:cs="Arial"/>
                <w:iCs/>
                <w:sz w:val="18"/>
                <w:szCs w:val="18"/>
              </w:rPr>
            </w:pPr>
          </w:p>
        </w:tc>
        <w:tc>
          <w:tcPr>
            <w:tcW w:w="1659" w:type="dxa"/>
            <w:gridSpan w:val="2"/>
            <w:vAlign w:val="center"/>
          </w:tcPr>
          <w:p w14:paraId="461253B4" w14:textId="55F7097A" w:rsidR="00F63765" w:rsidRPr="00336020" w:rsidRDefault="00F63765" w:rsidP="00F63765">
            <w:pPr>
              <w:jc w:val="right"/>
              <w:rPr>
                <w:rFonts w:ascii="Arial" w:hAnsi="Arial" w:cs="Arial"/>
                <w:iCs/>
                <w:color w:val="365F91" w:themeColor="accent1" w:themeShade="BF"/>
                <w:sz w:val="18"/>
                <w:szCs w:val="18"/>
              </w:rPr>
            </w:pPr>
            <w:r w:rsidRPr="00336020">
              <w:rPr>
                <w:rFonts w:ascii="Arial" w:hAnsi="Arial" w:cs="Arial"/>
                <w:iCs/>
                <w:color w:val="365F91" w:themeColor="accent1" w:themeShade="BF"/>
                <w:sz w:val="18"/>
                <w:szCs w:val="18"/>
              </w:rPr>
              <w:t>80 000 €</w:t>
            </w:r>
          </w:p>
        </w:tc>
        <w:tc>
          <w:tcPr>
            <w:tcW w:w="1289" w:type="dxa"/>
            <w:gridSpan w:val="2"/>
            <w:vAlign w:val="center"/>
          </w:tcPr>
          <w:p w14:paraId="4821EB8B" w14:textId="29C9D60F" w:rsidR="00F63765" w:rsidRPr="00336020" w:rsidRDefault="00F63765" w:rsidP="00F63765">
            <w:pPr>
              <w:jc w:val="right"/>
              <w:rPr>
                <w:rFonts w:ascii="Arial" w:hAnsi="Arial" w:cs="Arial"/>
                <w:iCs/>
                <w:color w:val="365F91" w:themeColor="accent1" w:themeShade="BF"/>
                <w:sz w:val="18"/>
                <w:szCs w:val="18"/>
              </w:rPr>
            </w:pPr>
            <w:r w:rsidRPr="00336020">
              <w:rPr>
                <w:rFonts w:ascii="Arial" w:hAnsi="Arial" w:cs="Arial"/>
                <w:iCs/>
                <w:color w:val="365F91" w:themeColor="accent1" w:themeShade="BF"/>
                <w:sz w:val="18"/>
                <w:szCs w:val="18"/>
              </w:rPr>
              <w:t>80 000 €</w:t>
            </w:r>
          </w:p>
        </w:tc>
      </w:tr>
      <w:tr w:rsidR="00F63765" w:rsidRPr="000E231B" w14:paraId="3B13533D" w14:textId="77777777" w:rsidTr="656DE717">
        <w:trPr>
          <w:trHeight w:val="1905"/>
        </w:trPr>
        <w:tc>
          <w:tcPr>
            <w:tcW w:w="2333" w:type="dxa"/>
            <w:vMerge/>
          </w:tcPr>
          <w:p w14:paraId="645B471B" w14:textId="77777777" w:rsidR="00F63765" w:rsidRPr="0016273E" w:rsidRDefault="00F63765" w:rsidP="00F63765">
            <w:pPr>
              <w:rPr>
                <w:rFonts w:ascii="Arial" w:hAnsi="Arial" w:cs="Arial"/>
                <w:sz w:val="18"/>
                <w:szCs w:val="18"/>
              </w:rPr>
            </w:pPr>
          </w:p>
        </w:tc>
        <w:tc>
          <w:tcPr>
            <w:tcW w:w="3212" w:type="dxa"/>
            <w:vMerge/>
          </w:tcPr>
          <w:p w14:paraId="1CC3C555" w14:textId="77777777" w:rsidR="00F63765" w:rsidRPr="0016273E" w:rsidRDefault="00F63765" w:rsidP="00F63765">
            <w:pPr>
              <w:rPr>
                <w:rFonts w:ascii="Arial" w:hAnsi="Arial" w:cs="Arial"/>
                <w:i/>
                <w:sz w:val="18"/>
                <w:szCs w:val="18"/>
              </w:rPr>
            </w:pPr>
          </w:p>
        </w:tc>
        <w:tc>
          <w:tcPr>
            <w:tcW w:w="3388" w:type="dxa"/>
          </w:tcPr>
          <w:p w14:paraId="1D75FE49" w14:textId="1C9C910A" w:rsidR="00F63765" w:rsidRPr="00F933E3" w:rsidRDefault="00F63765" w:rsidP="00F63765">
            <w:pPr>
              <w:textAlignment w:val="baseline"/>
              <w:rPr>
                <w:rFonts w:ascii="Arial" w:hAnsi="Arial" w:cs="Arial"/>
                <w:color w:val="000000"/>
                <w:sz w:val="18"/>
                <w:szCs w:val="18"/>
                <w:shd w:val="clear" w:color="auto" w:fill="FFFFFF"/>
              </w:rPr>
            </w:pPr>
            <w:r w:rsidRPr="0016273E">
              <w:rPr>
                <w:rStyle w:val="normaltextrun"/>
                <w:rFonts w:ascii="Arial" w:hAnsi="Arial" w:cs="Arial"/>
                <w:color w:val="000000"/>
                <w:sz w:val="18"/>
                <w:szCs w:val="18"/>
                <w:u w:val="single"/>
                <w:shd w:val="clear" w:color="auto" w:fill="FFFFFF"/>
              </w:rPr>
              <w:t>Activité 1.7</w:t>
            </w:r>
            <w:r w:rsidRPr="0016273E">
              <w:rPr>
                <w:rStyle w:val="normaltextrun"/>
                <w:rFonts w:ascii="Arial" w:hAnsi="Arial" w:cs="Arial"/>
                <w:color w:val="000000"/>
                <w:sz w:val="18"/>
                <w:szCs w:val="18"/>
                <w:shd w:val="clear" w:color="auto" w:fill="FFFFFF"/>
              </w:rPr>
              <w:t xml:space="preserve">. Mobiliser une expertise technique pour mettre en place une </w:t>
            </w:r>
            <w:r w:rsidRPr="0016273E">
              <w:rPr>
                <w:rStyle w:val="normaltextrun"/>
                <w:rFonts w:ascii="Arial" w:hAnsi="Arial" w:cs="Arial"/>
                <w:b/>
                <w:bCs/>
                <w:color w:val="000000"/>
                <w:sz w:val="18"/>
                <w:szCs w:val="18"/>
                <w:shd w:val="clear" w:color="auto" w:fill="FFFFFF"/>
              </w:rPr>
              <w:t>enquête CAP</w:t>
            </w:r>
            <w:r w:rsidRPr="0016273E">
              <w:rPr>
                <w:rStyle w:val="normaltextrun"/>
                <w:rFonts w:ascii="Arial" w:hAnsi="Arial" w:cs="Arial"/>
                <w:color w:val="000000"/>
                <w:sz w:val="18"/>
                <w:szCs w:val="18"/>
                <w:shd w:val="clear" w:color="auto" w:fill="FFFFFF"/>
              </w:rPr>
              <w:t xml:space="preserve"> en début/fin de projet pour mesurer l’impact de l’action de formation et supervision mise en place (connaissances, attitudes et pratiques des RHS)</w:t>
            </w:r>
            <w:r w:rsidRPr="0016273E">
              <w:rPr>
                <w:rStyle w:val="eop"/>
                <w:rFonts w:ascii="Arial" w:hAnsi="Arial" w:cs="Arial"/>
                <w:color w:val="000000"/>
                <w:sz w:val="18"/>
                <w:szCs w:val="18"/>
                <w:shd w:val="clear" w:color="auto" w:fill="FFFFFF"/>
              </w:rPr>
              <w:t> </w:t>
            </w:r>
          </w:p>
        </w:tc>
        <w:tc>
          <w:tcPr>
            <w:tcW w:w="1639" w:type="dxa"/>
            <w:vAlign w:val="center"/>
          </w:tcPr>
          <w:p w14:paraId="52A8F708" w14:textId="4D3B487C" w:rsidR="00F63765" w:rsidRPr="0016273E" w:rsidRDefault="00F63765" w:rsidP="00F63765">
            <w:pPr>
              <w:rPr>
                <w:rStyle w:val="normaltextrun"/>
                <w:rFonts w:ascii="Arial" w:hAnsi="Arial" w:cs="Arial"/>
                <w:sz w:val="18"/>
                <w:szCs w:val="18"/>
              </w:rPr>
            </w:pPr>
            <w:r w:rsidRPr="0016273E">
              <w:rPr>
                <w:rStyle w:val="eop"/>
                <w:rFonts w:ascii="Arial" w:hAnsi="Arial" w:cs="Arial"/>
                <w:sz w:val="18"/>
                <w:szCs w:val="18"/>
              </w:rPr>
              <w:t> Mois 2 et 10</w:t>
            </w:r>
          </w:p>
        </w:tc>
        <w:tc>
          <w:tcPr>
            <w:tcW w:w="1621" w:type="dxa"/>
            <w:vAlign w:val="bottom"/>
          </w:tcPr>
          <w:p w14:paraId="3719D6CF" w14:textId="06F14839" w:rsidR="00F63765" w:rsidRPr="00FE0181" w:rsidRDefault="00F63765" w:rsidP="00F63765">
            <w:pPr>
              <w:jc w:val="right"/>
              <w:rPr>
                <w:iCs/>
                <w:color w:val="365F91" w:themeColor="accent1" w:themeShade="BF"/>
              </w:rPr>
            </w:pPr>
            <w:r w:rsidRPr="00FE0181">
              <w:rPr>
                <w:rFonts w:ascii="Arial" w:hAnsi="Arial" w:cs="Arial"/>
                <w:iCs/>
                <w:color w:val="365F91" w:themeColor="accent1" w:themeShade="BF"/>
                <w:sz w:val="18"/>
                <w:szCs w:val="18"/>
              </w:rPr>
              <w:t xml:space="preserve">             5 888 </w:t>
            </w:r>
            <w:r>
              <w:rPr>
                <w:rFonts w:ascii="Arial" w:hAnsi="Arial" w:cs="Arial"/>
                <w:iCs/>
                <w:color w:val="365F91" w:themeColor="accent1" w:themeShade="BF"/>
                <w:sz w:val="18"/>
                <w:szCs w:val="18"/>
              </w:rPr>
              <w:t>€</w:t>
            </w:r>
          </w:p>
        </w:tc>
        <w:tc>
          <w:tcPr>
            <w:tcW w:w="1659" w:type="dxa"/>
            <w:gridSpan w:val="2"/>
            <w:vAlign w:val="bottom"/>
          </w:tcPr>
          <w:p w14:paraId="75528210" w14:textId="716C680E" w:rsidR="00F63765" w:rsidRPr="00FE0181" w:rsidRDefault="00F63765" w:rsidP="00F63765">
            <w:pPr>
              <w:jc w:val="right"/>
              <w:rPr>
                <w:iCs/>
              </w:rPr>
            </w:pPr>
            <w:r w:rsidRPr="00FE0181">
              <w:rPr>
                <w:rFonts w:ascii="Arial" w:hAnsi="Arial" w:cs="Arial"/>
                <w:iCs/>
                <w:color w:val="365F91" w:themeColor="accent1" w:themeShade="BF"/>
                <w:sz w:val="18"/>
                <w:szCs w:val="18"/>
              </w:rPr>
              <w:t xml:space="preserve">             38 188 </w:t>
            </w:r>
            <w:r>
              <w:rPr>
                <w:rFonts w:ascii="Arial" w:hAnsi="Arial" w:cs="Arial"/>
                <w:iCs/>
                <w:color w:val="365F91" w:themeColor="accent1" w:themeShade="BF"/>
                <w:sz w:val="18"/>
                <w:szCs w:val="18"/>
              </w:rPr>
              <w:t>€</w:t>
            </w:r>
          </w:p>
        </w:tc>
        <w:tc>
          <w:tcPr>
            <w:tcW w:w="1289" w:type="dxa"/>
            <w:gridSpan w:val="2"/>
            <w:vAlign w:val="center"/>
          </w:tcPr>
          <w:p w14:paraId="79FC2ECA" w14:textId="77777777" w:rsidR="00F63765" w:rsidRDefault="00F63765" w:rsidP="00F63765">
            <w:pPr>
              <w:jc w:val="right"/>
              <w:rPr>
                <w:rStyle w:val="normaltextrun"/>
                <w:rFonts w:ascii="Arial" w:hAnsi="Arial" w:cs="Arial"/>
                <w:color w:val="365F91" w:themeColor="accent1" w:themeShade="BF"/>
                <w:sz w:val="18"/>
                <w:szCs w:val="18"/>
              </w:rPr>
            </w:pPr>
          </w:p>
          <w:p w14:paraId="1D8DDD10" w14:textId="77777777" w:rsidR="00F63765" w:rsidRDefault="00F63765" w:rsidP="00F63765">
            <w:pPr>
              <w:jc w:val="right"/>
              <w:rPr>
                <w:rStyle w:val="normaltextrun"/>
                <w:color w:val="365F91" w:themeColor="accent1" w:themeShade="BF"/>
                <w:sz w:val="18"/>
                <w:szCs w:val="18"/>
              </w:rPr>
            </w:pPr>
          </w:p>
          <w:p w14:paraId="7E2854D5" w14:textId="77777777" w:rsidR="00F63765" w:rsidRDefault="00F63765" w:rsidP="00F63765">
            <w:pPr>
              <w:jc w:val="right"/>
              <w:rPr>
                <w:rStyle w:val="normaltextrun"/>
                <w:color w:val="365F91" w:themeColor="accent1" w:themeShade="BF"/>
                <w:sz w:val="18"/>
                <w:szCs w:val="18"/>
              </w:rPr>
            </w:pPr>
          </w:p>
          <w:p w14:paraId="21E55CD5" w14:textId="77777777" w:rsidR="00F63765" w:rsidRDefault="00F63765" w:rsidP="00F63765">
            <w:pPr>
              <w:jc w:val="right"/>
              <w:rPr>
                <w:rStyle w:val="normaltextrun"/>
                <w:color w:val="365F91" w:themeColor="accent1" w:themeShade="BF"/>
                <w:sz w:val="18"/>
                <w:szCs w:val="18"/>
              </w:rPr>
            </w:pPr>
          </w:p>
          <w:p w14:paraId="300C02E7" w14:textId="77777777" w:rsidR="00F63765" w:rsidRDefault="00F63765" w:rsidP="00F63765">
            <w:pPr>
              <w:jc w:val="right"/>
              <w:rPr>
                <w:rStyle w:val="normaltextrun"/>
                <w:color w:val="365F91" w:themeColor="accent1" w:themeShade="BF"/>
                <w:sz w:val="18"/>
                <w:szCs w:val="18"/>
              </w:rPr>
            </w:pPr>
          </w:p>
          <w:p w14:paraId="1C7FB8F0" w14:textId="77777777" w:rsidR="00F63765" w:rsidRDefault="00F63765" w:rsidP="00F63765">
            <w:pPr>
              <w:jc w:val="right"/>
              <w:rPr>
                <w:rStyle w:val="normaltextrun"/>
                <w:rFonts w:ascii="Arial" w:hAnsi="Arial" w:cs="Arial"/>
                <w:color w:val="365F91" w:themeColor="accent1" w:themeShade="BF"/>
                <w:sz w:val="18"/>
                <w:szCs w:val="18"/>
              </w:rPr>
            </w:pPr>
          </w:p>
          <w:p w14:paraId="795488DC" w14:textId="000A0C1F" w:rsidR="00F63765" w:rsidRPr="00336020" w:rsidRDefault="00F63765" w:rsidP="00F63765">
            <w:pPr>
              <w:jc w:val="right"/>
              <w:rPr>
                <w:rStyle w:val="normaltextrun"/>
                <w:rFonts w:ascii="Arial" w:hAnsi="Arial" w:cs="Arial"/>
                <w:color w:val="365F91" w:themeColor="accent1" w:themeShade="BF"/>
                <w:sz w:val="18"/>
                <w:szCs w:val="18"/>
              </w:rPr>
            </w:pPr>
            <w:r>
              <w:rPr>
                <w:rStyle w:val="normaltextrun"/>
                <w:rFonts w:ascii="Arial" w:hAnsi="Arial" w:cs="Arial"/>
                <w:color w:val="365F91" w:themeColor="accent1" w:themeShade="BF"/>
                <w:sz w:val="18"/>
                <w:szCs w:val="18"/>
              </w:rPr>
              <w:t>44 075</w:t>
            </w:r>
            <w:r w:rsidRPr="00336020">
              <w:rPr>
                <w:rStyle w:val="normaltextrun"/>
                <w:rFonts w:ascii="Arial" w:hAnsi="Arial" w:cs="Arial"/>
                <w:color w:val="365F91" w:themeColor="accent1" w:themeShade="BF"/>
                <w:sz w:val="18"/>
                <w:szCs w:val="18"/>
              </w:rPr>
              <w:t xml:space="preserve"> €</w:t>
            </w:r>
            <w:r w:rsidRPr="00336020">
              <w:rPr>
                <w:rStyle w:val="eop"/>
                <w:rFonts w:ascii="Arial" w:hAnsi="Arial" w:cs="Arial"/>
                <w:color w:val="365F91" w:themeColor="accent1" w:themeShade="BF"/>
                <w:sz w:val="18"/>
                <w:szCs w:val="18"/>
              </w:rPr>
              <w:t> </w:t>
            </w:r>
          </w:p>
        </w:tc>
      </w:tr>
      <w:tr w:rsidR="00F63765" w:rsidRPr="000E231B" w14:paraId="3A7A50C3" w14:textId="77777777" w:rsidTr="656DE717">
        <w:trPr>
          <w:trHeight w:val="603"/>
        </w:trPr>
        <w:tc>
          <w:tcPr>
            <w:tcW w:w="2333" w:type="dxa"/>
            <w:vMerge/>
          </w:tcPr>
          <w:p w14:paraId="597910B4" w14:textId="77777777" w:rsidR="00F63765" w:rsidRPr="0016273E" w:rsidRDefault="00F63765" w:rsidP="00F63765">
            <w:pPr>
              <w:rPr>
                <w:rFonts w:ascii="Arial" w:hAnsi="Arial" w:cs="Arial"/>
                <w:sz w:val="18"/>
                <w:szCs w:val="18"/>
              </w:rPr>
            </w:pPr>
          </w:p>
        </w:tc>
        <w:tc>
          <w:tcPr>
            <w:tcW w:w="3212" w:type="dxa"/>
            <w:vMerge/>
          </w:tcPr>
          <w:p w14:paraId="1482AE9F" w14:textId="77777777" w:rsidR="00F63765" w:rsidRPr="0016273E" w:rsidRDefault="00F63765" w:rsidP="00F63765">
            <w:pPr>
              <w:rPr>
                <w:rFonts w:ascii="Arial" w:hAnsi="Arial" w:cs="Arial"/>
                <w:i/>
                <w:sz w:val="18"/>
                <w:szCs w:val="18"/>
              </w:rPr>
            </w:pPr>
          </w:p>
        </w:tc>
        <w:tc>
          <w:tcPr>
            <w:tcW w:w="3388" w:type="dxa"/>
          </w:tcPr>
          <w:p w14:paraId="0FF99A18" w14:textId="113EFBE0" w:rsidR="00F63765" w:rsidRPr="0016273E" w:rsidRDefault="00F63765" w:rsidP="00F63765">
            <w:pPr>
              <w:textAlignment w:val="baseline"/>
              <w:rPr>
                <w:rFonts w:ascii="Arial" w:eastAsia="Times New Roman" w:hAnsi="Arial" w:cs="Arial"/>
                <w:sz w:val="18"/>
                <w:szCs w:val="18"/>
                <w:lang w:eastAsia="fr-FR"/>
              </w:rPr>
            </w:pPr>
            <w:r w:rsidRPr="0016273E">
              <w:rPr>
                <w:rFonts w:ascii="Arial" w:eastAsia="Times New Roman" w:hAnsi="Arial" w:cs="Arial"/>
                <w:sz w:val="18"/>
                <w:szCs w:val="18"/>
                <w:u w:val="single"/>
                <w:lang w:eastAsia="fr-FR"/>
              </w:rPr>
              <w:t>Activité 1.8</w:t>
            </w:r>
            <w:r w:rsidRPr="0016273E">
              <w:rPr>
                <w:rFonts w:ascii="Arial" w:eastAsia="Times New Roman" w:hAnsi="Arial" w:cs="Arial"/>
                <w:sz w:val="18"/>
                <w:szCs w:val="18"/>
                <w:lang w:eastAsia="fr-FR"/>
              </w:rPr>
              <w:t>. Gestion et supervision technique du programme </w:t>
            </w:r>
          </w:p>
          <w:p w14:paraId="7471CC72" w14:textId="77777777" w:rsidR="00F63765" w:rsidRPr="0016273E" w:rsidRDefault="00F63765" w:rsidP="00F63765">
            <w:pPr>
              <w:textAlignment w:val="baseline"/>
              <w:rPr>
                <w:rFonts w:ascii="Arial" w:eastAsia="Times New Roman" w:hAnsi="Arial" w:cs="Arial"/>
                <w:sz w:val="18"/>
                <w:szCs w:val="18"/>
                <w:u w:val="single"/>
                <w:lang w:eastAsia="fr-FR"/>
              </w:rPr>
            </w:pPr>
          </w:p>
        </w:tc>
        <w:tc>
          <w:tcPr>
            <w:tcW w:w="1639" w:type="dxa"/>
            <w:vAlign w:val="center"/>
          </w:tcPr>
          <w:p w14:paraId="4CBD2494" w14:textId="4660821B" w:rsidR="00F63765" w:rsidRPr="0016273E" w:rsidRDefault="00F63765" w:rsidP="00F63765">
            <w:pPr>
              <w:rPr>
                <w:rFonts w:ascii="Arial" w:hAnsi="Arial" w:cs="Arial"/>
                <w:i/>
                <w:sz w:val="18"/>
                <w:szCs w:val="18"/>
              </w:rPr>
            </w:pPr>
            <w:r w:rsidRPr="0016273E">
              <w:rPr>
                <w:rStyle w:val="normaltextrun"/>
                <w:rFonts w:ascii="Arial" w:hAnsi="Arial" w:cs="Arial"/>
                <w:sz w:val="18"/>
                <w:szCs w:val="18"/>
              </w:rPr>
              <w:t>Mois 1 à 24</w:t>
            </w:r>
            <w:r w:rsidRPr="0016273E">
              <w:rPr>
                <w:rStyle w:val="eop"/>
                <w:rFonts w:ascii="Arial" w:hAnsi="Arial" w:cs="Arial"/>
                <w:sz w:val="18"/>
                <w:szCs w:val="18"/>
              </w:rPr>
              <w:t> </w:t>
            </w:r>
          </w:p>
        </w:tc>
        <w:tc>
          <w:tcPr>
            <w:tcW w:w="1621" w:type="dxa"/>
            <w:vAlign w:val="center"/>
          </w:tcPr>
          <w:p w14:paraId="0F3122A7" w14:textId="7F6C2650" w:rsidR="00F63765" w:rsidRPr="00336020" w:rsidRDefault="00F63765" w:rsidP="00F63765">
            <w:pPr>
              <w:jc w:val="right"/>
              <w:rPr>
                <w:rFonts w:ascii="Arial" w:hAnsi="Arial" w:cs="Arial"/>
                <w:i/>
                <w:sz w:val="18"/>
                <w:szCs w:val="18"/>
              </w:rPr>
            </w:pPr>
            <w:r w:rsidRPr="00336020">
              <w:rPr>
                <w:rStyle w:val="eop"/>
                <w:rFonts w:ascii="Arial" w:hAnsi="Arial" w:cs="Arial"/>
                <w:sz w:val="18"/>
                <w:szCs w:val="18"/>
              </w:rPr>
              <w:t> </w:t>
            </w:r>
          </w:p>
        </w:tc>
        <w:tc>
          <w:tcPr>
            <w:tcW w:w="1659" w:type="dxa"/>
            <w:gridSpan w:val="2"/>
            <w:vAlign w:val="center"/>
          </w:tcPr>
          <w:p w14:paraId="6B0B0ED2" w14:textId="47E88795" w:rsidR="00F63765" w:rsidRPr="00336020" w:rsidRDefault="00F63765" w:rsidP="00F63765">
            <w:pPr>
              <w:jc w:val="right"/>
              <w:rPr>
                <w:rFonts w:ascii="Arial" w:hAnsi="Arial" w:cs="Arial"/>
                <w:i/>
                <w:color w:val="365F91" w:themeColor="accent1" w:themeShade="BF"/>
                <w:sz w:val="18"/>
                <w:szCs w:val="18"/>
              </w:rPr>
            </w:pPr>
            <w:r w:rsidRPr="00336020">
              <w:rPr>
                <w:rStyle w:val="normaltextrun"/>
                <w:rFonts w:ascii="Arial" w:hAnsi="Arial" w:cs="Arial"/>
                <w:color w:val="365F91" w:themeColor="accent1" w:themeShade="BF"/>
                <w:sz w:val="18"/>
                <w:szCs w:val="18"/>
              </w:rPr>
              <w:t>183 465 €</w:t>
            </w:r>
            <w:r w:rsidRPr="00336020">
              <w:rPr>
                <w:rStyle w:val="eop"/>
                <w:rFonts w:ascii="Arial" w:hAnsi="Arial" w:cs="Arial"/>
                <w:color w:val="365F91" w:themeColor="accent1" w:themeShade="BF"/>
                <w:sz w:val="18"/>
                <w:szCs w:val="18"/>
              </w:rPr>
              <w:t> </w:t>
            </w:r>
          </w:p>
        </w:tc>
        <w:tc>
          <w:tcPr>
            <w:tcW w:w="1289" w:type="dxa"/>
            <w:gridSpan w:val="2"/>
            <w:vAlign w:val="center"/>
          </w:tcPr>
          <w:p w14:paraId="22448A4C" w14:textId="69B4E644" w:rsidR="00F63765" w:rsidRPr="00336020" w:rsidRDefault="00F63765" w:rsidP="00F63765">
            <w:pPr>
              <w:jc w:val="right"/>
              <w:rPr>
                <w:rFonts w:ascii="Arial" w:hAnsi="Arial" w:cs="Arial"/>
                <w:i/>
                <w:sz w:val="18"/>
                <w:szCs w:val="18"/>
              </w:rPr>
            </w:pPr>
            <w:r w:rsidRPr="00336020">
              <w:rPr>
                <w:rStyle w:val="normaltextrun"/>
                <w:rFonts w:ascii="Arial" w:hAnsi="Arial" w:cs="Arial"/>
                <w:color w:val="365F91" w:themeColor="accent1" w:themeShade="BF"/>
                <w:sz w:val="18"/>
                <w:szCs w:val="18"/>
              </w:rPr>
              <w:t>183 465 €</w:t>
            </w:r>
            <w:r w:rsidRPr="00336020">
              <w:rPr>
                <w:rStyle w:val="eop"/>
                <w:rFonts w:ascii="Arial" w:hAnsi="Arial" w:cs="Arial"/>
                <w:color w:val="365F91" w:themeColor="accent1" w:themeShade="BF"/>
                <w:sz w:val="18"/>
                <w:szCs w:val="18"/>
              </w:rPr>
              <w:t> </w:t>
            </w:r>
          </w:p>
        </w:tc>
      </w:tr>
      <w:tr w:rsidR="00F63765" w:rsidRPr="000E231B" w14:paraId="3B7282D5" w14:textId="0F2624D4" w:rsidTr="656DE717">
        <w:trPr>
          <w:trHeight w:val="980"/>
        </w:trPr>
        <w:tc>
          <w:tcPr>
            <w:tcW w:w="2333" w:type="dxa"/>
            <w:vMerge w:val="restart"/>
          </w:tcPr>
          <w:p w14:paraId="63979D19" w14:textId="0BB2749B" w:rsidR="00F63765" w:rsidRPr="0016273E" w:rsidRDefault="00F63765" w:rsidP="00F63765">
            <w:pPr>
              <w:pStyle w:val="paragraph"/>
              <w:spacing w:before="0" w:beforeAutospacing="0" w:after="0" w:afterAutospacing="0"/>
              <w:textAlignment w:val="baseline"/>
              <w:rPr>
                <w:rFonts w:ascii="Arial" w:hAnsi="Arial" w:cs="Arial"/>
                <w:sz w:val="18"/>
                <w:szCs w:val="18"/>
              </w:rPr>
            </w:pPr>
            <w:r w:rsidRPr="0016273E">
              <w:rPr>
                <w:rStyle w:val="normaltextrun"/>
                <w:rFonts w:ascii="Arial" w:hAnsi="Arial" w:cs="Arial"/>
                <w:b/>
                <w:bCs/>
                <w:sz w:val="18"/>
                <w:szCs w:val="18"/>
                <w:u w:val="single"/>
              </w:rPr>
              <w:t>Produit de programme 2</w:t>
            </w:r>
            <w:r w:rsidRPr="0016273E">
              <w:rPr>
                <w:rStyle w:val="eop"/>
                <w:rFonts w:ascii="Arial" w:hAnsi="Arial" w:cs="Arial"/>
                <w:sz w:val="18"/>
                <w:szCs w:val="18"/>
              </w:rPr>
              <w:t> </w:t>
            </w:r>
          </w:p>
          <w:p w14:paraId="4A72A7D7" w14:textId="77777777" w:rsidR="00F63765" w:rsidRPr="0016273E" w:rsidRDefault="00F63765" w:rsidP="00F63765">
            <w:pPr>
              <w:pStyle w:val="paragraph"/>
              <w:spacing w:before="0" w:beforeAutospacing="0" w:after="0" w:afterAutospacing="0"/>
              <w:textAlignment w:val="baseline"/>
              <w:rPr>
                <w:rFonts w:ascii="Arial" w:hAnsi="Arial" w:cs="Arial"/>
                <w:sz w:val="18"/>
                <w:szCs w:val="18"/>
              </w:rPr>
            </w:pPr>
            <w:r w:rsidRPr="0016273E">
              <w:rPr>
                <w:rStyle w:val="eop"/>
                <w:rFonts w:ascii="Arial" w:hAnsi="Arial" w:cs="Arial"/>
                <w:sz w:val="18"/>
                <w:szCs w:val="18"/>
              </w:rPr>
              <w:t> </w:t>
            </w:r>
          </w:p>
          <w:p w14:paraId="2B9DC231" w14:textId="77777777" w:rsidR="00F63765" w:rsidRPr="0016273E" w:rsidRDefault="00F63765" w:rsidP="00F63765">
            <w:pPr>
              <w:pStyle w:val="paragraph"/>
              <w:spacing w:before="0" w:beforeAutospacing="0" w:after="0" w:afterAutospacing="0"/>
              <w:textAlignment w:val="baseline"/>
              <w:rPr>
                <w:rFonts w:ascii="Arial" w:hAnsi="Arial" w:cs="Arial"/>
                <w:sz w:val="18"/>
                <w:szCs w:val="18"/>
              </w:rPr>
            </w:pPr>
            <w:r w:rsidRPr="0016273E">
              <w:rPr>
                <w:rStyle w:val="normaltextrun"/>
                <w:rFonts w:ascii="Arial" w:hAnsi="Arial" w:cs="Arial"/>
                <w:b/>
                <w:bCs/>
                <w:sz w:val="18"/>
                <w:szCs w:val="18"/>
              </w:rPr>
              <w:t>Développer l’offre de soins communautaire pour appuyer l’utilisation des services de santé et de nutrition par les femmes enceintes et allaitantes et les enfants de 0 à 2 ans  </w:t>
            </w:r>
            <w:r w:rsidRPr="0016273E">
              <w:rPr>
                <w:rStyle w:val="eop"/>
                <w:rFonts w:ascii="Arial" w:hAnsi="Arial" w:cs="Arial"/>
                <w:sz w:val="18"/>
                <w:szCs w:val="18"/>
              </w:rPr>
              <w:t> </w:t>
            </w:r>
          </w:p>
          <w:p w14:paraId="5E2F9888" w14:textId="77777777" w:rsidR="00F63765" w:rsidRPr="0016273E" w:rsidRDefault="00F63765" w:rsidP="00F63765">
            <w:pPr>
              <w:pStyle w:val="paragraph"/>
              <w:spacing w:before="0" w:beforeAutospacing="0" w:after="0" w:afterAutospacing="0"/>
              <w:textAlignment w:val="baseline"/>
              <w:rPr>
                <w:rFonts w:ascii="Arial" w:hAnsi="Arial" w:cs="Arial"/>
                <w:sz w:val="18"/>
                <w:szCs w:val="18"/>
              </w:rPr>
            </w:pPr>
            <w:r w:rsidRPr="0016273E">
              <w:rPr>
                <w:rStyle w:val="eop"/>
                <w:rFonts w:ascii="Arial" w:hAnsi="Arial" w:cs="Arial"/>
                <w:sz w:val="18"/>
                <w:szCs w:val="18"/>
              </w:rPr>
              <w:t> </w:t>
            </w:r>
          </w:p>
          <w:p w14:paraId="3F8FEC98" w14:textId="77777777" w:rsidR="00F63765" w:rsidRPr="0016273E" w:rsidRDefault="00F63765" w:rsidP="00F63765">
            <w:pPr>
              <w:ind w:firstLine="720"/>
              <w:rPr>
                <w:rFonts w:ascii="Arial" w:hAnsi="Arial" w:cs="Arial"/>
                <w:sz w:val="18"/>
                <w:szCs w:val="18"/>
              </w:rPr>
            </w:pPr>
          </w:p>
        </w:tc>
        <w:tc>
          <w:tcPr>
            <w:tcW w:w="3212" w:type="dxa"/>
            <w:vMerge w:val="restart"/>
          </w:tcPr>
          <w:p w14:paraId="457C0192" w14:textId="77777777" w:rsidR="00F63765" w:rsidRPr="0016273E" w:rsidRDefault="00F63765" w:rsidP="00F63765">
            <w:pPr>
              <w:textAlignment w:val="baseline"/>
              <w:rPr>
                <w:rFonts w:ascii="Arial" w:eastAsia="Times New Roman" w:hAnsi="Arial" w:cs="Arial"/>
                <w:sz w:val="18"/>
                <w:szCs w:val="18"/>
                <w:lang w:eastAsia="fr-FR"/>
              </w:rPr>
            </w:pPr>
            <w:r w:rsidRPr="0016273E">
              <w:rPr>
                <w:rFonts w:ascii="Arial" w:eastAsia="Times New Roman" w:hAnsi="Arial" w:cs="Arial"/>
                <w:b/>
                <w:bCs/>
                <w:sz w:val="18"/>
                <w:szCs w:val="18"/>
                <w:u w:val="single"/>
                <w:lang w:eastAsia="fr-FR"/>
              </w:rPr>
              <w:t>Indicateur 1 </w:t>
            </w:r>
            <w:r w:rsidRPr="0016273E">
              <w:rPr>
                <w:rFonts w:ascii="Arial" w:eastAsia="Times New Roman" w:hAnsi="Arial" w:cs="Arial"/>
                <w:b/>
                <w:bCs/>
                <w:sz w:val="18"/>
                <w:szCs w:val="18"/>
                <w:lang w:eastAsia="fr-FR"/>
              </w:rPr>
              <w:t xml:space="preserve">: </w:t>
            </w:r>
            <w:r w:rsidRPr="0016273E">
              <w:rPr>
                <w:rFonts w:ascii="Arial" w:eastAsia="Times New Roman" w:hAnsi="Arial" w:cs="Arial"/>
                <w:sz w:val="18"/>
                <w:szCs w:val="18"/>
                <w:lang w:eastAsia="fr-FR"/>
              </w:rPr>
              <w:t>Nombre de familles (femmes, hommes) sensibilisées à la bonne nutrition, aux mesures d’hygiène et soins du nourrisson  </w:t>
            </w:r>
          </w:p>
          <w:p w14:paraId="415509F1" w14:textId="77777777" w:rsidR="00F63765" w:rsidRPr="0016273E" w:rsidRDefault="00F63765" w:rsidP="00F63765">
            <w:pPr>
              <w:textAlignment w:val="baseline"/>
              <w:rPr>
                <w:rFonts w:ascii="Arial" w:eastAsia="Times New Roman" w:hAnsi="Arial" w:cs="Arial"/>
                <w:sz w:val="18"/>
                <w:szCs w:val="18"/>
                <w:lang w:eastAsia="fr-FR"/>
              </w:rPr>
            </w:pPr>
            <w:r w:rsidRPr="0016273E">
              <w:rPr>
                <w:rFonts w:ascii="Arial" w:eastAsia="Times New Roman" w:hAnsi="Arial" w:cs="Arial"/>
                <w:sz w:val="18"/>
                <w:szCs w:val="18"/>
                <w:lang w:eastAsia="fr-FR"/>
              </w:rPr>
              <w:t> </w:t>
            </w:r>
          </w:p>
          <w:p w14:paraId="766B3C76" w14:textId="4CB521E8" w:rsidR="00F63765" w:rsidRPr="0016273E" w:rsidRDefault="00F63765" w:rsidP="00F63765">
            <w:pPr>
              <w:pStyle w:val="Paragraphedeliste"/>
              <w:numPr>
                <w:ilvl w:val="0"/>
                <w:numId w:val="12"/>
              </w:numPr>
              <w:textAlignment w:val="baseline"/>
              <w:rPr>
                <w:rFonts w:ascii="Arial" w:eastAsia="Times New Roman" w:hAnsi="Arial" w:cs="Arial"/>
                <w:sz w:val="18"/>
                <w:szCs w:val="18"/>
                <w:lang w:eastAsia="fr-FR"/>
              </w:rPr>
            </w:pPr>
            <w:r w:rsidRPr="0016273E">
              <w:rPr>
                <w:rFonts w:ascii="Arial" w:eastAsia="Times New Roman" w:hAnsi="Arial" w:cs="Arial"/>
                <w:sz w:val="18"/>
                <w:szCs w:val="18"/>
                <w:lang w:eastAsia="fr-FR"/>
              </w:rPr>
              <w:t>Référence : N</w:t>
            </w:r>
            <w:r w:rsidR="0061487E">
              <w:rPr>
                <w:rFonts w:ascii="Arial" w:eastAsia="Times New Roman" w:hAnsi="Arial" w:cs="Arial"/>
                <w:sz w:val="18"/>
                <w:szCs w:val="18"/>
                <w:lang w:eastAsia="fr-FR"/>
              </w:rPr>
              <w:t>D</w:t>
            </w:r>
            <w:r w:rsidRPr="0016273E">
              <w:rPr>
                <w:rFonts w:ascii="Arial" w:eastAsia="Times New Roman" w:hAnsi="Arial" w:cs="Arial"/>
                <w:sz w:val="18"/>
                <w:szCs w:val="18"/>
                <w:lang w:eastAsia="fr-FR"/>
              </w:rPr>
              <w:t> </w:t>
            </w:r>
          </w:p>
          <w:p w14:paraId="0AFB79E0" w14:textId="6A004937" w:rsidR="00F63765" w:rsidRPr="0016273E" w:rsidRDefault="00F63765" w:rsidP="00F63765">
            <w:pPr>
              <w:pStyle w:val="Paragraphedeliste"/>
              <w:numPr>
                <w:ilvl w:val="0"/>
                <w:numId w:val="12"/>
              </w:numPr>
              <w:textAlignment w:val="baseline"/>
              <w:rPr>
                <w:rFonts w:ascii="Arial" w:eastAsia="Times New Roman" w:hAnsi="Arial" w:cs="Arial"/>
                <w:sz w:val="18"/>
                <w:szCs w:val="18"/>
                <w:lang w:eastAsia="fr-FR"/>
              </w:rPr>
            </w:pPr>
            <w:r w:rsidRPr="0016273E">
              <w:rPr>
                <w:rFonts w:ascii="Arial" w:eastAsia="Times New Roman" w:hAnsi="Arial" w:cs="Arial"/>
                <w:sz w:val="18"/>
                <w:szCs w:val="18"/>
                <w:lang w:eastAsia="fr-FR"/>
              </w:rPr>
              <w:t>Cible : 4500 </w:t>
            </w:r>
          </w:p>
          <w:p w14:paraId="6C7F355A" w14:textId="77777777" w:rsidR="00F63765" w:rsidRPr="0016273E" w:rsidRDefault="00F63765" w:rsidP="00F63765">
            <w:pPr>
              <w:pStyle w:val="Paragraphedeliste"/>
              <w:numPr>
                <w:ilvl w:val="0"/>
                <w:numId w:val="12"/>
              </w:numPr>
              <w:textAlignment w:val="baseline"/>
              <w:rPr>
                <w:rFonts w:ascii="Arial" w:eastAsia="Times New Roman" w:hAnsi="Arial" w:cs="Arial"/>
                <w:sz w:val="18"/>
                <w:szCs w:val="18"/>
                <w:lang w:eastAsia="fr-FR"/>
              </w:rPr>
            </w:pPr>
            <w:r w:rsidRPr="0016273E">
              <w:rPr>
                <w:rFonts w:ascii="Arial" w:eastAsia="Times New Roman" w:hAnsi="Arial" w:cs="Arial"/>
                <w:sz w:val="18"/>
                <w:szCs w:val="18"/>
                <w:lang w:eastAsia="fr-FR"/>
              </w:rPr>
              <w:t>Moyens de vérification : Rapports d’avancement, système d'information de gestion sanitaire </w:t>
            </w:r>
          </w:p>
          <w:p w14:paraId="672EB9A0" w14:textId="77777777" w:rsidR="00F63765" w:rsidRPr="0016273E" w:rsidRDefault="00F63765" w:rsidP="00F63765">
            <w:pPr>
              <w:textAlignment w:val="baseline"/>
              <w:rPr>
                <w:rFonts w:ascii="Arial" w:eastAsia="Times New Roman" w:hAnsi="Arial" w:cs="Arial"/>
                <w:sz w:val="18"/>
                <w:szCs w:val="18"/>
                <w:lang w:eastAsia="fr-FR"/>
              </w:rPr>
            </w:pPr>
            <w:r w:rsidRPr="0016273E">
              <w:rPr>
                <w:rFonts w:ascii="Arial" w:eastAsia="Times New Roman" w:hAnsi="Arial" w:cs="Arial"/>
                <w:sz w:val="18"/>
                <w:szCs w:val="18"/>
                <w:lang w:eastAsia="fr-FR"/>
              </w:rPr>
              <w:t> </w:t>
            </w:r>
          </w:p>
          <w:p w14:paraId="069419C0" w14:textId="77777777" w:rsidR="00F63765" w:rsidRPr="0016273E" w:rsidRDefault="00F63765" w:rsidP="00F63765">
            <w:pPr>
              <w:textAlignment w:val="baseline"/>
              <w:rPr>
                <w:rFonts w:ascii="Arial" w:eastAsia="Times New Roman" w:hAnsi="Arial" w:cs="Arial"/>
                <w:sz w:val="18"/>
                <w:szCs w:val="18"/>
                <w:lang w:eastAsia="fr-FR"/>
              </w:rPr>
            </w:pPr>
            <w:r w:rsidRPr="0016273E">
              <w:rPr>
                <w:rFonts w:ascii="Arial" w:eastAsia="Times New Roman" w:hAnsi="Arial" w:cs="Arial"/>
                <w:b/>
                <w:bCs/>
                <w:sz w:val="18"/>
                <w:szCs w:val="18"/>
                <w:u w:val="single"/>
                <w:lang w:eastAsia="fr-FR"/>
              </w:rPr>
              <w:t>Indicateur 2 :</w:t>
            </w:r>
            <w:r w:rsidRPr="0016273E">
              <w:rPr>
                <w:rFonts w:ascii="Arial" w:eastAsia="Times New Roman" w:hAnsi="Arial" w:cs="Arial"/>
                <w:sz w:val="18"/>
                <w:szCs w:val="18"/>
                <w:lang w:eastAsia="fr-FR"/>
              </w:rPr>
              <w:t xml:space="preserve"> Taux de référencement d’enfants par les Relais Communautaires vers les CS/PS. </w:t>
            </w:r>
          </w:p>
          <w:p w14:paraId="7AACA06E" w14:textId="77777777" w:rsidR="00F63765" w:rsidRPr="0016273E" w:rsidRDefault="00F63765" w:rsidP="00F63765">
            <w:pPr>
              <w:textAlignment w:val="baseline"/>
              <w:rPr>
                <w:rFonts w:ascii="Arial" w:eastAsia="Times New Roman" w:hAnsi="Arial" w:cs="Arial"/>
                <w:sz w:val="18"/>
                <w:szCs w:val="18"/>
                <w:lang w:eastAsia="fr-FR"/>
              </w:rPr>
            </w:pPr>
            <w:r w:rsidRPr="0016273E">
              <w:rPr>
                <w:rFonts w:ascii="Arial" w:eastAsia="Times New Roman" w:hAnsi="Arial" w:cs="Arial"/>
                <w:sz w:val="18"/>
                <w:szCs w:val="18"/>
                <w:lang w:eastAsia="fr-FR"/>
              </w:rPr>
              <w:t> </w:t>
            </w:r>
          </w:p>
          <w:p w14:paraId="4B939951" w14:textId="5367402C" w:rsidR="00F63765" w:rsidRPr="0016273E" w:rsidRDefault="00F63765" w:rsidP="00F63765">
            <w:pPr>
              <w:pStyle w:val="Paragraphedeliste"/>
              <w:numPr>
                <w:ilvl w:val="0"/>
                <w:numId w:val="11"/>
              </w:numPr>
              <w:textAlignment w:val="baseline"/>
              <w:rPr>
                <w:rFonts w:ascii="Arial" w:eastAsia="Times New Roman" w:hAnsi="Arial" w:cs="Arial"/>
                <w:sz w:val="18"/>
                <w:szCs w:val="18"/>
                <w:lang w:eastAsia="fr-FR"/>
              </w:rPr>
            </w:pPr>
            <w:r w:rsidRPr="0016273E">
              <w:rPr>
                <w:rFonts w:ascii="Arial" w:eastAsia="Times New Roman" w:hAnsi="Arial" w:cs="Arial"/>
                <w:sz w:val="18"/>
                <w:szCs w:val="18"/>
                <w:lang w:eastAsia="fr-FR"/>
              </w:rPr>
              <w:t>Référence : </w:t>
            </w:r>
            <w:r w:rsidR="0061487E">
              <w:rPr>
                <w:rFonts w:ascii="Arial" w:eastAsia="Times New Roman" w:hAnsi="Arial" w:cs="Arial"/>
                <w:sz w:val="18"/>
                <w:szCs w:val="18"/>
                <w:lang w:eastAsia="fr-FR"/>
              </w:rPr>
              <w:t>N</w:t>
            </w:r>
            <w:r w:rsidR="0061487E">
              <w:rPr>
                <w:rFonts w:eastAsia="Times New Roman"/>
                <w:lang w:eastAsia="fr-FR"/>
              </w:rPr>
              <w:t>D</w:t>
            </w:r>
            <w:r w:rsidRPr="0016273E">
              <w:rPr>
                <w:rFonts w:ascii="Arial" w:eastAsia="Times New Roman" w:hAnsi="Arial" w:cs="Arial"/>
                <w:sz w:val="18"/>
                <w:szCs w:val="18"/>
                <w:lang w:eastAsia="fr-FR"/>
              </w:rPr>
              <w:t> </w:t>
            </w:r>
          </w:p>
          <w:p w14:paraId="786D8DEA" w14:textId="77777777" w:rsidR="00F63765" w:rsidRPr="0016273E" w:rsidRDefault="00F63765" w:rsidP="00F63765">
            <w:pPr>
              <w:pStyle w:val="Paragraphedeliste"/>
              <w:numPr>
                <w:ilvl w:val="0"/>
                <w:numId w:val="11"/>
              </w:numPr>
              <w:textAlignment w:val="baseline"/>
              <w:rPr>
                <w:rFonts w:ascii="Arial" w:eastAsia="Times New Roman" w:hAnsi="Arial" w:cs="Arial"/>
                <w:sz w:val="18"/>
                <w:szCs w:val="18"/>
                <w:lang w:eastAsia="fr-FR"/>
              </w:rPr>
            </w:pPr>
            <w:r w:rsidRPr="0016273E">
              <w:rPr>
                <w:rFonts w:ascii="Arial" w:eastAsia="Times New Roman" w:hAnsi="Arial" w:cs="Arial"/>
                <w:sz w:val="18"/>
                <w:szCs w:val="18"/>
                <w:lang w:eastAsia="fr-FR"/>
              </w:rPr>
              <w:t>Cible : 20% des enfants référencés en consultation de suivi </w:t>
            </w:r>
          </w:p>
          <w:p w14:paraId="1DEA53E1" w14:textId="77777777" w:rsidR="00F63765" w:rsidRPr="0016273E" w:rsidRDefault="00F63765" w:rsidP="00F63765">
            <w:pPr>
              <w:pStyle w:val="Paragraphedeliste"/>
              <w:numPr>
                <w:ilvl w:val="0"/>
                <w:numId w:val="11"/>
              </w:numPr>
              <w:textAlignment w:val="baseline"/>
              <w:rPr>
                <w:rFonts w:ascii="Arial" w:eastAsia="Times New Roman" w:hAnsi="Arial" w:cs="Arial"/>
                <w:sz w:val="18"/>
                <w:szCs w:val="18"/>
                <w:lang w:eastAsia="fr-FR"/>
              </w:rPr>
            </w:pPr>
            <w:r w:rsidRPr="0016273E">
              <w:rPr>
                <w:rFonts w:ascii="Arial" w:eastAsia="Times New Roman" w:hAnsi="Arial" w:cs="Arial"/>
                <w:sz w:val="18"/>
                <w:szCs w:val="18"/>
                <w:lang w:eastAsia="fr-FR"/>
              </w:rPr>
              <w:t>Moyens de vérification : Système d'information de gestion sanitaire </w:t>
            </w:r>
          </w:p>
          <w:p w14:paraId="188C75FB" w14:textId="0A6AFD17" w:rsidR="00F63765" w:rsidRPr="0016273E" w:rsidRDefault="00F63765" w:rsidP="00F63765">
            <w:pPr>
              <w:pStyle w:val="Paragraphedeliste"/>
              <w:ind w:left="162"/>
              <w:rPr>
                <w:rFonts w:ascii="Arial" w:hAnsi="Arial" w:cs="Arial"/>
                <w:i/>
                <w:sz w:val="18"/>
                <w:szCs w:val="18"/>
              </w:rPr>
            </w:pPr>
          </w:p>
        </w:tc>
        <w:tc>
          <w:tcPr>
            <w:tcW w:w="3388" w:type="dxa"/>
          </w:tcPr>
          <w:p w14:paraId="20100800" w14:textId="5C3D322F" w:rsidR="00F63765" w:rsidRPr="0016273E" w:rsidRDefault="00F63765" w:rsidP="00F63765">
            <w:pPr>
              <w:pStyle w:val="paragraph"/>
              <w:spacing w:before="0" w:beforeAutospacing="0" w:after="0" w:afterAutospacing="0"/>
              <w:textAlignment w:val="baseline"/>
              <w:divId w:val="166752169"/>
              <w:rPr>
                <w:rFonts w:ascii="Arial" w:hAnsi="Arial" w:cs="Arial"/>
                <w:sz w:val="18"/>
                <w:szCs w:val="18"/>
              </w:rPr>
            </w:pPr>
            <w:r w:rsidRPr="0016273E">
              <w:rPr>
                <w:rStyle w:val="normaltextrun"/>
                <w:rFonts w:ascii="Arial" w:hAnsi="Arial" w:cs="Arial"/>
                <w:sz w:val="18"/>
                <w:szCs w:val="18"/>
                <w:u w:val="single"/>
              </w:rPr>
              <w:t>Activité 2.1</w:t>
            </w:r>
            <w:r w:rsidRPr="0016273E">
              <w:rPr>
                <w:rStyle w:val="normaltextrun"/>
                <w:rFonts w:ascii="Arial" w:hAnsi="Arial" w:cs="Arial"/>
                <w:sz w:val="18"/>
                <w:szCs w:val="18"/>
              </w:rPr>
              <w:t xml:space="preserve">.   </w:t>
            </w:r>
            <w:r>
              <w:rPr>
                <w:rStyle w:val="normaltextrun"/>
                <w:rFonts w:ascii="Arial" w:hAnsi="Arial" w:cs="Arial"/>
                <w:sz w:val="18"/>
                <w:szCs w:val="18"/>
              </w:rPr>
              <w:t>S</w:t>
            </w:r>
            <w:r w:rsidRPr="00B433C8">
              <w:rPr>
                <w:rStyle w:val="normaltextrun"/>
                <w:rFonts w:ascii="Arial" w:hAnsi="Arial" w:cs="Arial"/>
                <w:sz w:val="18"/>
                <w:szCs w:val="18"/>
              </w:rPr>
              <w:t>élection, f</w:t>
            </w:r>
            <w:r w:rsidRPr="0016273E">
              <w:rPr>
                <w:rStyle w:val="normaltextrun"/>
                <w:rFonts w:ascii="Arial" w:hAnsi="Arial" w:cs="Arial"/>
                <w:sz w:val="18"/>
                <w:szCs w:val="18"/>
              </w:rPr>
              <w:t>ormation et supervision des acteurs communautaires sur le suivi pré, per et post natal, incluant l’identification des signes de danger et le conseil hygiéno-diététique pour la femme enceinte et allaitante, le nouveau-né et l’enfant</w:t>
            </w:r>
            <w:r w:rsidRPr="0016273E">
              <w:rPr>
                <w:rStyle w:val="eop"/>
                <w:rFonts w:ascii="Arial" w:hAnsi="Arial" w:cs="Arial"/>
                <w:sz w:val="18"/>
                <w:szCs w:val="18"/>
              </w:rPr>
              <w:t> </w:t>
            </w:r>
          </w:p>
          <w:p w14:paraId="5F96E00B" w14:textId="220FAF09" w:rsidR="00F63765" w:rsidRPr="0016273E" w:rsidRDefault="00F63765" w:rsidP="00F63765">
            <w:pPr>
              <w:rPr>
                <w:rFonts w:ascii="Arial" w:hAnsi="Arial" w:cs="Arial"/>
                <w:i/>
                <w:sz w:val="18"/>
                <w:szCs w:val="18"/>
              </w:rPr>
            </w:pPr>
            <w:r w:rsidRPr="0016273E">
              <w:rPr>
                <w:rStyle w:val="eop"/>
                <w:rFonts w:ascii="Arial" w:hAnsi="Arial" w:cs="Arial"/>
                <w:sz w:val="18"/>
                <w:szCs w:val="18"/>
              </w:rPr>
              <w:t> </w:t>
            </w:r>
          </w:p>
        </w:tc>
        <w:tc>
          <w:tcPr>
            <w:tcW w:w="1639" w:type="dxa"/>
          </w:tcPr>
          <w:p w14:paraId="3C4A18D3" w14:textId="77777777" w:rsidR="00F63765" w:rsidRPr="0016273E" w:rsidRDefault="00F63765" w:rsidP="00F63765">
            <w:pPr>
              <w:pStyle w:val="paragraph"/>
              <w:spacing w:before="0" w:beforeAutospacing="0" w:after="0" w:afterAutospacing="0"/>
              <w:textAlignment w:val="baseline"/>
              <w:divId w:val="274798378"/>
              <w:rPr>
                <w:rFonts w:ascii="Arial" w:hAnsi="Arial" w:cs="Arial"/>
                <w:sz w:val="18"/>
                <w:szCs w:val="18"/>
              </w:rPr>
            </w:pPr>
            <w:r w:rsidRPr="0016273E">
              <w:rPr>
                <w:rStyle w:val="normaltextrun"/>
                <w:rFonts w:ascii="Arial" w:hAnsi="Arial" w:cs="Arial"/>
                <w:sz w:val="18"/>
                <w:szCs w:val="18"/>
              </w:rPr>
              <w:t> </w:t>
            </w:r>
            <w:r w:rsidRPr="0016273E">
              <w:rPr>
                <w:rStyle w:val="eop"/>
                <w:rFonts w:ascii="Arial" w:hAnsi="Arial" w:cs="Arial"/>
                <w:sz w:val="18"/>
                <w:szCs w:val="18"/>
              </w:rPr>
              <w:t> </w:t>
            </w:r>
          </w:p>
          <w:p w14:paraId="047AF4C7" w14:textId="36987B69" w:rsidR="00F63765" w:rsidRPr="0016273E" w:rsidRDefault="00F63765" w:rsidP="007C1AB9">
            <w:pPr>
              <w:pStyle w:val="paragraph"/>
              <w:spacing w:before="0" w:beforeAutospacing="0" w:after="0" w:afterAutospacing="0"/>
              <w:textAlignment w:val="baseline"/>
              <w:divId w:val="715083868"/>
              <w:rPr>
                <w:rFonts w:ascii="Arial" w:hAnsi="Arial" w:cs="Arial"/>
                <w:sz w:val="18"/>
                <w:szCs w:val="18"/>
              </w:rPr>
            </w:pPr>
            <w:r w:rsidRPr="0016273E">
              <w:rPr>
                <w:rStyle w:val="normaltextrun"/>
                <w:rFonts w:ascii="Arial" w:hAnsi="Arial" w:cs="Arial"/>
                <w:sz w:val="18"/>
                <w:szCs w:val="18"/>
              </w:rPr>
              <w:t xml:space="preserve">Mois </w:t>
            </w:r>
            <w:r>
              <w:rPr>
                <w:rStyle w:val="normaltextrun"/>
                <w:rFonts w:ascii="Arial" w:hAnsi="Arial" w:cs="Arial"/>
                <w:sz w:val="18"/>
                <w:szCs w:val="18"/>
              </w:rPr>
              <w:t>5</w:t>
            </w:r>
            <w:r w:rsidRPr="0016273E">
              <w:rPr>
                <w:rStyle w:val="normaltextrun"/>
                <w:rFonts w:ascii="Arial" w:hAnsi="Arial" w:cs="Arial"/>
                <w:sz w:val="18"/>
                <w:szCs w:val="18"/>
              </w:rPr>
              <w:t xml:space="preserve"> à 24  </w:t>
            </w:r>
            <w:r w:rsidRPr="0016273E">
              <w:rPr>
                <w:rStyle w:val="eop"/>
                <w:rFonts w:ascii="Arial" w:hAnsi="Arial" w:cs="Arial"/>
                <w:sz w:val="18"/>
                <w:szCs w:val="18"/>
              </w:rPr>
              <w:t> </w:t>
            </w:r>
          </w:p>
          <w:p w14:paraId="134EB2D6" w14:textId="7C0D3874" w:rsidR="00F63765" w:rsidRPr="0016273E" w:rsidRDefault="00F63765" w:rsidP="00F63765">
            <w:pPr>
              <w:rPr>
                <w:rFonts w:ascii="Arial" w:hAnsi="Arial" w:cs="Arial"/>
                <w:i/>
                <w:sz w:val="18"/>
                <w:szCs w:val="18"/>
              </w:rPr>
            </w:pPr>
            <w:r w:rsidRPr="0016273E">
              <w:rPr>
                <w:rStyle w:val="eop"/>
                <w:rFonts w:ascii="Arial" w:hAnsi="Arial" w:cs="Arial"/>
                <w:sz w:val="18"/>
                <w:szCs w:val="18"/>
              </w:rPr>
              <w:t> </w:t>
            </w:r>
          </w:p>
        </w:tc>
        <w:tc>
          <w:tcPr>
            <w:tcW w:w="1621" w:type="dxa"/>
            <w:vAlign w:val="bottom"/>
          </w:tcPr>
          <w:p w14:paraId="3A1DF93D" w14:textId="184AAA91" w:rsidR="00F63765" w:rsidRPr="00EF054D" w:rsidRDefault="00F63765" w:rsidP="00F63765">
            <w:pPr>
              <w:jc w:val="right"/>
              <w:rPr>
                <w:rStyle w:val="normaltextrun"/>
                <w:color w:val="365F91" w:themeColor="accent1" w:themeShade="BF"/>
              </w:rPr>
            </w:pPr>
            <w:r w:rsidRPr="00EF054D">
              <w:rPr>
                <w:rStyle w:val="normaltextrun"/>
                <w:rFonts w:ascii="Arial" w:hAnsi="Arial" w:cs="Arial"/>
                <w:color w:val="365F91" w:themeColor="accent1" w:themeShade="BF"/>
                <w:sz w:val="18"/>
                <w:szCs w:val="18"/>
              </w:rPr>
              <w:t xml:space="preserve">             5 888 €</w:t>
            </w:r>
          </w:p>
        </w:tc>
        <w:tc>
          <w:tcPr>
            <w:tcW w:w="1659" w:type="dxa"/>
            <w:gridSpan w:val="2"/>
            <w:vAlign w:val="bottom"/>
          </w:tcPr>
          <w:p w14:paraId="2AEF5A93" w14:textId="037E4270" w:rsidR="00F63765" w:rsidRPr="00EF054D" w:rsidRDefault="00F63765" w:rsidP="00F63765">
            <w:pPr>
              <w:jc w:val="right"/>
              <w:rPr>
                <w:rStyle w:val="normaltextrun"/>
                <w:color w:val="365F91" w:themeColor="accent1" w:themeShade="BF"/>
              </w:rPr>
            </w:pPr>
            <w:r w:rsidRPr="00EF054D">
              <w:rPr>
                <w:rStyle w:val="normaltextrun"/>
                <w:rFonts w:ascii="Arial" w:hAnsi="Arial" w:cs="Arial"/>
                <w:color w:val="365F91" w:themeColor="accent1" w:themeShade="BF"/>
                <w:sz w:val="18"/>
                <w:szCs w:val="18"/>
              </w:rPr>
              <w:t xml:space="preserve">             15 018 €</w:t>
            </w:r>
          </w:p>
        </w:tc>
        <w:tc>
          <w:tcPr>
            <w:tcW w:w="1289" w:type="dxa"/>
            <w:gridSpan w:val="2"/>
          </w:tcPr>
          <w:p w14:paraId="60D8E2C7" w14:textId="77777777" w:rsidR="00F63765" w:rsidRPr="00EF054D" w:rsidRDefault="00F63765" w:rsidP="00F63765">
            <w:pPr>
              <w:pStyle w:val="paragraph"/>
              <w:spacing w:before="0" w:beforeAutospacing="0" w:after="0" w:afterAutospacing="0"/>
              <w:jc w:val="right"/>
              <w:textAlignment w:val="baseline"/>
              <w:divId w:val="2051833021"/>
              <w:rPr>
                <w:rStyle w:val="normaltextrun"/>
                <w:rFonts w:eastAsiaTheme="minorHAnsi"/>
                <w:color w:val="365F91" w:themeColor="accent1" w:themeShade="BF"/>
                <w:lang w:eastAsia="en-US"/>
              </w:rPr>
            </w:pPr>
            <w:r w:rsidRPr="00EF054D">
              <w:rPr>
                <w:rStyle w:val="normaltextrun"/>
                <w:rFonts w:ascii="Arial" w:eastAsiaTheme="minorHAnsi" w:hAnsi="Arial" w:cs="Arial"/>
                <w:color w:val="365F91" w:themeColor="accent1" w:themeShade="BF"/>
                <w:sz w:val="18"/>
                <w:szCs w:val="18"/>
                <w:lang w:eastAsia="en-US"/>
              </w:rPr>
              <w:t>  </w:t>
            </w:r>
            <w:r w:rsidRPr="00EF054D">
              <w:rPr>
                <w:rStyle w:val="normaltextrun"/>
                <w:rFonts w:eastAsiaTheme="minorHAnsi"/>
                <w:color w:val="365F91" w:themeColor="accent1" w:themeShade="BF"/>
                <w:lang w:eastAsia="en-US"/>
              </w:rPr>
              <w:t> </w:t>
            </w:r>
          </w:p>
          <w:p w14:paraId="66E5C238" w14:textId="77777777" w:rsidR="00F63765" w:rsidRDefault="00F63765" w:rsidP="00F63765">
            <w:pPr>
              <w:jc w:val="right"/>
              <w:rPr>
                <w:rStyle w:val="normaltextrun"/>
                <w:rFonts w:ascii="Arial" w:hAnsi="Arial" w:cs="Arial"/>
                <w:color w:val="365F91" w:themeColor="accent1" w:themeShade="BF"/>
                <w:sz w:val="18"/>
                <w:szCs w:val="18"/>
              </w:rPr>
            </w:pPr>
          </w:p>
          <w:p w14:paraId="46393FB9" w14:textId="77777777" w:rsidR="00F63765" w:rsidRDefault="00F63765" w:rsidP="00F63765">
            <w:pPr>
              <w:jc w:val="right"/>
              <w:rPr>
                <w:rStyle w:val="normaltextrun"/>
                <w:rFonts w:ascii="Arial" w:hAnsi="Arial" w:cs="Arial"/>
                <w:color w:val="365F91" w:themeColor="accent1" w:themeShade="BF"/>
                <w:sz w:val="18"/>
                <w:szCs w:val="18"/>
              </w:rPr>
            </w:pPr>
          </w:p>
          <w:p w14:paraId="65C2FFA6" w14:textId="77777777" w:rsidR="00F63765" w:rsidRDefault="00F63765" w:rsidP="00F63765">
            <w:pPr>
              <w:jc w:val="right"/>
              <w:rPr>
                <w:rStyle w:val="normaltextrun"/>
                <w:rFonts w:ascii="Arial" w:hAnsi="Arial" w:cs="Arial"/>
                <w:color w:val="365F91" w:themeColor="accent1" w:themeShade="BF"/>
                <w:sz w:val="18"/>
                <w:szCs w:val="18"/>
              </w:rPr>
            </w:pPr>
          </w:p>
          <w:p w14:paraId="347A2428" w14:textId="77777777" w:rsidR="00F63765" w:rsidRDefault="00F63765" w:rsidP="00F63765">
            <w:pPr>
              <w:jc w:val="right"/>
              <w:rPr>
                <w:rStyle w:val="normaltextrun"/>
                <w:rFonts w:ascii="Arial" w:hAnsi="Arial" w:cs="Arial"/>
                <w:color w:val="365F91" w:themeColor="accent1" w:themeShade="BF"/>
                <w:sz w:val="18"/>
                <w:szCs w:val="18"/>
              </w:rPr>
            </w:pPr>
          </w:p>
          <w:p w14:paraId="455F9ACD" w14:textId="04D6835C" w:rsidR="00F63765" w:rsidRPr="00EF054D" w:rsidRDefault="00F63765" w:rsidP="00F63765">
            <w:pPr>
              <w:jc w:val="right"/>
              <w:rPr>
                <w:rStyle w:val="normaltextrun"/>
                <w:rFonts w:ascii="Arial" w:hAnsi="Arial" w:cs="Arial"/>
                <w:color w:val="365F91" w:themeColor="accent1" w:themeShade="BF"/>
                <w:sz w:val="18"/>
                <w:szCs w:val="18"/>
              </w:rPr>
            </w:pPr>
            <w:r w:rsidRPr="00EF054D">
              <w:rPr>
                <w:rStyle w:val="normaltextrun"/>
                <w:rFonts w:ascii="Arial" w:hAnsi="Arial" w:cs="Arial"/>
                <w:color w:val="365F91" w:themeColor="accent1" w:themeShade="BF"/>
                <w:sz w:val="18"/>
                <w:szCs w:val="18"/>
              </w:rPr>
              <w:t xml:space="preserve">             20 905 €</w:t>
            </w:r>
            <w:r w:rsidRPr="00EF054D">
              <w:rPr>
                <w:rStyle w:val="normaltextrun"/>
                <w:color w:val="365F91" w:themeColor="accent1" w:themeShade="BF"/>
              </w:rPr>
              <w:t> </w:t>
            </w:r>
          </w:p>
        </w:tc>
      </w:tr>
      <w:tr w:rsidR="00F63765" w:rsidRPr="000E231B" w14:paraId="6C605546" w14:textId="7FC296BE" w:rsidTr="656DE717">
        <w:trPr>
          <w:trHeight w:val="1790"/>
        </w:trPr>
        <w:tc>
          <w:tcPr>
            <w:tcW w:w="2333" w:type="dxa"/>
            <w:vMerge/>
          </w:tcPr>
          <w:p w14:paraId="5484587F" w14:textId="77777777" w:rsidR="00F63765" w:rsidRPr="0016273E" w:rsidRDefault="00F63765" w:rsidP="00F63765">
            <w:pPr>
              <w:rPr>
                <w:rFonts w:ascii="Arial" w:hAnsi="Arial" w:cs="Arial"/>
                <w:i/>
                <w:sz w:val="18"/>
                <w:szCs w:val="18"/>
              </w:rPr>
            </w:pPr>
          </w:p>
        </w:tc>
        <w:tc>
          <w:tcPr>
            <w:tcW w:w="3212" w:type="dxa"/>
            <w:vMerge/>
          </w:tcPr>
          <w:p w14:paraId="7443EF67" w14:textId="77777777" w:rsidR="00F63765" w:rsidRPr="0016273E" w:rsidRDefault="00F63765" w:rsidP="00F63765">
            <w:pPr>
              <w:rPr>
                <w:rFonts w:ascii="Arial" w:hAnsi="Arial" w:cs="Arial"/>
                <w:i/>
                <w:sz w:val="18"/>
                <w:szCs w:val="18"/>
              </w:rPr>
            </w:pPr>
          </w:p>
        </w:tc>
        <w:tc>
          <w:tcPr>
            <w:tcW w:w="3388" w:type="dxa"/>
          </w:tcPr>
          <w:p w14:paraId="6D443881" w14:textId="2D6F3769" w:rsidR="00F63765" w:rsidRPr="00386C5B" w:rsidRDefault="00F63765" w:rsidP="00F63765">
            <w:pPr>
              <w:pStyle w:val="paragraph"/>
              <w:spacing w:before="0" w:beforeAutospacing="0" w:after="0" w:afterAutospacing="0"/>
              <w:textAlignment w:val="baseline"/>
              <w:divId w:val="1206865914"/>
              <w:rPr>
                <w:rFonts w:ascii="Arial" w:hAnsi="Arial" w:cs="Arial"/>
                <w:sz w:val="18"/>
                <w:szCs w:val="18"/>
              </w:rPr>
            </w:pPr>
            <w:r w:rsidRPr="0016273E">
              <w:rPr>
                <w:rStyle w:val="normaltextrun"/>
                <w:rFonts w:ascii="Arial" w:hAnsi="Arial" w:cs="Arial"/>
                <w:sz w:val="18"/>
                <w:szCs w:val="18"/>
                <w:u w:val="single"/>
              </w:rPr>
              <w:t>Activité 2.2</w:t>
            </w:r>
            <w:r w:rsidRPr="0016273E">
              <w:rPr>
                <w:rStyle w:val="normaltextrun"/>
                <w:rFonts w:ascii="Arial" w:hAnsi="Arial" w:cs="Arial"/>
                <w:sz w:val="18"/>
                <w:szCs w:val="18"/>
              </w:rPr>
              <w:t>.  Mise en œuvre du paquet d’activités promotionnelles et préventives en faveur de l’utilisation des services de santé et de nutrition au niveau communautaire : prise en charge communautaire du n-né, vaccination, prévention et traitement de la malnutrition aigüe, supplémentation en micronutriments et fortification à domicile des aliments </w:t>
            </w:r>
            <w:r w:rsidRPr="0016273E">
              <w:rPr>
                <w:rStyle w:val="eop"/>
                <w:rFonts w:ascii="Arial" w:hAnsi="Arial" w:cs="Arial"/>
                <w:sz w:val="18"/>
                <w:szCs w:val="18"/>
              </w:rPr>
              <w:t> </w:t>
            </w:r>
          </w:p>
        </w:tc>
        <w:tc>
          <w:tcPr>
            <w:tcW w:w="1639" w:type="dxa"/>
          </w:tcPr>
          <w:p w14:paraId="1A2ECAA2" w14:textId="77777777" w:rsidR="00F63765" w:rsidRPr="0016273E" w:rsidRDefault="00F63765" w:rsidP="00F63765">
            <w:pPr>
              <w:pStyle w:val="paragraph"/>
              <w:spacing w:before="0" w:beforeAutospacing="0" w:after="0" w:afterAutospacing="0"/>
              <w:textAlignment w:val="baseline"/>
              <w:divId w:val="1363824919"/>
              <w:rPr>
                <w:rFonts w:ascii="Arial" w:hAnsi="Arial" w:cs="Arial"/>
                <w:sz w:val="18"/>
                <w:szCs w:val="18"/>
              </w:rPr>
            </w:pPr>
            <w:r w:rsidRPr="0016273E">
              <w:rPr>
                <w:rStyle w:val="eop"/>
                <w:rFonts w:ascii="Arial" w:hAnsi="Arial" w:cs="Arial"/>
                <w:sz w:val="18"/>
                <w:szCs w:val="18"/>
              </w:rPr>
              <w:t> </w:t>
            </w:r>
          </w:p>
          <w:p w14:paraId="32F8046B" w14:textId="3416A69F" w:rsidR="00F63765" w:rsidRPr="0016273E" w:rsidRDefault="00F63765" w:rsidP="00F63765">
            <w:pPr>
              <w:rPr>
                <w:rFonts w:ascii="Arial" w:hAnsi="Arial" w:cs="Arial"/>
                <w:i/>
                <w:sz w:val="18"/>
                <w:szCs w:val="18"/>
              </w:rPr>
            </w:pPr>
            <w:r w:rsidRPr="0016273E">
              <w:rPr>
                <w:rStyle w:val="normaltextrun"/>
                <w:rFonts w:ascii="Arial" w:hAnsi="Arial" w:cs="Arial"/>
                <w:sz w:val="18"/>
                <w:szCs w:val="18"/>
              </w:rPr>
              <w:t xml:space="preserve">Mois </w:t>
            </w:r>
            <w:r>
              <w:rPr>
                <w:rStyle w:val="normaltextrun"/>
                <w:rFonts w:ascii="Arial" w:hAnsi="Arial" w:cs="Arial"/>
                <w:sz w:val="18"/>
                <w:szCs w:val="18"/>
              </w:rPr>
              <w:t>5</w:t>
            </w:r>
            <w:r w:rsidRPr="0016273E">
              <w:rPr>
                <w:rStyle w:val="normaltextrun"/>
                <w:rFonts w:ascii="Arial" w:hAnsi="Arial" w:cs="Arial"/>
                <w:sz w:val="18"/>
                <w:szCs w:val="18"/>
              </w:rPr>
              <w:t xml:space="preserve"> à 24</w:t>
            </w:r>
            <w:r w:rsidRPr="0016273E">
              <w:rPr>
                <w:rStyle w:val="eop"/>
                <w:rFonts w:ascii="Arial" w:hAnsi="Arial" w:cs="Arial"/>
                <w:sz w:val="18"/>
                <w:szCs w:val="18"/>
              </w:rPr>
              <w:t> </w:t>
            </w:r>
          </w:p>
        </w:tc>
        <w:tc>
          <w:tcPr>
            <w:tcW w:w="1621" w:type="dxa"/>
            <w:vAlign w:val="bottom"/>
          </w:tcPr>
          <w:p w14:paraId="6D3890E4" w14:textId="0E495F51" w:rsidR="00F63765" w:rsidRPr="00386C5B" w:rsidRDefault="00F63765" w:rsidP="00F63765">
            <w:pPr>
              <w:jc w:val="right"/>
              <w:rPr>
                <w:rStyle w:val="normaltextrun"/>
                <w:color w:val="365F91" w:themeColor="accent1" w:themeShade="BF"/>
              </w:rPr>
            </w:pPr>
            <w:r w:rsidRPr="00386C5B">
              <w:rPr>
                <w:rStyle w:val="normaltextrun"/>
                <w:rFonts w:ascii="Arial" w:hAnsi="Arial" w:cs="Arial"/>
                <w:color w:val="365F91" w:themeColor="accent1" w:themeShade="BF"/>
                <w:sz w:val="18"/>
                <w:szCs w:val="18"/>
              </w:rPr>
              <w:t xml:space="preserve">             5 888 €</w:t>
            </w:r>
          </w:p>
        </w:tc>
        <w:tc>
          <w:tcPr>
            <w:tcW w:w="1659" w:type="dxa"/>
            <w:gridSpan w:val="2"/>
            <w:vAlign w:val="bottom"/>
          </w:tcPr>
          <w:p w14:paraId="2E1B678D" w14:textId="47BBE4E7" w:rsidR="00F63765" w:rsidRPr="00386C5B" w:rsidRDefault="00F63765" w:rsidP="00F63765">
            <w:pPr>
              <w:jc w:val="right"/>
              <w:rPr>
                <w:rStyle w:val="normaltextrun"/>
                <w:color w:val="365F91" w:themeColor="accent1" w:themeShade="BF"/>
              </w:rPr>
            </w:pPr>
            <w:r w:rsidRPr="00386C5B">
              <w:rPr>
                <w:rStyle w:val="normaltextrun"/>
                <w:rFonts w:ascii="Arial" w:hAnsi="Arial" w:cs="Arial"/>
                <w:color w:val="365F91" w:themeColor="accent1" w:themeShade="BF"/>
                <w:sz w:val="18"/>
                <w:szCs w:val="18"/>
              </w:rPr>
              <w:t xml:space="preserve">           101 688 € </w:t>
            </w:r>
          </w:p>
        </w:tc>
        <w:tc>
          <w:tcPr>
            <w:tcW w:w="1289" w:type="dxa"/>
            <w:gridSpan w:val="2"/>
          </w:tcPr>
          <w:p w14:paraId="2379E300" w14:textId="77777777" w:rsidR="00F63765" w:rsidRPr="00386C5B" w:rsidRDefault="00F63765" w:rsidP="00F63765">
            <w:pPr>
              <w:pStyle w:val="paragraph"/>
              <w:spacing w:before="0" w:beforeAutospacing="0" w:after="0" w:afterAutospacing="0"/>
              <w:jc w:val="right"/>
              <w:textAlignment w:val="baseline"/>
              <w:divId w:val="112671735"/>
              <w:rPr>
                <w:rStyle w:val="normaltextrun"/>
                <w:rFonts w:eastAsiaTheme="minorHAnsi"/>
                <w:color w:val="365F91" w:themeColor="accent1" w:themeShade="BF"/>
                <w:lang w:eastAsia="en-US"/>
              </w:rPr>
            </w:pPr>
            <w:r w:rsidRPr="00386C5B">
              <w:rPr>
                <w:rStyle w:val="normaltextrun"/>
                <w:rFonts w:eastAsiaTheme="minorHAnsi"/>
                <w:color w:val="365F91" w:themeColor="accent1" w:themeShade="BF"/>
                <w:lang w:eastAsia="en-US"/>
              </w:rPr>
              <w:t> </w:t>
            </w:r>
          </w:p>
          <w:p w14:paraId="46D05F02" w14:textId="77777777" w:rsidR="00F63765" w:rsidRDefault="00F63765" w:rsidP="00F63765">
            <w:pPr>
              <w:jc w:val="right"/>
              <w:rPr>
                <w:rStyle w:val="normaltextrun"/>
                <w:rFonts w:ascii="Arial" w:hAnsi="Arial" w:cs="Arial"/>
                <w:color w:val="365F91" w:themeColor="accent1" w:themeShade="BF"/>
                <w:sz w:val="18"/>
                <w:szCs w:val="18"/>
              </w:rPr>
            </w:pPr>
            <w:r w:rsidRPr="00386C5B">
              <w:rPr>
                <w:rStyle w:val="normaltextrun"/>
                <w:rFonts w:ascii="Arial" w:hAnsi="Arial" w:cs="Arial"/>
                <w:color w:val="365F91" w:themeColor="accent1" w:themeShade="BF"/>
                <w:sz w:val="18"/>
                <w:szCs w:val="18"/>
              </w:rPr>
              <w:t xml:space="preserve">           </w:t>
            </w:r>
          </w:p>
          <w:p w14:paraId="33760F69" w14:textId="77777777" w:rsidR="00F63765" w:rsidRDefault="00F63765" w:rsidP="00F63765">
            <w:pPr>
              <w:jc w:val="right"/>
              <w:rPr>
                <w:rStyle w:val="normaltextrun"/>
                <w:rFonts w:ascii="Arial" w:hAnsi="Arial" w:cs="Arial"/>
                <w:color w:val="365F91" w:themeColor="accent1" w:themeShade="BF"/>
                <w:sz w:val="18"/>
                <w:szCs w:val="18"/>
              </w:rPr>
            </w:pPr>
          </w:p>
          <w:p w14:paraId="70E28679" w14:textId="77777777" w:rsidR="00F63765" w:rsidRDefault="00F63765" w:rsidP="00F63765">
            <w:pPr>
              <w:jc w:val="right"/>
              <w:rPr>
                <w:rStyle w:val="normaltextrun"/>
                <w:rFonts w:ascii="Arial" w:hAnsi="Arial" w:cs="Arial"/>
                <w:color w:val="365F91" w:themeColor="accent1" w:themeShade="BF"/>
                <w:sz w:val="18"/>
                <w:szCs w:val="18"/>
              </w:rPr>
            </w:pPr>
          </w:p>
          <w:p w14:paraId="68F057FD" w14:textId="77777777" w:rsidR="00F63765" w:rsidRDefault="00F63765" w:rsidP="00F63765">
            <w:pPr>
              <w:jc w:val="right"/>
              <w:rPr>
                <w:rStyle w:val="normaltextrun"/>
                <w:rFonts w:ascii="Arial" w:hAnsi="Arial" w:cs="Arial"/>
                <w:color w:val="365F91" w:themeColor="accent1" w:themeShade="BF"/>
                <w:sz w:val="18"/>
                <w:szCs w:val="18"/>
              </w:rPr>
            </w:pPr>
          </w:p>
          <w:p w14:paraId="4516CAEE" w14:textId="77777777" w:rsidR="00F63765" w:rsidRDefault="00F63765" w:rsidP="00F63765">
            <w:pPr>
              <w:jc w:val="right"/>
              <w:rPr>
                <w:rStyle w:val="normaltextrun"/>
                <w:rFonts w:ascii="Arial" w:hAnsi="Arial" w:cs="Arial"/>
                <w:color w:val="365F91" w:themeColor="accent1" w:themeShade="BF"/>
                <w:sz w:val="18"/>
                <w:szCs w:val="18"/>
              </w:rPr>
            </w:pPr>
          </w:p>
          <w:p w14:paraId="7531E258" w14:textId="77777777" w:rsidR="00F63765" w:rsidRDefault="00F63765" w:rsidP="00F63765">
            <w:pPr>
              <w:jc w:val="right"/>
              <w:rPr>
                <w:rStyle w:val="normaltextrun"/>
                <w:rFonts w:ascii="Arial" w:hAnsi="Arial" w:cs="Arial"/>
                <w:color w:val="365F91" w:themeColor="accent1" w:themeShade="BF"/>
                <w:sz w:val="18"/>
                <w:szCs w:val="18"/>
              </w:rPr>
            </w:pPr>
          </w:p>
          <w:p w14:paraId="315F9EF1" w14:textId="77777777" w:rsidR="00F63765" w:rsidRDefault="00F63765" w:rsidP="00F63765">
            <w:pPr>
              <w:jc w:val="right"/>
              <w:rPr>
                <w:rStyle w:val="normaltextrun"/>
                <w:rFonts w:ascii="Arial" w:hAnsi="Arial" w:cs="Arial"/>
                <w:color w:val="365F91" w:themeColor="accent1" w:themeShade="BF"/>
                <w:sz w:val="18"/>
                <w:szCs w:val="18"/>
              </w:rPr>
            </w:pPr>
          </w:p>
          <w:p w14:paraId="7D937F25" w14:textId="77777777" w:rsidR="00F63765" w:rsidRDefault="00F63765" w:rsidP="00F63765">
            <w:pPr>
              <w:jc w:val="right"/>
              <w:rPr>
                <w:rStyle w:val="normaltextrun"/>
                <w:rFonts w:ascii="Arial" w:hAnsi="Arial" w:cs="Arial"/>
                <w:color w:val="365F91" w:themeColor="accent1" w:themeShade="BF"/>
                <w:sz w:val="18"/>
                <w:szCs w:val="18"/>
              </w:rPr>
            </w:pPr>
          </w:p>
          <w:p w14:paraId="671DE2EB" w14:textId="3C6158AB" w:rsidR="00F63765" w:rsidRPr="00386C5B" w:rsidRDefault="00F63765" w:rsidP="00F63765">
            <w:pPr>
              <w:jc w:val="right"/>
              <w:rPr>
                <w:rStyle w:val="normaltextrun"/>
                <w:rFonts w:ascii="Arial" w:hAnsi="Arial" w:cs="Arial"/>
                <w:color w:val="365F91" w:themeColor="accent1" w:themeShade="BF"/>
                <w:sz w:val="18"/>
                <w:szCs w:val="18"/>
              </w:rPr>
            </w:pPr>
            <w:r w:rsidRPr="00386C5B">
              <w:rPr>
                <w:rStyle w:val="normaltextrun"/>
                <w:rFonts w:ascii="Arial" w:hAnsi="Arial" w:cs="Arial"/>
                <w:color w:val="365F91" w:themeColor="accent1" w:themeShade="BF"/>
                <w:sz w:val="18"/>
                <w:szCs w:val="18"/>
              </w:rPr>
              <w:t>107 575 €</w:t>
            </w:r>
            <w:r w:rsidRPr="00386C5B">
              <w:rPr>
                <w:rStyle w:val="normaltextrun"/>
                <w:color w:val="365F91" w:themeColor="accent1" w:themeShade="BF"/>
              </w:rPr>
              <w:t> </w:t>
            </w:r>
          </w:p>
        </w:tc>
      </w:tr>
      <w:tr w:rsidR="00F63765" w:rsidRPr="000E231B" w14:paraId="786CB3C1" w14:textId="009740CB" w:rsidTr="656DE717">
        <w:trPr>
          <w:trHeight w:val="611"/>
        </w:trPr>
        <w:tc>
          <w:tcPr>
            <w:tcW w:w="2333" w:type="dxa"/>
            <w:vMerge/>
          </w:tcPr>
          <w:p w14:paraId="1131D815" w14:textId="77777777" w:rsidR="00F63765" w:rsidRPr="0016273E" w:rsidRDefault="00F63765" w:rsidP="00F63765">
            <w:pPr>
              <w:rPr>
                <w:rFonts w:ascii="Arial" w:hAnsi="Arial" w:cs="Arial"/>
                <w:i/>
                <w:sz w:val="18"/>
                <w:szCs w:val="18"/>
              </w:rPr>
            </w:pPr>
          </w:p>
        </w:tc>
        <w:tc>
          <w:tcPr>
            <w:tcW w:w="3212" w:type="dxa"/>
            <w:vMerge/>
          </w:tcPr>
          <w:p w14:paraId="403B4C3C" w14:textId="77777777" w:rsidR="00F63765" w:rsidRPr="0016273E" w:rsidRDefault="00F63765" w:rsidP="00F63765">
            <w:pPr>
              <w:rPr>
                <w:rFonts w:ascii="Arial" w:hAnsi="Arial" w:cs="Arial"/>
                <w:i/>
                <w:sz w:val="18"/>
                <w:szCs w:val="18"/>
              </w:rPr>
            </w:pPr>
          </w:p>
        </w:tc>
        <w:tc>
          <w:tcPr>
            <w:tcW w:w="3388" w:type="dxa"/>
          </w:tcPr>
          <w:p w14:paraId="23689C7B" w14:textId="77777777" w:rsidR="00F63765" w:rsidRPr="0016273E" w:rsidRDefault="00F63765" w:rsidP="00F63765">
            <w:pPr>
              <w:pStyle w:val="paragraph"/>
              <w:spacing w:before="0" w:beforeAutospacing="0" w:after="0" w:afterAutospacing="0"/>
              <w:textAlignment w:val="baseline"/>
              <w:divId w:val="835532319"/>
              <w:rPr>
                <w:rFonts w:ascii="Arial" w:hAnsi="Arial" w:cs="Arial"/>
                <w:sz w:val="18"/>
                <w:szCs w:val="18"/>
              </w:rPr>
            </w:pPr>
            <w:r w:rsidRPr="0016273E">
              <w:rPr>
                <w:rStyle w:val="normaltextrun"/>
                <w:rFonts w:ascii="Arial" w:hAnsi="Arial" w:cs="Arial"/>
                <w:sz w:val="18"/>
                <w:szCs w:val="18"/>
                <w:u w:val="single"/>
              </w:rPr>
              <w:t>Activité 2.3</w:t>
            </w:r>
            <w:r w:rsidRPr="0016273E">
              <w:rPr>
                <w:rStyle w:val="normaltextrun"/>
                <w:rFonts w:ascii="Arial" w:hAnsi="Arial" w:cs="Arial"/>
                <w:sz w:val="18"/>
                <w:szCs w:val="18"/>
              </w:rPr>
              <w:t>. Organiser des activités promotionnelles et préventives avancées en milieu communautaire impliquant les professionnels des soins de santé primaires (CS/PS) et les acteurs communautaires </w:t>
            </w:r>
            <w:r w:rsidRPr="0016273E">
              <w:rPr>
                <w:rStyle w:val="eop"/>
                <w:rFonts w:ascii="Arial" w:hAnsi="Arial" w:cs="Arial"/>
                <w:sz w:val="18"/>
                <w:szCs w:val="18"/>
              </w:rPr>
              <w:t> </w:t>
            </w:r>
          </w:p>
          <w:p w14:paraId="3DE872E3" w14:textId="7F47E1C9" w:rsidR="00F63765" w:rsidRPr="0016273E" w:rsidRDefault="00F63765" w:rsidP="00F63765">
            <w:pPr>
              <w:rPr>
                <w:rFonts w:ascii="Arial" w:hAnsi="Arial" w:cs="Arial"/>
                <w:i/>
                <w:sz w:val="18"/>
                <w:szCs w:val="18"/>
              </w:rPr>
            </w:pPr>
            <w:r w:rsidRPr="0016273E">
              <w:rPr>
                <w:rStyle w:val="eop"/>
                <w:rFonts w:ascii="Arial" w:hAnsi="Arial" w:cs="Arial"/>
                <w:sz w:val="18"/>
                <w:szCs w:val="18"/>
              </w:rPr>
              <w:t> </w:t>
            </w:r>
          </w:p>
        </w:tc>
        <w:tc>
          <w:tcPr>
            <w:tcW w:w="1639" w:type="dxa"/>
          </w:tcPr>
          <w:p w14:paraId="78113C75" w14:textId="77777777" w:rsidR="00F63765" w:rsidRPr="0016273E" w:rsidRDefault="00F63765" w:rsidP="00F63765">
            <w:pPr>
              <w:pStyle w:val="paragraph"/>
              <w:spacing w:before="0" w:beforeAutospacing="0" w:after="0" w:afterAutospacing="0"/>
              <w:textAlignment w:val="baseline"/>
              <w:divId w:val="24714323"/>
              <w:rPr>
                <w:rFonts w:ascii="Arial" w:hAnsi="Arial" w:cs="Arial"/>
                <w:sz w:val="18"/>
                <w:szCs w:val="18"/>
              </w:rPr>
            </w:pPr>
            <w:r w:rsidRPr="0016273E">
              <w:rPr>
                <w:rStyle w:val="eop"/>
                <w:rFonts w:ascii="Arial" w:hAnsi="Arial" w:cs="Arial"/>
                <w:sz w:val="18"/>
                <w:szCs w:val="18"/>
              </w:rPr>
              <w:t> </w:t>
            </w:r>
          </w:p>
          <w:p w14:paraId="5782D113" w14:textId="48495A67" w:rsidR="00F63765" w:rsidRPr="0016273E" w:rsidRDefault="00F63765" w:rsidP="00F63765">
            <w:pPr>
              <w:rPr>
                <w:rFonts w:ascii="Arial" w:hAnsi="Arial" w:cs="Arial"/>
                <w:i/>
                <w:sz w:val="18"/>
                <w:szCs w:val="18"/>
              </w:rPr>
            </w:pPr>
            <w:r w:rsidRPr="0016273E">
              <w:rPr>
                <w:rStyle w:val="normaltextrun"/>
                <w:rFonts w:ascii="Arial" w:hAnsi="Arial" w:cs="Arial"/>
                <w:sz w:val="18"/>
                <w:szCs w:val="18"/>
              </w:rPr>
              <w:t>Mois 4 à 24</w:t>
            </w:r>
            <w:r w:rsidRPr="0016273E">
              <w:rPr>
                <w:rStyle w:val="eop"/>
                <w:rFonts w:ascii="Arial" w:hAnsi="Arial" w:cs="Arial"/>
                <w:sz w:val="18"/>
                <w:szCs w:val="18"/>
              </w:rPr>
              <w:t> </w:t>
            </w:r>
          </w:p>
        </w:tc>
        <w:tc>
          <w:tcPr>
            <w:tcW w:w="1621" w:type="dxa"/>
          </w:tcPr>
          <w:p w14:paraId="75764FF5" w14:textId="77777777" w:rsidR="00F63765" w:rsidRPr="00336F94" w:rsidRDefault="00F63765" w:rsidP="00F63765">
            <w:pPr>
              <w:jc w:val="right"/>
              <w:rPr>
                <w:rStyle w:val="normaltextrun"/>
                <w:color w:val="365F91" w:themeColor="accent1" w:themeShade="BF"/>
              </w:rPr>
            </w:pPr>
            <w:r w:rsidRPr="00336F94">
              <w:rPr>
                <w:rStyle w:val="normaltextrun"/>
                <w:color w:val="365F91" w:themeColor="accent1" w:themeShade="BF"/>
              </w:rPr>
              <w:t xml:space="preserve"> </w:t>
            </w:r>
          </w:p>
          <w:p w14:paraId="2CA4BB10" w14:textId="77777777" w:rsidR="00F63765" w:rsidRDefault="00F63765" w:rsidP="00F63765">
            <w:pPr>
              <w:jc w:val="right"/>
              <w:rPr>
                <w:rStyle w:val="normaltextrun"/>
                <w:rFonts w:ascii="Arial" w:hAnsi="Arial" w:cs="Arial"/>
                <w:color w:val="365F91" w:themeColor="accent1" w:themeShade="BF"/>
                <w:sz w:val="18"/>
                <w:szCs w:val="18"/>
              </w:rPr>
            </w:pPr>
            <w:r w:rsidRPr="00336F94">
              <w:rPr>
                <w:rStyle w:val="normaltextrun"/>
                <w:rFonts w:ascii="Arial" w:hAnsi="Arial" w:cs="Arial"/>
                <w:color w:val="365F91" w:themeColor="accent1" w:themeShade="BF"/>
                <w:sz w:val="18"/>
                <w:szCs w:val="18"/>
              </w:rPr>
              <w:t xml:space="preserve">            </w:t>
            </w:r>
          </w:p>
          <w:p w14:paraId="5F7E9BBB" w14:textId="77777777" w:rsidR="00F63765" w:rsidRDefault="00F63765" w:rsidP="00F63765">
            <w:pPr>
              <w:jc w:val="right"/>
              <w:rPr>
                <w:rStyle w:val="normaltextrun"/>
                <w:color w:val="365F91" w:themeColor="accent1" w:themeShade="BF"/>
              </w:rPr>
            </w:pPr>
          </w:p>
          <w:p w14:paraId="0F5AAC84" w14:textId="46A9145A" w:rsidR="00F63765" w:rsidRPr="00336F94" w:rsidRDefault="00F63765" w:rsidP="00F63765">
            <w:pPr>
              <w:jc w:val="right"/>
              <w:rPr>
                <w:rStyle w:val="normaltextrun"/>
                <w:rFonts w:ascii="Arial" w:hAnsi="Arial" w:cs="Arial"/>
                <w:color w:val="365F91" w:themeColor="accent1" w:themeShade="BF"/>
                <w:sz w:val="18"/>
                <w:szCs w:val="18"/>
              </w:rPr>
            </w:pPr>
            <w:r w:rsidRPr="00336F94">
              <w:rPr>
                <w:rStyle w:val="normaltextrun"/>
                <w:rFonts w:ascii="Arial" w:hAnsi="Arial" w:cs="Arial"/>
                <w:color w:val="365F91" w:themeColor="accent1" w:themeShade="BF"/>
                <w:sz w:val="18"/>
                <w:szCs w:val="18"/>
              </w:rPr>
              <w:t xml:space="preserve"> 5 888 €</w:t>
            </w:r>
          </w:p>
          <w:p w14:paraId="198C472F" w14:textId="7B5B37BD" w:rsidR="00F63765" w:rsidRPr="00336F94" w:rsidRDefault="00F63765" w:rsidP="00F63765">
            <w:pPr>
              <w:jc w:val="right"/>
              <w:rPr>
                <w:rStyle w:val="normaltextrun"/>
                <w:color w:val="365F91" w:themeColor="accent1" w:themeShade="BF"/>
              </w:rPr>
            </w:pPr>
          </w:p>
        </w:tc>
        <w:tc>
          <w:tcPr>
            <w:tcW w:w="1659" w:type="dxa"/>
            <w:gridSpan w:val="2"/>
          </w:tcPr>
          <w:p w14:paraId="3FE68470" w14:textId="77777777" w:rsidR="00F63765" w:rsidRPr="00336F94" w:rsidRDefault="00F63765" w:rsidP="00F63765">
            <w:pPr>
              <w:pStyle w:val="paragraph"/>
              <w:spacing w:before="0" w:beforeAutospacing="0" w:after="0" w:afterAutospacing="0"/>
              <w:jc w:val="right"/>
              <w:textAlignment w:val="baseline"/>
              <w:divId w:val="1170439560"/>
              <w:rPr>
                <w:rStyle w:val="normaltextrun"/>
                <w:rFonts w:eastAsiaTheme="minorHAnsi"/>
                <w:color w:val="365F91" w:themeColor="accent1" w:themeShade="BF"/>
                <w:lang w:eastAsia="en-US"/>
              </w:rPr>
            </w:pPr>
            <w:r w:rsidRPr="00336F94">
              <w:rPr>
                <w:rStyle w:val="normaltextrun"/>
                <w:rFonts w:ascii="Arial" w:eastAsiaTheme="minorHAnsi" w:hAnsi="Arial" w:cs="Arial"/>
                <w:color w:val="365F91" w:themeColor="accent1" w:themeShade="BF"/>
                <w:sz w:val="18"/>
                <w:szCs w:val="18"/>
                <w:lang w:eastAsia="en-US"/>
              </w:rPr>
              <w:t>  </w:t>
            </w:r>
            <w:r w:rsidRPr="00336F94">
              <w:rPr>
                <w:rStyle w:val="normaltextrun"/>
                <w:rFonts w:eastAsiaTheme="minorHAnsi"/>
                <w:color w:val="365F91" w:themeColor="accent1" w:themeShade="BF"/>
                <w:lang w:eastAsia="en-US"/>
              </w:rPr>
              <w:t> </w:t>
            </w:r>
          </w:p>
          <w:p w14:paraId="12D96D93" w14:textId="77777777" w:rsidR="00F63765" w:rsidRPr="00336F94" w:rsidRDefault="00F63765" w:rsidP="00F63765">
            <w:pPr>
              <w:jc w:val="right"/>
              <w:rPr>
                <w:rStyle w:val="normaltextrun"/>
                <w:color w:val="365F91" w:themeColor="accent1" w:themeShade="BF"/>
              </w:rPr>
            </w:pPr>
            <w:r w:rsidRPr="00336F94">
              <w:rPr>
                <w:rStyle w:val="normaltextrun"/>
                <w:rFonts w:ascii="Arial" w:hAnsi="Arial" w:cs="Arial"/>
                <w:color w:val="365F91" w:themeColor="accent1" w:themeShade="BF"/>
                <w:sz w:val="18"/>
                <w:szCs w:val="18"/>
              </w:rPr>
              <w:t xml:space="preserve"> </w:t>
            </w:r>
          </w:p>
          <w:p w14:paraId="25F0A5B1" w14:textId="77777777" w:rsidR="00F63765" w:rsidRDefault="00F63765" w:rsidP="00F63765">
            <w:pPr>
              <w:jc w:val="right"/>
              <w:rPr>
                <w:rStyle w:val="normaltextrun"/>
                <w:rFonts w:ascii="Arial" w:hAnsi="Arial" w:cs="Arial"/>
                <w:color w:val="365F91" w:themeColor="accent1" w:themeShade="BF"/>
                <w:sz w:val="18"/>
                <w:szCs w:val="18"/>
              </w:rPr>
            </w:pPr>
            <w:r w:rsidRPr="00336F94">
              <w:rPr>
                <w:rStyle w:val="normaltextrun"/>
                <w:rFonts w:ascii="Arial" w:hAnsi="Arial" w:cs="Arial"/>
                <w:color w:val="365F91" w:themeColor="accent1" w:themeShade="BF"/>
                <w:sz w:val="18"/>
                <w:szCs w:val="18"/>
              </w:rPr>
              <w:t xml:space="preserve">           </w:t>
            </w:r>
          </w:p>
          <w:p w14:paraId="70F87D53" w14:textId="17294960" w:rsidR="00F63765" w:rsidRPr="00336F94" w:rsidRDefault="00F63765" w:rsidP="00F63765">
            <w:pPr>
              <w:jc w:val="right"/>
              <w:rPr>
                <w:rStyle w:val="normaltextrun"/>
                <w:rFonts w:ascii="Arial" w:hAnsi="Arial" w:cs="Arial"/>
                <w:color w:val="365F91" w:themeColor="accent1" w:themeShade="BF"/>
                <w:sz w:val="18"/>
                <w:szCs w:val="18"/>
              </w:rPr>
            </w:pPr>
            <w:r w:rsidRPr="00336F94">
              <w:rPr>
                <w:rStyle w:val="normaltextrun"/>
                <w:rFonts w:ascii="Arial" w:hAnsi="Arial" w:cs="Arial"/>
                <w:color w:val="365F91" w:themeColor="accent1" w:themeShade="BF"/>
                <w:sz w:val="18"/>
                <w:szCs w:val="18"/>
              </w:rPr>
              <w:t>110 898 €</w:t>
            </w:r>
          </w:p>
          <w:p w14:paraId="35938BF3" w14:textId="01FE463E" w:rsidR="00F63765" w:rsidRPr="00336F94" w:rsidRDefault="00F63765" w:rsidP="00F63765">
            <w:pPr>
              <w:jc w:val="right"/>
              <w:rPr>
                <w:rStyle w:val="normaltextrun"/>
                <w:color w:val="365F91" w:themeColor="accent1" w:themeShade="BF"/>
              </w:rPr>
            </w:pPr>
          </w:p>
        </w:tc>
        <w:tc>
          <w:tcPr>
            <w:tcW w:w="1289" w:type="dxa"/>
            <w:gridSpan w:val="2"/>
          </w:tcPr>
          <w:p w14:paraId="307700D5" w14:textId="77777777" w:rsidR="00F63765" w:rsidRPr="00336F94" w:rsidRDefault="00F63765" w:rsidP="00F63765">
            <w:pPr>
              <w:pStyle w:val="paragraph"/>
              <w:spacing w:before="0" w:beforeAutospacing="0" w:after="0" w:afterAutospacing="0"/>
              <w:jc w:val="right"/>
              <w:textAlignment w:val="baseline"/>
              <w:divId w:val="751703371"/>
              <w:rPr>
                <w:rStyle w:val="normaltextrun"/>
                <w:rFonts w:eastAsiaTheme="minorHAnsi"/>
                <w:color w:val="365F91" w:themeColor="accent1" w:themeShade="BF"/>
                <w:lang w:eastAsia="en-US"/>
              </w:rPr>
            </w:pPr>
            <w:r w:rsidRPr="00336F94">
              <w:rPr>
                <w:rStyle w:val="normaltextrun"/>
                <w:rFonts w:eastAsiaTheme="minorHAnsi"/>
                <w:color w:val="365F91" w:themeColor="accent1" w:themeShade="BF"/>
                <w:lang w:eastAsia="en-US"/>
              </w:rPr>
              <w:t> </w:t>
            </w:r>
          </w:p>
          <w:p w14:paraId="5E8B0D73" w14:textId="77777777" w:rsidR="00F63765" w:rsidRDefault="00F63765" w:rsidP="00F63765">
            <w:pPr>
              <w:jc w:val="right"/>
              <w:rPr>
                <w:rStyle w:val="normaltextrun"/>
                <w:rFonts w:ascii="Arial" w:hAnsi="Arial" w:cs="Arial"/>
                <w:color w:val="365F91" w:themeColor="accent1" w:themeShade="BF"/>
                <w:sz w:val="18"/>
                <w:szCs w:val="18"/>
              </w:rPr>
            </w:pPr>
          </w:p>
          <w:p w14:paraId="0338721A" w14:textId="77777777" w:rsidR="00F63765" w:rsidRDefault="00F63765" w:rsidP="00F63765">
            <w:pPr>
              <w:jc w:val="right"/>
              <w:rPr>
                <w:rStyle w:val="normaltextrun"/>
                <w:color w:val="365F91" w:themeColor="accent1" w:themeShade="BF"/>
              </w:rPr>
            </w:pPr>
          </w:p>
          <w:p w14:paraId="459D630B" w14:textId="178FD058" w:rsidR="00F63765" w:rsidRPr="00336F94" w:rsidRDefault="00F63765" w:rsidP="00F63765">
            <w:pPr>
              <w:jc w:val="right"/>
              <w:rPr>
                <w:rStyle w:val="normaltextrun"/>
                <w:color w:val="365F91" w:themeColor="accent1" w:themeShade="BF"/>
              </w:rPr>
            </w:pPr>
            <w:r w:rsidRPr="00336F94">
              <w:rPr>
                <w:rStyle w:val="normaltextrun"/>
                <w:rFonts w:ascii="Arial" w:hAnsi="Arial" w:cs="Arial"/>
                <w:color w:val="365F91" w:themeColor="accent1" w:themeShade="BF"/>
                <w:sz w:val="18"/>
                <w:szCs w:val="18"/>
              </w:rPr>
              <w:t>116 785 €</w:t>
            </w:r>
            <w:r w:rsidRPr="00336F94">
              <w:rPr>
                <w:rStyle w:val="normaltextrun"/>
                <w:color w:val="365F91" w:themeColor="accent1" w:themeShade="BF"/>
              </w:rPr>
              <w:t> </w:t>
            </w:r>
          </w:p>
        </w:tc>
      </w:tr>
      <w:tr w:rsidR="00F63765" w:rsidRPr="000E231B" w14:paraId="4F07536F" w14:textId="77777777" w:rsidTr="656DE717">
        <w:trPr>
          <w:trHeight w:val="1833"/>
        </w:trPr>
        <w:tc>
          <w:tcPr>
            <w:tcW w:w="2333" w:type="dxa"/>
            <w:vMerge/>
          </w:tcPr>
          <w:p w14:paraId="4609C2D8" w14:textId="77777777" w:rsidR="00F63765" w:rsidRPr="0016273E" w:rsidRDefault="00F63765" w:rsidP="00F63765">
            <w:pPr>
              <w:rPr>
                <w:rFonts w:ascii="Arial" w:hAnsi="Arial" w:cs="Arial"/>
                <w:i/>
                <w:sz w:val="18"/>
                <w:szCs w:val="18"/>
              </w:rPr>
            </w:pPr>
          </w:p>
        </w:tc>
        <w:tc>
          <w:tcPr>
            <w:tcW w:w="3212" w:type="dxa"/>
            <w:vMerge/>
          </w:tcPr>
          <w:p w14:paraId="7F84BEF8" w14:textId="77777777" w:rsidR="00F63765" w:rsidRPr="0016273E" w:rsidRDefault="00F63765" w:rsidP="00F63765">
            <w:pPr>
              <w:rPr>
                <w:rFonts w:ascii="Arial" w:hAnsi="Arial" w:cs="Arial"/>
                <w:i/>
                <w:sz w:val="18"/>
                <w:szCs w:val="18"/>
              </w:rPr>
            </w:pPr>
          </w:p>
        </w:tc>
        <w:tc>
          <w:tcPr>
            <w:tcW w:w="3388" w:type="dxa"/>
          </w:tcPr>
          <w:p w14:paraId="229F1C84" w14:textId="2CD8AB64" w:rsidR="00F63765" w:rsidRPr="00862A07" w:rsidRDefault="00F63765" w:rsidP="00F63765">
            <w:pPr>
              <w:rPr>
                <w:rFonts w:ascii="Arial" w:hAnsi="Arial" w:cs="Arial"/>
                <w:color w:val="000000"/>
                <w:sz w:val="18"/>
                <w:szCs w:val="18"/>
                <w:shd w:val="clear" w:color="auto" w:fill="FFFFFF"/>
              </w:rPr>
            </w:pPr>
            <w:r w:rsidRPr="0016273E">
              <w:rPr>
                <w:rStyle w:val="normaltextrun"/>
                <w:rFonts w:ascii="Arial" w:hAnsi="Arial" w:cs="Arial"/>
                <w:color w:val="000000"/>
                <w:sz w:val="18"/>
                <w:szCs w:val="18"/>
                <w:u w:val="single"/>
                <w:shd w:val="clear" w:color="auto" w:fill="FFFFFF"/>
              </w:rPr>
              <w:t>Activité 2.4</w:t>
            </w:r>
            <w:r w:rsidRPr="0016273E">
              <w:rPr>
                <w:rStyle w:val="normaltextrun"/>
                <w:rFonts w:ascii="Arial" w:hAnsi="Arial" w:cs="Arial"/>
                <w:color w:val="000000"/>
                <w:sz w:val="18"/>
                <w:szCs w:val="18"/>
                <w:shd w:val="clear" w:color="auto" w:fill="FFFFFF"/>
              </w:rPr>
              <w:t>. Organiser 8 journées de sensibilisation thématiques à destination du grand public portant sur le suivi pré, per et post natal, le conseil hygiéno-diététique durant les 1000 premiers jours de vie, la vaccination, l’espacement des naissances, l’hygiène menstruelle, l’égalité de genre.</w:t>
            </w:r>
            <w:r w:rsidRPr="0016273E">
              <w:rPr>
                <w:rStyle w:val="eop"/>
                <w:rFonts w:ascii="Arial" w:hAnsi="Arial" w:cs="Arial"/>
                <w:color w:val="000000"/>
                <w:sz w:val="18"/>
                <w:szCs w:val="18"/>
                <w:shd w:val="clear" w:color="auto" w:fill="FFFFFF"/>
              </w:rPr>
              <w:t> </w:t>
            </w:r>
          </w:p>
        </w:tc>
        <w:tc>
          <w:tcPr>
            <w:tcW w:w="1639" w:type="dxa"/>
          </w:tcPr>
          <w:p w14:paraId="04541191" w14:textId="77777777" w:rsidR="00F63765" w:rsidRPr="0016273E" w:rsidRDefault="00F63765" w:rsidP="00F63765">
            <w:pPr>
              <w:pStyle w:val="paragraph"/>
              <w:spacing w:before="0" w:beforeAutospacing="0" w:after="0" w:afterAutospacing="0"/>
              <w:textAlignment w:val="baseline"/>
              <w:divId w:val="503470752"/>
              <w:rPr>
                <w:rFonts w:ascii="Arial" w:hAnsi="Arial" w:cs="Arial"/>
                <w:sz w:val="18"/>
                <w:szCs w:val="18"/>
              </w:rPr>
            </w:pPr>
            <w:r w:rsidRPr="0016273E">
              <w:rPr>
                <w:rStyle w:val="eop"/>
                <w:rFonts w:ascii="Arial" w:hAnsi="Arial" w:cs="Arial"/>
                <w:sz w:val="18"/>
                <w:szCs w:val="18"/>
              </w:rPr>
              <w:t> </w:t>
            </w:r>
          </w:p>
          <w:p w14:paraId="4D15C77F" w14:textId="136D6537" w:rsidR="00F63765" w:rsidRPr="0016273E" w:rsidRDefault="00F63765" w:rsidP="00F63765">
            <w:pPr>
              <w:rPr>
                <w:rFonts w:ascii="Arial" w:hAnsi="Arial" w:cs="Arial"/>
                <w:i/>
                <w:sz w:val="18"/>
                <w:szCs w:val="18"/>
              </w:rPr>
            </w:pPr>
            <w:r w:rsidRPr="0016273E">
              <w:rPr>
                <w:rStyle w:val="normaltextrun"/>
                <w:rFonts w:ascii="Arial" w:hAnsi="Arial" w:cs="Arial"/>
                <w:sz w:val="18"/>
                <w:szCs w:val="18"/>
              </w:rPr>
              <w:t xml:space="preserve">Mois </w:t>
            </w:r>
            <w:r>
              <w:rPr>
                <w:rStyle w:val="normaltextrun"/>
                <w:rFonts w:ascii="Arial" w:hAnsi="Arial" w:cs="Arial"/>
                <w:sz w:val="18"/>
                <w:szCs w:val="18"/>
              </w:rPr>
              <w:t>8</w:t>
            </w:r>
            <w:r w:rsidRPr="0016273E">
              <w:rPr>
                <w:rStyle w:val="normaltextrun"/>
                <w:rFonts w:ascii="Arial" w:hAnsi="Arial" w:cs="Arial"/>
                <w:sz w:val="18"/>
                <w:szCs w:val="18"/>
              </w:rPr>
              <w:t xml:space="preserve"> à 24</w:t>
            </w:r>
            <w:r w:rsidRPr="0016273E">
              <w:rPr>
                <w:rStyle w:val="eop"/>
                <w:rFonts w:ascii="Arial" w:hAnsi="Arial" w:cs="Arial"/>
                <w:sz w:val="18"/>
                <w:szCs w:val="18"/>
              </w:rPr>
              <w:t> </w:t>
            </w:r>
          </w:p>
        </w:tc>
        <w:tc>
          <w:tcPr>
            <w:tcW w:w="1621" w:type="dxa"/>
            <w:vAlign w:val="bottom"/>
          </w:tcPr>
          <w:p w14:paraId="57934148" w14:textId="3367F9C2" w:rsidR="00F63765" w:rsidRPr="00862A07" w:rsidRDefault="00F63765" w:rsidP="00F63765">
            <w:pPr>
              <w:jc w:val="right"/>
              <w:rPr>
                <w:rStyle w:val="normaltextrun"/>
                <w:color w:val="365F91" w:themeColor="accent1" w:themeShade="BF"/>
              </w:rPr>
            </w:pPr>
            <w:r w:rsidRPr="00862A07">
              <w:rPr>
                <w:rStyle w:val="normaltextrun"/>
                <w:rFonts w:ascii="Arial" w:hAnsi="Arial" w:cs="Arial"/>
                <w:color w:val="365F91" w:themeColor="accent1" w:themeShade="BF"/>
                <w:sz w:val="18"/>
                <w:szCs w:val="18"/>
              </w:rPr>
              <w:t xml:space="preserve">           11 775 €</w:t>
            </w:r>
          </w:p>
        </w:tc>
        <w:tc>
          <w:tcPr>
            <w:tcW w:w="1659" w:type="dxa"/>
            <w:gridSpan w:val="2"/>
            <w:vAlign w:val="bottom"/>
          </w:tcPr>
          <w:p w14:paraId="473C4172" w14:textId="36E557BA" w:rsidR="00F63765" w:rsidRPr="00862A07" w:rsidRDefault="00F63765" w:rsidP="00F63765">
            <w:pPr>
              <w:jc w:val="right"/>
              <w:rPr>
                <w:rStyle w:val="normaltextrun"/>
                <w:color w:val="365F91" w:themeColor="accent1" w:themeShade="BF"/>
              </w:rPr>
            </w:pPr>
            <w:r w:rsidRPr="00862A07">
              <w:rPr>
                <w:rStyle w:val="normaltextrun"/>
                <w:rFonts w:ascii="Arial" w:hAnsi="Arial" w:cs="Arial"/>
                <w:color w:val="365F91" w:themeColor="accent1" w:themeShade="BF"/>
                <w:sz w:val="18"/>
                <w:szCs w:val="18"/>
              </w:rPr>
              <w:t xml:space="preserve">               9 600 €</w:t>
            </w:r>
          </w:p>
        </w:tc>
        <w:tc>
          <w:tcPr>
            <w:tcW w:w="1289" w:type="dxa"/>
            <w:gridSpan w:val="2"/>
          </w:tcPr>
          <w:p w14:paraId="1A2C771C" w14:textId="77777777" w:rsidR="00F63765" w:rsidRPr="00862A07" w:rsidRDefault="00F63765" w:rsidP="00F63765">
            <w:pPr>
              <w:jc w:val="right"/>
              <w:rPr>
                <w:rStyle w:val="normaltextrun"/>
                <w:color w:val="365F91" w:themeColor="accent1" w:themeShade="BF"/>
              </w:rPr>
            </w:pPr>
            <w:r w:rsidRPr="00862A07">
              <w:rPr>
                <w:rStyle w:val="normaltextrun"/>
                <w:color w:val="365F91" w:themeColor="accent1" w:themeShade="BF"/>
              </w:rPr>
              <w:t> </w:t>
            </w:r>
          </w:p>
          <w:p w14:paraId="7BE70170" w14:textId="77777777" w:rsidR="00F63765" w:rsidRPr="00862A07" w:rsidRDefault="00F63765" w:rsidP="00F63765">
            <w:pPr>
              <w:jc w:val="right"/>
              <w:rPr>
                <w:rStyle w:val="normaltextrun"/>
                <w:rFonts w:ascii="Arial" w:hAnsi="Arial" w:cs="Arial"/>
                <w:color w:val="365F91" w:themeColor="accent1" w:themeShade="BF"/>
                <w:sz w:val="18"/>
                <w:szCs w:val="18"/>
              </w:rPr>
            </w:pPr>
            <w:r w:rsidRPr="00862A07">
              <w:rPr>
                <w:rStyle w:val="normaltextrun"/>
                <w:rFonts w:ascii="Arial" w:hAnsi="Arial" w:cs="Arial"/>
                <w:color w:val="365F91" w:themeColor="accent1" w:themeShade="BF"/>
                <w:sz w:val="18"/>
                <w:szCs w:val="18"/>
              </w:rPr>
              <w:t xml:space="preserve">             </w:t>
            </w:r>
          </w:p>
          <w:p w14:paraId="70BF90C0" w14:textId="77777777" w:rsidR="00F63765" w:rsidRPr="00862A07" w:rsidRDefault="00F63765" w:rsidP="00F63765">
            <w:pPr>
              <w:jc w:val="right"/>
              <w:rPr>
                <w:rStyle w:val="normaltextrun"/>
                <w:rFonts w:ascii="Arial" w:hAnsi="Arial" w:cs="Arial"/>
                <w:color w:val="365F91" w:themeColor="accent1" w:themeShade="BF"/>
                <w:sz w:val="18"/>
                <w:szCs w:val="18"/>
              </w:rPr>
            </w:pPr>
          </w:p>
          <w:p w14:paraId="0CD04BF2" w14:textId="77777777" w:rsidR="00F63765" w:rsidRPr="00862A07" w:rsidRDefault="00F63765" w:rsidP="00F63765">
            <w:pPr>
              <w:jc w:val="right"/>
              <w:rPr>
                <w:rStyle w:val="normaltextrun"/>
                <w:rFonts w:ascii="Arial" w:hAnsi="Arial" w:cs="Arial"/>
                <w:color w:val="365F91" w:themeColor="accent1" w:themeShade="BF"/>
                <w:sz w:val="18"/>
                <w:szCs w:val="18"/>
              </w:rPr>
            </w:pPr>
          </w:p>
          <w:p w14:paraId="0C541C10" w14:textId="77777777" w:rsidR="00F63765" w:rsidRPr="00862A07" w:rsidRDefault="00F63765" w:rsidP="00F63765">
            <w:pPr>
              <w:jc w:val="right"/>
              <w:rPr>
                <w:rStyle w:val="normaltextrun"/>
                <w:rFonts w:ascii="Arial" w:hAnsi="Arial" w:cs="Arial"/>
                <w:color w:val="365F91" w:themeColor="accent1" w:themeShade="BF"/>
                <w:sz w:val="18"/>
                <w:szCs w:val="18"/>
              </w:rPr>
            </w:pPr>
          </w:p>
          <w:p w14:paraId="32A053D8" w14:textId="77777777" w:rsidR="00F63765" w:rsidRDefault="00F63765" w:rsidP="00F63765">
            <w:pPr>
              <w:jc w:val="right"/>
              <w:rPr>
                <w:rStyle w:val="normaltextrun"/>
                <w:rFonts w:ascii="Arial" w:hAnsi="Arial" w:cs="Arial"/>
                <w:color w:val="365F91" w:themeColor="accent1" w:themeShade="BF"/>
                <w:sz w:val="18"/>
                <w:szCs w:val="18"/>
              </w:rPr>
            </w:pPr>
          </w:p>
          <w:p w14:paraId="39887C2F" w14:textId="77777777" w:rsidR="00F63765" w:rsidRDefault="00F63765" w:rsidP="00F63765">
            <w:pPr>
              <w:jc w:val="right"/>
              <w:rPr>
                <w:rStyle w:val="normaltextrun"/>
                <w:rFonts w:ascii="Arial" w:hAnsi="Arial" w:cs="Arial"/>
                <w:color w:val="365F91" w:themeColor="accent1" w:themeShade="BF"/>
                <w:sz w:val="18"/>
                <w:szCs w:val="18"/>
              </w:rPr>
            </w:pPr>
          </w:p>
          <w:p w14:paraId="6DA78788" w14:textId="4BBD5591" w:rsidR="00F63765" w:rsidRPr="00862A07" w:rsidRDefault="00F63765" w:rsidP="00F63765">
            <w:pPr>
              <w:jc w:val="right"/>
              <w:rPr>
                <w:rStyle w:val="normaltextrun"/>
                <w:rFonts w:ascii="Arial" w:hAnsi="Arial" w:cs="Arial"/>
                <w:color w:val="365F91" w:themeColor="accent1" w:themeShade="BF"/>
                <w:sz w:val="18"/>
                <w:szCs w:val="18"/>
              </w:rPr>
            </w:pPr>
            <w:r w:rsidRPr="00862A07">
              <w:rPr>
                <w:rStyle w:val="normaltextrun"/>
                <w:rFonts w:ascii="Arial" w:hAnsi="Arial" w:cs="Arial"/>
                <w:color w:val="365F91" w:themeColor="accent1" w:themeShade="BF"/>
                <w:sz w:val="18"/>
                <w:szCs w:val="18"/>
              </w:rPr>
              <w:t>21 375 €</w:t>
            </w:r>
          </w:p>
        </w:tc>
      </w:tr>
      <w:tr w:rsidR="00F63765" w:rsidRPr="000E231B" w14:paraId="358A1B02" w14:textId="77777777" w:rsidTr="656DE717">
        <w:trPr>
          <w:trHeight w:val="833"/>
        </w:trPr>
        <w:tc>
          <w:tcPr>
            <w:tcW w:w="2333" w:type="dxa"/>
            <w:vMerge/>
          </w:tcPr>
          <w:p w14:paraId="7F11AD44" w14:textId="77777777" w:rsidR="00F63765" w:rsidRPr="0016273E" w:rsidRDefault="00F63765" w:rsidP="00F63765">
            <w:pPr>
              <w:rPr>
                <w:rFonts w:ascii="Arial" w:hAnsi="Arial" w:cs="Arial"/>
                <w:i/>
                <w:sz w:val="18"/>
                <w:szCs w:val="18"/>
              </w:rPr>
            </w:pPr>
          </w:p>
        </w:tc>
        <w:tc>
          <w:tcPr>
            <w:tcW w:w="3212" w:type="dxa"/>
            <w:vMerge/>
          </w:tcPr>
          <w:p w14:paraId="6430F526" w14:textId="77777777" w:rsidR="00F63765" w:rsidRPr="0016273E" w:rsidRDefault="00F63765" w:rsidP="00F63765">
            <w:pPr>
              <w:rPr>
                <w:rFonts w:ascii="Arial" w:hAnsi="Arial" w:cs="Arial"/>
                <w:i/>
                <w:sz w:val="18"/>
                <w:szCs w:val="18"/>
              </w:rPr>
            </w:pPr>
          </w:p>
        </w:tc>
        <w:tc>
          <w:tcPr>
            <w:tcW w:w="3388" w:type="dxa"/>
          </w:tcPr>
          <w:p w14:paraId="45399EED" w14:textId="66017290" w:rsidR="00F63765" w:rsidRPr="0016273E" w:rsidRDefault="00F63765" w:rsidP="00F63765">
            <w:pPr>
              <w:rPr>
                <w:rFonts w:ascii="Arial" w:hAnsi="Arial" w:cs="Arial"/>
                <w:i/>
                <w:sz w:val="18"/>
                <w:szCs w:val="18"/>
              </w:rPr>
            </w:pPr>
            <w:r w:rsidRPr="0016273E">
              <w:rPr>
                <w:rStyle w:val="normaltextrun"/>
                <w:rFonts w:ascii="Arial" w:hAnsi="Arial" w:cs="Arial"/>
                <w:color w:val="000000"/>
                <w:sz w:val="18"/>
                <w:szCs w:val="18"/>
                <w:u w:val="single"/>
                <w:shd w:val="clear" w:color="auto" w:fill="FFFFFF"/>
              </w:rPr>
              <w:t>Activité 2.5</w:t>
            </w:r>
            <w:r w:rsidRPr="0016273E">
              <w:rPr>
                <w:rStyle w:val="normaltextrun"/>
                <w:rFonts w:ascii="Arial" w:hAnsi="Arial" w:cs="Arial"/>
                <w:color w:val="000000"/>
                <w:sz w:val="18"/>
                <w:szCs w:val="18"/>
                <w:shd w:val="clear" w:color="auto" w:fill="FFFFFF"/>
              </w:rPr>
              <w:t>.  Gestion et supervision technique du programme</w:t>
            </w:r>
            <w:r w:rsidRPr="0016273E">
              <w:rPr>
                <w:rStyle w:val="eop"/>
                <w:rFonts w:ascii="Arial" w:hAnsi="Arial" w:cs="Arial"/>
                <w:color w:val="000000"/>
                <w:sz w:val="18"/>
                <w:szCs w:val="18"/>
                <w:shd w:val="clear" w:color="auto" w:fill="FFFFFF"/>
              </w:rPr>
              <w:t> </w:t>
            </w:r>
          </w:p>
        </w:tc>
        <w:tc>
          <w:tcPr>
            <w:tcW w:w="1639" w:type="dxa"/>
            <w:vAlign w:val="center"/>
          </w:tcPr>
          <w:p w14:paraId="4E92C80F" w14:textId="4E9FD7E6" w:rsidR="00F63765" w:rsidRPr="0016273E" w:rsidRDefault="00F63765" w:rsidP="00F63765">
            <w:pPr>
              <w:rPr>
                <w:rFonts w:ascii="Arial" w:hAnsi="Arial" w:cs="Arial"/>
                <w:i/>
                <w:sz w:val="18"/>
                <w:szCs w:val="18"/>
              </w:rPr>
            </w:pPr>
            <w:r w:rsidRPr="0016273E">
              <w:rPr>
                <w:rStyle w:val="normaltextrun"/>
                <w:rFonts w:ascii="Arial" w:hAnsi="Arial" w:cs="Arial"/>
                <w:sz w:val="18"/>
                <w:szCs w:val="18"/>
              </w:rPr>
              <w:t>Mois 3 à 24</w:t>
            </w:r>
            <w:r w:rsidRPr="0016273E">
              <w:rPr>
                <w:rStyle w:val="eop"/>
                <w:rFonts w:ascii="Arial" w:hAnsi="Arial" w:cs="Arial"/>
                <w:sz w:val="18"/>
                <w:szCs w:val="18"/>
              </w:rPr>
              <w:t> </w:t>
            </w:r>
          </w:p>
        </w:tc>
        <w:tc>
          <w:tcPr>
            <w:tcW w:w="1621" w:type="dxa"/>
            <w:vAlign w:val="center"/>
          </w:tcPr>
          <w:p w14:paraId="7011B8BE" w14:textId="4E2471D6" w:rsidR="00F63765" w:rsidRPr="0016273E" w:rsidRDefault="00F63765" w:rsidP="00F63765">
            <w:pPr>
              <w:rPr>
                <w:rFonts w:ascii="Arial" w:hAnsi="Arial" w:cs="Arial"/>
                <w:i/>
                <w:sz w:val="18"/>
                <w:szCs w:val="18"/>
              </w:rPr>
            </w:pPr>
            <w:r w:rsidRPr="0016273E">
              <w:rPr>
                <w:rStyle w:val="normaltextrun"/>
                <w:rFonts w:ascii="Arial" w:hAnsi="Arial" w:cs="Arial"/>
                <w:sz w:val="18"/>
                <w:szCs w:val="18"/>
              </w:rPr>
              <w:t> </w:t>
            </w:r>
          </w:p>
        </w:tc>
        <w:tc>
          <w:tcPr>
            <w:tcW w:w="1659" w:type="dxa"/>
            <w:gridSpan w:val="2"/>
            <w:vAlign w:val="center"/>
          </w:tcPr>
          <w:p w14:paraId="72E9544C" w14:textId="434CCA9E" w:rsidR="00F63765" w:rsidRPr="00F45C3F" w:rsidRDefault="00F63765" w:rsidP="00F63765">
            <w:pPr>
              <w:jc w:val="right"/>
              <w:rPr>
                <w:rStyle w:val="normaltextrun"/>
                <w:color w:val="365F91" w:themeColor="accent1" w:themeShade="BF"/>
              </w:rPr>
            </w:pPr>
            <w:r w:rsidRPr="00F45C3F">
              <w:rPr>
                <w:rStyle w:val="normaltextrun"/>
                <w:rFonts w:ascii="Arial" w:hAnsi="Arial" w:cs="Arial"/>
                <w:color w:val="365F91" w:themeColor="accent1" w:themeShade="BF"/>
                <w:sz w:val="18"/>
                <w:szCs w:val="18"/>
              </w:rPr>
              <w:t>142 695 €</w:t>
            </w:r>
            <w:r w:rsidRPr="00F45C3F">
              <w:rPr>
                <w:rStyle w:val="normaltextrun"/>
                <w:color w:val="365F91" w:themeColor="accent1" w:themeShade="BF"/>
              </w:rPr>
              <w:t> </w:t>
            </w:r>
          </w:p>
        </w:tc>
        <w:tc>
          <w:tcPr>
            <w:tcW w:w="1289" w:type="dxa"/>
            <w:gridSpan w:val="2"/>
            <w:vAlign w:val="center"/>
          </w:tcPr>
          <w:p w14:paraId="7C53CA70" w14:textId="0F17F4F1" w:rsidR="00F63765" w:rsidRPr="00F45C3F" w:rsidRDefault="00F63765" w:rsidP="00F63765">
            <w:pPr>
              <w:jc w:val="right"/>
              <w:rPr>
                <w:rStyle w:val="normaltextrun"/>
                <w:color w:val="365F91" w:themeColor="accent1" w:themeShade="BF"/>
              </w:rPr>
            </w:pPr>
            <w:r w:rsidRPr="00F45C3F">
              <w:rPr>
                <w:rStyle w:val="normaltextrun"/>
                <w:rFonts w:ascii="Arial" w:hAnsi="Arial" w:cs="Arial"/>
                <w:color w:val="365F91" w:themeColor="accent1" w:themeShade="BF"/>
                <w:sz w:val="18"/>
                <w:szCs w:val="18"/>
              </w:rPr>
              <w:t>142 695 €</w:t>
            </w:r>
            <w:r w:rsidRPr="00F45C3F">
              <w:rPr>
                <w:rStyle w:val="normaltextrun"/>
                <w:color w:val="365F91" w:themeColor="accent1" w:themeShade="BF"/>
              </w:rPr>
              <w:t> </w:t>
            </w:r>
          </w:p>
        </w:tc>
      </w:tr>
      <w:tr w:rsidR="00F63765" w:rsidRPr="000E231B" w14:paraId="5F5061C1" w14:textId="77777777" w:rsidTr="656DE717">
        <w:trPr>
          <w:trHeight w:val="1134"/>
        </w:trPr>
        <w:tc>
          <w:tcPr>
            <w:tcW w:w="2333" w:type="dxa"/>
            <w:vMerge w:val="restart"/>
          </w:tcPr>
          <w:p w14:paraId="50C4974F" w14:textId="77777777" w:rsidR="00F63765" w:rsidRPr="0016273E" w:rsidRDefault="00F63765" w:rsidP="00F63765">
            <w:pPr>
              <w:pStyle w:val="paragraph"/>
              <w:spacing w:before="0" w:beforeAutospacing="0" w:after="0" w:afterAutospacing="0"/>
              <w:textAlignment w:val="baseline"/>
              <w:divId w:val="788010483"/>
              <w:rPr>
                <w:rFonts w:ascii="Arial" w:hAnsi="Arial" w:cs="Arial"/>
                <w:sz w:val="18"/>
                <w:szCs w:val="18"/>
              </w:rPr>
            </w:pPr>
            <w:r w:rsidRPr="0016273E">
              <w:rPr>
                <w:rStyle w:val="normaltextrun"/>
                <w:rFonts w:ascii="Arial" w:hAnsi="Arial" w:cs="Arial"/>
                <w:b/>
                <w:bCs/>
                <w:sz w:val="18"/>
                <w:szCs w:val="18"/>
                <w:u w:val="single"/>
              </w:rPr>
              <w:t>Produit de programme 3</w:t>
            </w:r>
            <w:r w:rsidRPr="0016273E">
              <w:rPr>
                <w:rStyle w:val="eop"/>
                <w:rFonts w:ascii="Arial" w:hAnsi="Arial" w:cs="Arial"/>
                <w:sz w:val="18"/>
                <w:szCs w:val="18"/>
              </w:rPr>
              <w:t> </w:t>
            </w:r>
          </w:p>
          <w:p w14:paraId="20ED8FBD" w14:textId="77777777" w:rsidR="00F63765" w:rsidRPr="0016273E" w:rsidRDefault="00F63765" w:rsidP="00F63765">
            <w:pPr>
              <w:pStyle w:val="paragraph"/>
              <w:spacing w:before="0" w:beforeAutospacing="0" w:after="0" w:afterAutospacing="0"/>
              <w:textAlignment w:val="baseline"/>
              <w:divId w:val="737241362"/>
              <w:rPr>
                <w:rFonts w:ascii="Arial" w:hAnsi="Arial" w:cs="Arial"/>
                <w:sz w:val="18"/>
                <w:szCs w:val="18"/>
              </w:rPr>
            </w:pPr>
            <w:r w:rsidRPr="0016273E">
              <w:rPr>
                <w:rStyle w:val="eop"/>
                <w:rFonts w:ascii="Arial" w:hAnsi="Arial" w:cs="Arial"/>
                <w:sz w:val="18"/>
                <w:szCs w:val="18"/>
              </w:rPr>
              <w:t> </w:t>
            </w:r>
          </w:p>
          <w:p w14:paraId="54AFF790" w14:textId="77777777" w:rsidR="00F63765" w:rsidRPr="0016273E" w:rsidRDefault="00F63765" w:rsidP="00F63765">
            <w:pPr>
              <w:pStyle w:val="paragraph"/>
              <w:spacing w:before="0" w:beforeAutospacing="0" w:after="0" w:afterAutospacing="0"/>
              <w:textAlignment w:val="baseline"/>
              <w:divId w:val="142893576"/>
              <w:rPr>
                <w:rFonts w:ascii="Arial" w:hAnsi="Arial" w:cs="Arial"/>
                <w:sz w:val="18"/>
                <w:szCs w:val="18"/>
              </w:rPr>
            </w:pPr>
            <w:r w:rsidRPr="0016273E">
              <w:rPr>
                <w:rStyle w:val="normaltextrun"/>
                <w:rFonts w:ascii="Arial" w:hAnsi="Arial" w:cs="Arial"/>
                <w:b/>
                <w:bCs/>
                <w:sz w:val="18"/>
                <w:szCs w:val="18"/>
              </w:rPr>
              <w:t>Renforcer la production et l’analyse des données sanitaires quantitatives et qualitatives relatives au couple mère-enfant durant les 1000 premiers jours de vie</w:t>
            </w:r>
            <w:r w:rsidRPr="0016273E">
              <w:rPr>
                <w:rStyle w:val="eop"/>
                <w:rFonts w:ascii="Arial" w:hAnsi="Arial" w:cs="Arial"/>
                <w:sz w:val="18"/>
                <w:szCs w:val="18"/>
              </w:rPr>
              <w:t> </w:t>
            </w:r>
          </w:p>
          <w:p w14:paraId="2FB3296D" w14:textId="77777777" w:rsidR="00F63765" w:rsidRPr="0016273E" w:rsidRDefault="00F63765" w:rsidP="00F63765">
            <w:pPr>
              <w:rPr>
                <w:rFonts w:ascii="Arial" w:hAnsi="Arial" w:cs="Arial"/>
                <w:i/>
                <w:sz w:val="18"/>
                <w:szCs w:val="18"/>
              </w:rPr>
            </w:pPr>
            <w:r w:rsidRPr="0016273E">
              <w:rPr>
                <w:rStyle w:val="eop"/>
                <w:rFonts w:ascii="Arial" w:hAnsi="Arial" w:cs="Arial"/>
                <w:sz w:val="18"/>
                <w:szCs w:val="18"/>
              </w:rPr>
              <w:t> </w:t>
            </w:r>
          </w:p>
          <w:p w14:paraId="07490887" w14:textId="77777777" w:rsidR="00F63765" w:rsidRPr="0016273E" w:rsidRDefault="00F63765" w:rsidP="00F63765">
            <w:pPr>
              <w:rPr>
                <w:rFonts w:ascii="Arial" w:hAnsi="Arial" w:cs="Arial"/>
                <w:i/>
                <w:sz w:val="18"/>
                <w:szCs w:val="18"/>
              </w:rPr>
            </w:pPr>
            <w:r w:rsidRPr="0016273E">
              <w:rPr>
                <w:rStyle w:val="eop"/>
                <w:rFonts w:ascii="Arial" w:hAnsi="Arial" w:cs="Arial"/>
                <w:sz w:val="18"/>
                <w:szCs w:val="18"/>
              </w:rPr>
              <w:t> </w:t>
            </w:r>
          </w:p>
          <w:p w14:paraId="508ED642" w14:textId="17D8D2ED" w:rsidR="00F63765" w:rsidRPr="0016273E" w:rsidRDefault="00F63765" w:rsidP="00F63765">
            <w:pPr>
              <w:rPr>
                <w:rFonts w:ascii="Arial" w:hAnsi="Arial" w:cs="Arial"/>
                <w:i/>
                <w:sz w:val="18"/>
                <w:szCs w:val="18"/>
              </w:rPr>
            </w:pPr>
            <w:r w:rsidRPr="0016273E">
              <w:rPr>
                <w:rStyle w:val="eop"/>
                <w:rFonts w:ascii="Arial" w:hAnsi="Arial" w:cs="Arial"/>
                <w:sz w:val="18"/>
                <w:szCs w:val="18"/>
              </w:rPr>
              <w:t> </w:t>
            </w:r>
          </w:p>
        </w:tc>
        <w:tc>
          <w:tcPr>
            <w:tcW w:w="3212" w:type="dxa"/>
            <w:vMerge w:val="restart"/>
          </w:tcPr>
          <w:p w14:paraId="434450A7" w14:textId="77777777" w:rsidR="00F63765" w:rsidRPr="0016273E" w:rsidRDefault="00F63765" w:rsidP="00F63765">
            <w:pPr>
              <w:pStyle w:val="paragraph"/>
              <w:spacing w:before="0" w:beforeAutospacing="0" w:after="0" w:afterAutospacing="0"/>
              <w:textAlignment w:val="baseline"/>
              <w:divId w:val="233124744"/>
              <w:rPr>
                <w:rFonts w:ascii="Arial" w:hAnsi="Arial" w:cs="Arial"/>
                <w:sz w:val="18"/>
                <w:szCs w:val="18"/>
              </w:rPr>
            </w:pPr>
            <w:r w:rsidRPr="0016273E">
              <w:rPr>
                <w:rStyle w:val="normaltextrun"/>
                <w:rFonts w:ascii="Arial" w:hAnsi="Arial" w:cs="Arial"/>
                <w:b/>
                <w:bCs/>
                <w:sz w:val="18"/>
                <w:szCs w:val="18"/>
                <w:u w:val="single"/>
              </w:rPr>
              <w:t xml:space="preserve">Indicateur 1 : </w:t>
            </w:r>
            <w:r w:rsidRPr="0016273E">
              <w:rPr>
                <w:rStyle w:val="normaltextrun"/>
                <w:rFonts w:ascii="Arial" w:hAnsi="Arial" w:cs="Arial"/>
                <w:sz w:val="18"/>
                <w:szCs w:val="18"/>
              </w:rPr>
              <w:t>Taux de production de données démographiques et sanitaires</w:t>
            </w:r>
            <w:r w:rsidRPr="0016273E">
              <w:rPr>
                <w:rStyle w:val="eop"/>
                <w:rFonts w:ascii="Arial" w:hAnsi="Arial" w:cs="Arial"/>
                <w:sz w:val="18"/>
                <w:szCs w:val="18"/>
              </w:rPr>
              <w:t> </w:t>
            </w:r>
          </w:p>
          <w:p w14:paraId="2ED6DD07" w14:textId="77777777" w:rsidR="00F63765" w:rsidRPr="0016273E" w:rsidRDefault="00F63765" w:rsidP="00F63765">
            <w:pPr>
              <w:pStyle w:val="paragraph"/>
              <w:spacing w:before="0" w:beforeAutospacing="0" w:after="0" w:afterAutospacing="0"/>
              <w:textAlignment w:val="baseline"/>
              <w:divId w:val="2004315374"/>
              <w:rPr>
                <w:rFonts w:ascii="Arial" w:hAnsi="Arial" w:cs="Arial"/>
                <w:sz w:val="18"/>
                <w:szCs w:val="18"/>
              </w:rPr>
            </w:pPr>
            <w:r w:rsidRPr="0016273E">
              <w:rPr>
                <w:rStyle w:val="eop"/>
                <w:rFonts w:ascii="Arial" w:hAnsi="Arial" w:cs="Arial"/>
                <w:sz w:val="18"/>
                <w:szCs w:val="18"/>
              </w:rPr>
              <w:t> </w:t>
            </w:r>
          </w:p>
          <w:p w14:paraId="03EA1E87" w14:textId="33806010" w:rsidR="00F63765" w:rsidRPr="0016273E" w:rsidRDefault="00F63765" w:rsidP="00F63765">
            <w:pPr>
              <w:pStyle w:val="paragraph"/>
              <w:numPr>
                <w:ilvl w:val="0"/>
                <w:numId w:val="15"/>
              </w:numPr>
              <w:spacing w:before="0" w:beforeAutospacing="0" w:after="0" w:afterAutospacing="0"/>
              <w:textAlignment w:val="baseline"/>
              <w:divId w:val="1337344933"/>
              <w:rPr>
                <w:rFonts w:ascii="Arial" w:hAnsi="Arial" w:cs="Arial"/>
                <w:sz w:val="18"/>
                <w:szCs w:val="18"/>
              </w:rPr>
            </w:pPr>
            <w:r w:rsidRPr="0016273E">
              <w:rPr>
                <w:rStyle w:val="normaltextrun"/>
                <w:rFonts w:ascii="Arial" w:hAnsi="Arial" w:cs="Arial"/>
                <w:sz w:val="18"/>
                <w:szCs w:val="18"/>
              </w:rPr>
              <w:t>Référence : </w:t>
            </w:r>
            <w:r w:rsidR="0061487E">
              <w:rPr>
                <w:rStyle w:val="normaltextrun"/>
                <w:rFonts w:ascii="Arial" w:hAnsi="Arial" w:cs="Arial"/>
                <w:sz w:val="18"/>
                <w:szCs w:val="18"/>
              </w:rPr>
              <w:t>ND</w:t>
            </w:r>
            <w:r w:rsidRPr="0016273E">
              <w:rPr>
                <w:rStyle w:val="eop"/>
                <w:rFonts w:ascii="Arial" w:hAnsi="Arial" w:cs="Arial"/>
                <w:sz w:val="18"/>
                <w:szCs w:val="18"/>
              </w:rPr>
              <w:t> </w:t>
            </w:r>
          </w:p>
          <w:p w14:paraId="47A1D15F" w14:textId="77777777" w:rsidR="00F63765" w:rsidRPr="0016273E" w:rsidRDefault="00F63765" w:rsidP="00F63765">
            <w:pPr>
              <w:pStyle w:val="paragraph"/>
              <w:numPr>
                <w:ilvl w:val="0"/>
                <w:numId w:val="15"/>
              </w:numPr>
              <w:spacing w:before="0" w:beforeAutospacing="0" w:after="0" w:afterAutospacing="0"/>
              <w:textAlignment w:val="baseline"/>
              <w:divId w:val="1337344933"/>
              <w:rPr>
                <w:rFonts w:ascii="Arial" w:hAnsi="Arial" w:cs="Arial"/>
                <w:sz w:val="18"/>
                <w:szCs w:val="18"/>
              </w:rPr>
            </w:pPr>
            <w:r w:rsidRPr="0016273E">
              <w:rPr>
                <w:rStyle w:val="normaltextrun"/>
                <w:rFonts w:ascii="Arial" w:hAnsi="Arial" w:cs="Arial"/>
                <w:sz w:val="18"/>
                <w:szCs w:val="18"/>
              </w:rPr>
              <w:t>Cible : La production de données démographiques et sanitaires des zones cibles augmente de 50%</w:t>
            </w:r>
            <w:r w:rsidRPr="0016273E">
              <w:rPr>
                <w:rStyle w:val="eop"/>
                <w:rFonts w:ascii="Arial" w:hAnsi="Arial" w:cs="Arial"/>
                <w:sz w:val="18"/>
                <w:szCs w:val="18"/>
              </w:rPr>
              <w:t> </w:t>
            </w:r>
          </w:p>
          <w:p w14:paraId="25EA096C" w14:textId="77777777" w:rsidR="00F63765" w:rsidRPr="0016273E" w:rsidRDefault="00F63765" w:rsidP="00F63765">
            <w:pPr>
              <w:pStyle w:val="paragraph"/>
              <w:numPr>
                <w:ilvl w:val="0"/>
                <w:numId w:val="15"/>
              </w:numPr>
              <w:spacing w:before="0" w:beforeAutospacing="0" w:after="0" w:afterAutospacing="0"/>
              <w:textAlignment w:val="baseline"/>
              <w:divId w:val="1337344933"/>
              <w:rPr>
                <w:rFonts w:ascii="Arial" w:hAnsi="Arial" w:cs="Arial"/>
                <w:sz w:val="18"/>
                <w:szCs w:val="18"/>
              </w:rPr>
            </w:pPr>
            <w:r w:rsidRPr="0016273E">
              <w:rPr>
                <w:rStyle w:val="normaltextrun"/>
                <w:rFonts w:ascii="Arial" w:hAnsi="Arial" w:cs="Arial"/>
                <w:sz w:val="18"/>
                <w:szCs w:val="18"/>
              </w:rPr>
              <w:t>Moyens de vérification : Rapports de remontée des données provenant des acteurs communautaires, des PS et des CS</w:t>
            </w:r>
            <w:r w:rsidRPr="0016273E">
              <w:rPr>
                <w:rStyle w:val="eop"/>
                <w:rFonts w:ascii="Arial" w:hAnsi="Arial" w:cs="Arial"/>
                <w:sz w:val="18"/>
                <w:szCs w:val="18"/>
              </w:rPr>
              <w:t> </w:t>
            </w:r>
          </w:p>
          <w:p w14:paraId="1E783AE5" w14:textId="77777777" w:rsidR="00F63765" w:rsidRPr="0016273E" w:rsidRDefault="00F63765" w:rsidP="00F63765">
            <w:pPr>
              <w:pStyle w:val="paragraph"/>
              <w:spacing w:before="0" w:beforeAutospacing="0" w:after="0" w:afterAutospacing="0"/>
              <w:textAlignment w:val="baseline"/>
              <w:divId w:val="722631734"/>
              <w:rPr>
                <w:rFonts w:ascii="Arial" w:hAnsi="Arial" w:cs="Arial"/>
                <w:sz w:val="18"/>
                <w:szCs w:val="18"/>
              </w:rPr>
            </w:pPr>
            <w:r w:rsidRPr="0016273E">
              <w:rPr>
                <w:rStyle w:val="eop"/>
                <w:rFonts w:ascii="Arial" w:hAnsi="Arial" w:cs="Arial"/>
                <w:sz w:val="18"/>
                <w:szCs w:val="18"/>
              </w:rPr>
              <w:t> </w:t>
            </w:r>
          </w:p>
          <w:p w14:paraId="057821AF" w14:textId="77777777" w:rsidR="00F63765" w:rsidRPr="0016273E" w:rsidRDefault="00F63765" w:rsidP="00F63765">
            <w:pPr>
              <w:pStyle w:val="paragraph"/>
              <w:spacing w:before="0" w:beforeAutospacing="0" w:after="0" w:afterAutospacing="0"/>
              <w:textAlignment w:val="baseline"/>
              <w:divId w:val="1289432522"/>
              <w:rPr>
                <w:rFonts w:ascii="Arial" w:hAnsi="Arial" w:cs="Arial"/>
                <w:sz w:val="18"/>
                <w:szCs w:val="18"/>
              </w:rPr>
            </w:pPr>
            <w:r w:rsidRPr="0016273E">
              <w:rPr>
                <w:rStyle w:val="normaltextrun"/>
                <w:rFonts w:ascii="Arial" w:hAnsi="Arial" w:cs="Arial"/>
                <w:b/>
                <w:bCs/>
                <w:sz w:val="18"/>
                <w:szCs w:val="18"/>
                <w:u w:val="single"/>
              </w:rPr>
              <w:t>Indicateur 2 :</w:t>
            </w:r>
            <w:r w:rsidRPr="0016273E">
              <w:rPr>
                <w:rStyle w:val="normaltextrun"/>
                <w:rFonts w:ascii="Arial" w:hAnsi="Arial" w:cs="Arial"/>
                <w:sz w:val="18"/>
                <w:szCs w:val="18"/>
              </w:rPr>
              <w:t xml:space="preserve"> Nombre de revues mensuelles organisées</w:t>
            </w:r>
            <w:r w:rsidRPr="0016273E">
              <w:rPr>
                <w:rStyle w:val="eop"/>
                <w:rFonts w:ascii="Arial" w:hAnsi="Arial" w:cs="Arial"/>
                <w:sz w:val="18"/>
                <w:szCs w:val="18"/>
              </w:rPr>
              <w:t> </w:t>
            </w:r>
          </w:p>
          <w:p w14:paraId="6CB0FCC8" w14:textId="77777777" w:rsidR="00F63765" w:rsidRPr="0016273E" w:rsidRDefault="00F63765" w:rsidP="00F63765">
            <w:pPr>
              <w:pStyle w:val="paragraph"/>
              <w:spacing w:before="0" w:beforeAutospacing="0" w:after="0" w:afterAutospacing="0"/>
              <w:textAlignment w:val="baseline"/>
              <w:divId w:val="963653464"/>
              <w:rPr>
                <w:rFonts w:ascii="Arial" w:hAnsi="Arial" w:cs="Arial"/>
                <w:sz w:val="18"/>
                <w:szCs w:val="18"/>
              </w:rPr>
            </w:pPr>
            <w:r w:rsidRPr="0016273E">
              <w:rPr>
                <w:rStyle w:val="eop"/>
                <w:rFonts w:ascii="Arial" w:hAnsi="Arial" w:cs="Arial"/>
                <w:sz w:val="18"/>
                <w:szCs w:val="18"/>
              </w:rPr>
              <w:t> </w:t>
            </w:r>
          </w:p>
          <w:p w14:paraId="5CDE6610" w14:textId="7E12E8B1" w:rsidR="00F63765" w:rsidRPr="0016273E" w:rsidRDefault="00F63765" w:rsidP="00F63765">
            <w:pPr>
              <w:pStyle w:val="paragraph"/>
              <w:numPr>
                <w:ilvl w:val="0"/>
                <w:numId w:val="16"/>
              </w:numPr>
              <w:spacing w:before="0" w:beforeAutospacing="0" w:after="0" w:afterAutospacing="0"/>
              <w:textAlignment w:val="baseline"/>
              <w:divId w:val="1002273898"/>
              <w:rPr>
                <w:rFonts w:ascii="Arial" w:hAnsi="Arial" w:cs="Arial"/>
                <w:sz w:val="18"/>
                <w:szCs w:val="18"/>
              </w:rPr>
            </w:pPr>
            <w:r w:rsidRPr="0016273E">
              <w:rPr>
                <w:rStyle w:val="normaltextrun"/>
                <w:rFonts w:ascii="Arial" w:hAnsi="Arial" w:cs="Arial"/>
                <w:sz w:val="18"/>
                <w:szCs w:val="18"/>
              </w:rPr>
              <w:t xml:space="preserve">Référence : </w:t>
            </w:r>
            <w:r w:rsidR="0061487E">
              <w:rPr>
                <w:rStyle w:val="normaltextrun"/>
                <w:rFonts w:ascii="Arial" w:hAnsi="Arial" w:cs="Arial"/>
                <w:sz w:val="18"/>
                <w:szCs w:val="18"/>
              </w:rPr>
              <w:t>ND</w:t>
            </w:r>
            <w:r w:rsidRPr="0016273E">
              <w:rPr>
                <w:rStyle w:val="eop"/>
                <w:rFonts w:ascii="Arial" w:hAnsi="Arial" w:cs="Arial"/>
                <w:sz w:val="18"/>
                <w:szCs w:val="18"/>
              </w:rPr>
              <w:t> </w:t>
            </w:r>
          </w:p>
          <w:p w14:paraId="5AFE52BF" w14:textId="77777777" w:rsidR="00F63765" w:rsidRPr="0016273E" w:rsidRDefault="00F63765" w:rsidP="00F63765">
            <w:pPr>
              <w:pStyle w:val="paragraph"/>
              <w:numPr>
                <w:ilvl w:val="0"/>
                <w:numId w:val="16"/>
              </w:numPr>
              <w:spacing w:before="0" w:beforeAutospacing="0" w:after="0" w:afterAutospacing="0"/>
              <w:textAlignment w:val="baseline"/>
              <w:divId w:val="1002273898"/>
              <w:rPr>
                <w:rFonts w:ascii="Arial" w:hAnsi="Arial" w:cs="Arial"/>
                <w:sz w:val="18"/>
                <w:szCs w:val="18"/>
              </w:rPr>
            </w:pPr>
            <w:r w:rsidRPr="0016273E">
              <w:rPr>
                <w:rStyle w:val="normaltextrun"/>
                <w:rFonts w:ascii="Arial" w:hAnsi="Arial" w:cs="Arial"/>
                <w:sz w:val="18"/>
                <w:szCs w:val="18"/>
              </w:rPr>
              <w:t>Cible : 20 (10 dans chaque région)</w:t>
            </w:r>
            <w:r w:rsidRPr="0016273E">
              <w:rPr>
                <w:rStyle w:val="eop"/>
                <w:rFonts w:ascii="Arial" w:hAnsi="Arial" w:cs="Arial"/>
                <w:sz w:val="18"/>
                <w:szCs w:val="18"/>
              </w:rPr>
              <w:t> </w:t>
            </w:r>
          </w:p>
          <w:p w14:paraId="69B9488B" w14:textId="77777777" w:rsidR="00F63765" w:rsidRPr="0016273E" w:rsidRDefault="00F63765" w:rsidP="00F63765">
            <w:pPr>
              <w:pStyle w:val="paragraph"/>
              <w:numPr>
                <w:ilvl w:val="0"/>
                <w:numId w:val="16"/>
              </w:numPr>
              <w:spacing w:before="0" w:beforeAutospacing="0" w:after="0" w:afterAutospacing="0"/>
              <w:textAlignment w:val="baseline"/>
              <w:divId w:val="1002273898"/>
              <w:rPr>
                <w:rFonts w:ascii="Arial" w:hAnsi="Arial" w:cs="Arial"/>
                <w:sz w:val="18"/>
                <w:szCs w:val="18"/>
              </w:rPr>
            </w:pPr>
            <w:r w:rsidRPr="0016273E">
              <w:rPr>
                <w:rStyle w:val="normaltextrun"/>
                <w:rFonts w:ascii="Arial" w:hAnsi="Arial" w:cs="Arial"/>
                <w:sz w:val="18"/>
                <w:szCs w:val="18"/>
              </w:rPr>
              <w:t>Moyens de vérification : Registres de présence aux revues mensuelles, compte-rendus de réunions</w:t>
            </w:r>
            <w:r w:rsidRPr="0016273E">
              <w:rPr>
                <w:rStyle w:val="eop"/>
                <w:rFonts w:ascii="Arial" w:hAnsi="Arial" w:cs="Arial"/>
                <w:sz w:val="18"/>
                <w:szCs w:val="18"/>
              </w:rPr>
              <w:t> </w:t>
            </w:r>
          </w:p>
          <w:p w14:paraId="0EB481F5" w14:textId="77777777" w:rsidR="00F63765" w:rsidRPr="0016273E" w:rsidRDefault="00F63765" w:rsidP="00F63765">
            <w:pPr>
              <w:rPr>
                <w:rFonts w:ascii="Arial" w:hAnsi="Arial" w:cs="Arial"/>
                <w:i/>
                <w:sz w:val="18"/>
                <w:szCs w:val="18"/>
              </w:rPr>
            </w:pPr>
            <w:r w:rsidRPr="0016273E">
              <w:rPr>
                <w:rStyle w:val="eop"/>
                <w:rFonts w:ascii="Arial" w:hAnsi="Arial" w:cs="Arial"/>
                <w:sz w:val="18"/>
                <w:szCs w:val="18"/>
              </w:rPr>
              <w:t> </w:t>
            </w:r>
          </w:p>
          <w:p w14:paraId="12BE7513" w14:textId="3DEA4EAC" w:rsidR="00F63765" w:rsidRPr="0016273E" w:rsidRDefault="00F63765" w:rsidP="00F63765">
            <w:pPr>
              <w:rPr>
                <w:rFonts w:ascii="Arial" w:hAnsi="Arial" w:cs="Arial"/>
                <w:i/>
                <w:sz w:val="18"/>
                <w:szCs w:val="18"/>
              </w:rPr>
            </w:pPr>
            <w:r w:rsidRPr="0016273E">
              <w:rPr>
                <w:rStyle w:val="eop"/>
                <w:rFonts w:ascii="Arial" w:hAnsi="Arial" w:cs="Arial"/>
                <w:sz w:val="18"/>
                <w:szCs w:val="18"/>
              </w:rPr>
              <w:t> </w:t>
            </w:r>
          </w:p>
        </w:tc>
        <w:tc>
          <w:tcPr>
            <w:tcW w:w="3388" w:type="dxa"/>
          </w:tcPr>
          <w:p w14:paraId="2F9E1E3D" w14:textId="04A3671E" w:rsidR="00F63765" w:rsidRPr="0016273E" w:rsidRDefault="00F63765" w:rsidP="00F63765">
            <w:pPr>
              <w:pStyle w:val="paragraph"/>
              <w:spacing w:before="0" w:beforeAutospacing="0" w:after="0" w:afterAutospacing="0"/>
              <w:textAlignment w:val="baseline"/>
              <w:divId w:val="2006783986"/>
              <w:rPr>
                <w:rStyle w:val="normaltextrun"/>
                <w:rFonts w:ascii="Arial" w:hAnsi="Arial" w:cs="Arial"/>
                <w:sz w:val="18"/>
                <w:szCs w:val="18"/>
              </w:rPr>
            </w:pPr>
            <w:r w:rsidRPr="0016273E">
              <w:rPr>
                <w:rStyle w:val="normaltextrun"/>
                <w:rFonts w:ascii="Arial" w:hAnsi="Arial" w:cs="Arial"/>
                <w:sz w:val="18"/>
                <w:szCs w:val="18"/>
                <w:u w:val="single"/>
              </w:rPr>
              <w:t>Activité 3.1</w:t>
            </w:r>
            <w:r w:rsidRPr="0016273E">
              <w:rPr>
                <w:rStyle w:val="normaltextrun"/>
                <w:rFonts w:ascii="Arial" w:hAnsi="Arial" w:cs="Arial"/>
                <w:sz w:val="18"/>
                <w:szCs w:val="18"/>
              </w:rPr>
              <w:t>. : Accompagner la production et la remontée des données démographiques et sanitaires des zones cibles du projet par les acteurs communautaires, les PS et les CS </w:t>
            </w:r>
            <w:r w:rsidRPr="0016273E">
              <w:rPr>
                <w:rStyle w:val="eop"/>
                <w:rFonts w:ascii="Arial" w:hAnsi="Arial" w:cs="Arial"/>
                <w:sz w:val="18"/>
                <w:szCs w:val="18"/>
              </w:rPr>
              <w:t> </w:t>
            </w:r>
          </w:p>
        </w:tc>
        <w:tc>
          <w:tcPr>
            <w:tcW w:w="1639" w:type="dxa"/>
            <w:vAlign w:val="center"/>
          </w:tcPr>
          <w:p w14:paraId="5FFAD6CF" w14:textId="50DBB35C" w:rsidR="00F63765" w:rsidRPr="0016273E" w:rsidRDefault="00F63765" w:rsidP="00F63765">
            <w:pPr>
              <w:rPr>
                <w:rFonts w:ascii="Arial" w:hAnsi="Arial" w:cs="Arial"/>
                <w:i/>
                <w:sz w:val="18"/>
                <w:szCs w:val="18"/>
              </w:rPr>
            </w:pPr>
            <w:r w:rsidRPr="0016273E">
              <w:rPr>
                <w:rStyle w:val="normaltextrun"/>
                <w:rFonts w:ascii="Arial" w:hAnsi="Arial" w:cs="Arial"/>
                <w:sz w:val="18"/>
                <w:szCs w:val="18"/>
              </w:rPr>
              <w:t xml:space="preserve">Mois </w:t>
            </w:r>
            <w:r>
              <w:rPr>
                <w:rStyle w:val="normaltextrun"/>
                <w:rFonts w:ascii="Arial" w:hAnsi="Arial" w:cs="Arial"/>
                <w:sz w:val="18"/>
                <w:szCs w:val="18"/>
              </w:rPr>
              <w:t>12</w:t>
            </w:r>
            <w:r w:rsidRPr="0016273E">
              <w:rPr>
                <w:rStyle w:val="normaltextrun"/>
                <w:rFonts w:ascii="Arial" w:hAnsi="Arial" w:cs="Arial"/>
                <w:sz w:val="18"/>
                <w:szCs w:val="18"/>
              </w:rPr>
              <w:t xml:space="preserve"> à 24</w:t>
            </w:r>
            <w:r w:rsidRPr="0016273E">
              <w:rPr>
                <w:rStyle w:val="eop"/>
                <w:rFonts w:ascii="Arial" w:hAnsi="Arial" w:cs="Arial"/>
                <w:sz w:val="18"/>
                <w:szCs w:val="18"/>
              </w:rPr>
              <w:t> </w:t>
            </w:r>
          </w:p>
        </w:tc>
        <w:tc>
          <w:tcPr>
            <w:tcW w:w="1621" w:type="dxa"/>
            <w:vAlign w:val="bottom"/>
          </w:tcPr>
          <w:p w14:paraId="350FBC6F" w14:textId="21680348" w:rsidR="00F63765" w:rsidRPr="00325174" w:rsidRDefault="00F63765" w:rsidP="00F63765">
            <w:pPr>
              <w:jc w:val="right"/>
              <w:rPr>
                <w:rStyle w:val="normaltextrun"/>
                <w:color w:val="365F91" w:themeColor="accent1" w:themeShade="BF"/>
              </w:rPr>
            </w:pPr>
            <w:r w:rsidRPr="00325174">
              <w:rPr>
                <w:rStyle w:val="normaltextrun"/>
                <w:rFonts w:ascii="Arial" w:hAnsi="Arial" w:cs="Arial"/>
                <w:color w:val="365F91" w:themeColor="accent1" w:themeShade="BF"/>
                <w:sz w:val="18"/>
                <w:szCs w:val="18"/>
              </w:rPr>
              <w:t xml:space="preserve">           11 775 €</w:t>
            </w:r>
          </w:p>
        </w:tc>
        <w:tc>
          <w:tcPr>
            <w:tcW w:w="1659" w:type="dxa"/>
            <w:gridSpan w:val="2"/>
            <w:vAlign w:val="bottom"/>
          </w:tcPr>
          <w:p w14:paraId="37BCC41E" w14:textId="576D9132" w:rsidR="00F63765" w:rsidRPr="00325174" w:rsidRDefault="00F63765" w:rsidP="00F63765">
            <w:pPr>
              <w:jc w:val="right"/>
              <w:rPr>
                <w:rStyle w:val="normaltextrun"/>
                <w:color w:val="365F91" w:themeColor="accent1" w:themeShade="BF"/>
              </w:rPr>
            </w:pPr>
            <w:r w:rsidRPr="00325174">
              <w:rPr>
                <w:rStyle w:val="normaltextrun"/>
                <w:rFonts w:ascii="Arial" w:hAnsi="Arial" w:cs="Arial"/>
                <w:color w:val="365F91" w:themeColor="accent1" w:themeShade="BF"/>
                <w:sz w:val="18"/>
                <w:szCs w:val="18"/>
              </w:rPr>
              <w:t xml:space="preserve">             13 100 €</w:t>
            </w:r>
          </w:p>
        </w:tc>
        <w:tc>
          <w:tcPr>
            <w:tcW w:w="1289" w:type="dxa"/>
            <w:gridSpan w:val="2"/>
            <w:vAlign w:val="center"/>
          </w:tcPr>
          <w:p w14:paraId="77F2DBC0" w14:textId="77777777" w:rsidR="00F63765" w:rsidRDefault="00F63765" w:rsidP="00F63765">
            <w:pPr>
              <w:rPr>
                <w:rStyle w:val="normaltextrun"/>
                <w:color w:val="365F91" w:themeColor="accent1" w:themeShade="BF"/>
              </w:rPr>
            </w:pPr>
          </w:p>
          <w:p w14:paraId="07C76A35" w14:textId="77777777" w:rsidR="00F63765" w:rsidRDefault="00F63765" w:rsidP="00F63765">
            <w:pPr>
              <w:rPr>
                <w:rStyle w:val="normaltextrun"/>
                <w:color w:val="365F91" w:themeColor="accent1" w:themeShade="BF"/>
              </w:rPr>
            </w:pPr>
          </w:p>
          <w:p w14:paraId="450EFCED" w14:textId="77777777" w:rsidR="00F63765" w:rsidRDefault="00F63765" w:rsidP="00F63765">
            <w:pPr>
              <w:jc w:val="right"/>
              <w:rPr>
                <w:rStyle w:val="normaltextrun"/>
                <w:color w:val="365F91" w:themeColor="accent1" w:themeShade="BF"/>
              </w:rPr>
            </w:pPr>
          </w:p>
          <w:p w14:paraId="5FBC8BE9" w14:textId="3876EA80" w:rsidR="00F63765" w:rsidRPr="00325174" w:rsidRDefault="00F63765" w:rsidP="00F63765">
            <w:pPr>
              <w:jc w:val="right"/>
              <w:rPr>
                <w:rStyle w:val="normaltextrun"/>
                <w:color w:val="365F91" w:themeColor="accent1" w:themeShade="BF"/>
              </w:rPr>
            </w:pPr>
            <w:r w:rsidRPr="00325174">
              <w:rPr>
                <w:rStyle w:val="normaltextrun"/>
                <w:color w:val="365F91" w:themeColor="accent1" w:themeShade="BF"/>
              </w:rPr>
              <w:t> 2</w:t>
            </w:r>
            <w:r w:rsidRPr="00325174">
              <w:rPr>
                <w:rStyle w:val="normaltextrun"/>
                <w:rFonts w:ascii="Arial" w:hAnsi="Arial" w:cs="Arial"/>
                <w:color w:val="365F91" w:themeColor="accent1" w:themeShade="BF"/>
                <w:sz w:val="18"/>
                <w:szCs w:val="18"/>
              </w:rPr>
              <w:t>4875 €</w:t>
            </w:r>
          </w:p>
        </w:tc>
      </w:tr>
      <w:tr w:rsidR="00F63765" w:rsidRPr="000E231B" w14:paraId="61B94F83" w14:textId="77777777" w:rsidTr="656DE717">
        <w:trPr>
          <w:trHeight w:val="611"/>
        </w:trPr>
        <w:tc>
          <w:tcPr>
            <w:tcW w:w="2333" w:type="dxa"/>
            <w:vMerge/>
          </w:tcPr>
          <w:p w14:paraId="29C30979" w14:textId="0C8399E2" w:rsidR="00F63765" w:rsidRPr="0016273E" w:rsidRDefault="00F63765" w:rsidP="00F63765">
            <w:pPr>
              <w:rPr>
                <w:rFonts w:ascii="Arial" w:hAnsi="Arial" w:cs="Arial"/>
                <w:i/>
                <w:sz w:val="18"/>
                <w:szCs w:val="18"/>
              </w:rPr>
            </w:pPr>
          </w:p>
        </w:tc>
        <w:tc>
          <w:tcPr>
            <w:tcW w:w="3212" w:type="dxa"/>
            <w:vMerge/>
          </w:tcPr>
          <w:p w14:paraId="3A4F3110" w14:textId="3CA7DC20" w:rsidR="00F63765" w:rsidRPr="0016273E" w:rsidRDefault="00F63765" w:rsidP="00F63765">
            <w:pPr>
              <w:rPr>
                <w:rFonts w:ascii="Arial" w:hAnsi="Arial" w:cs="Arial"/>
                <w:i/>
                <w:sz w:val="18"/>
                <w:szCs w:val="18"/>
              </w:rPr>
            </w:pPr>
          </w:p>
        </w:tc>
        <w:tc>
          <w:tcPr>
            <w:tcW w:w="3388" w:type="dxa"/>
          </w:tcPr>
          <w:p w14:paraId="48289D13" w14:textId="77777777" w:rsidR="00F63765" w:rsidRPr="0016273E" w:rsidRDefault="00F63765" w:rsidP="00F63765">
            <w:pPr>
              <w:pStyle w:val="paragraph"/>
              <w:spacing w:before="0" w:beforeAutospacing="0" w:after="0" w:afterAutospacing="0"/>
              <w:textAlignment w:val="baseline"/>
              <w:divId w:val="1559173164"/>
              <w:rPr>
                <w:rFonts w:ascii="Arial" w:hAnsi="Arial" w:cs="Arial"/>
                <w:sz w:val="18"/>
                <w:szCs w:val="18"/>
              </w:rPr>
            </w:pPr>
            <w:r w:rsidRPr="0016273E">
              <w:rPr>
                <w:rStyle w:val="normaltextrun"/>
                <w:rFonts w:ascii="Arial" w:hAnsi="Arial" w:cs="Arial"/>
                <w:sz w:val="18"/>
                <w:szCs w:val="18"/>
                <w:u w:val="single"/>
              </w:rPr>
              <w:t>Activité 3.2</w:t>
            </w:r>
            <w:r w:rsidRPr="0016273E">
              <w:rPr>
                <w:rStyle w:val="normaltextrun"/>
                <w:rFonts w:ascii="Arial" w:hAnsi="Arial" w:cs="Arial"/>
                <w:sz w:val="18"/>
                <w:szCs w:val="18"/>
              </w:rPr>
              <w:t>. Accompagner l'organisation des revues mensuelles (niveau moughataa) de suivi, remontée et analyse des données démographiques et sanitaires</w:t>
            </w:r>
            <w:r w:rsidRPr="0016273E">
              <w:rPr>
                <w:rStyle w:val="eop"/>
                <w:rFonts w:ascii="Arial" w:hAnsi="Arial" w:cs="Arial"/>
                <w:sz w:val="18"/>
                <w:szCs w:val="18"/>
              </w:rPr>
              <w:t> </w:t>
            </w:r>
          </w:p>
          <w:p w14:paraId="0B19FEF1" w14:textId="591EB2D3" w:rsidR="00F63765" w:rsidRPr="0016273E" w:rsidRDefault="00F63765" w:rsidP="00F63765">
            <w:pPr>
              <w:rPr>
                <w:rStyle w:val="normaltextrun"/>
                <w:rFonts w:ascii="Arial" w:hAnsi="Arial" w:cs="Arial"/>
                <w:color w:val="000000"/>
                <w:sz w:val="18"/>
                <w:szCs w:val="18"/>
                <w:u w:val="single"/>
                <w:shd w:val="clear" w:color="auto" w:fill="FFFFFF"/>
              </w:rPr>
            </w:pPr>
            <w:r w:rsidRPr="0016273E">
              <w:rPr>
                <w:rStyle w:val="eop"/>
                <w:rFonts w:ascii="Arial" w:hAnsi="Arial" w:cs="Arial"/>
                <w:sz w:val="18"/>
                <w:szCs w:val="18"/>
              </w:rPr>
              <w:t> </w:t>
            </w:r>
          </w:p>
        </w:tc>
        <w:tc>
          <w:tcPr>
            <w:tcW w:w="1639" w:type="dxa"/>
            <w:vAlign w:val="center"/>
          </w:tcPr>
          <w:p w14:paraId="7F562C01" w14:textId="09BF2917" w:rsidR="00F63765" w:rsidRPr="0016273E" w:rsidRDefault="00F63765" w:rsidP="00F63765">
            <w:pPr>
              <w:rPr>
                <w:rFonts w:ascii="Arial" w:hAnsi="Arial" w:cs="Arial"/>
                <w:i/>
                <w:sz w:val="18"/>
                <w:szCs w:val="18"/>
              </w:rPr>
            </w:pPr>
            <w:r w:rsidRPr="0016273E">
              <w:rPr>
                <w:rStyle w:val="eop"/>
                <w:rFonts w:ascii="Arial" w:hAnsi="Arial" w:cs="Arial"/>
                <w:sz w:val="18"/>
                <w:szCs w:val="18"/>
              </w:rPr>
              <w:t> </w:t>
            </w:r>
          </w:p>
        </w:tc>
        <w:tc>
          <w:tcPr>
            <w:tcW w:w="1621" w:type="dxa"/>
            <w:vAlign w:val="bottom"/>
          </w:tcPr>
          <w:p w14:paraId="27E31501" w14:textId="368A6B31" w:rsidR="00F63765" w:rsidRPr="001A229E" w:rsidRDefault="00F63765" w:rsidP="00F63765">
            <w:pPr>
              <w:jc w:val="right"/>
              <w:rPr>
                <w:rStyle w:val="normaltextrun"/>
                <w:color w:val="365F91" w:themeColor="accent1" w:themeShade="BF"/>
              </w:rPr>
            </w:pPr>
            <w:r w:rsidRPr="001A229E">
              <w:rPr>
                <w:rStyle w:val="normaltextrun"/>
                <w:rFonts w:ascii="Arial" w:hAnsi="Arial" w:cs="Arial"/>
                <w:color w:val="365F91" w:themeColor="accent1" w:themeShade="BF"/>
                <w:sz w:val="18"/>
                <w:szCs w:val="18"/>
              </w:rPr>
              <w:t xml:space="preserve">           11 775 €</w:t>
            </w:r>
          </w:p>
        </w:tc>
        <w:tc>
          <w:tcPr>
            <w:tcW w:w="1659" w:type="dxa"/>
            <w:gridSpan w:val="2"/>
            <w:vAlign w:val="bottom"/>
          </w:tcPr>
          <w:p w14:paraId="4DA99DE8" w14:textId="4951768B" w:rsidR="00F63765" w:rsidRPr="001A229E" w:rsidRDefault="00F63765" w:rsidP="00F63765">
            <w:pPr>
              <w:jc w:val="right"/>
              <w:rPr>
                <w:rStyle w:val="normaltextrun"/>
                <w:color w:val="365F91" w:themeColor="accent1" w:themeShade="BF"/>
              </w:rPr>
            </w:pPr>
            <w:r w:rsidRPr="001A229E">
              <w:rPr>
                <w:rStyle w:val="normaltextrun"/>
                <w:rFonts w:ascii="Arial" w:hAnsi="Arial" w:cs="Arial"/>
                <w:color w:val="365F91" w:themeColor="accent1" w:themeShade="BF"/>
                <w:sz w:val="18"/>
                <w:szCs w:val="18"/>
              </w:rPr>
              <w:t xml:space="preserve">               1 040 € </w:t>
            </w:r>
          </w:p>
        </w:tc>
        <w:tc>
          <w:tcPr>
            <w:tcW w:w="1289" w:type="dxa"/>
            <w:gridSpan w:val="2"/>
            <w:vAlign w:val="center"/>
          </w:tcPr>
          <w:p w14:paraId="65004CF7" w14:textId="77777777" w:rsidR="00F63765" w:rsidRDefault="00F63765" w:rsidP="00F63765">
            <w:pPr>
              <w:jc w:val="right"/>
              <w:rPr>
                <w:rStyle w:val="normaltextrun"/>
                <w:color w:val="365F91" w:themeColor="accent1" w:themeShade="BF"/>
              </w:rPr>
            </w:pPr>
            <w:r w:rsidRPr="001A229E">
              <w:rPr>
                <w:rStyle w:val="normaltextrun"/>
                <w:color w:val="365F91" w:themeColor="accent1" w:themeShade="BF"/>
              </w:rPr>
              <w:t> </w:t>
            </w:r>
          </w:p>
          <w:p w14:paraId="76D91353" w14:textId="77777777" w:rsidR="00F63765" w:rsidRDefault="00F63765" w:rsidP="00F63765">
            <w:pPr>
              <w:rPr>
                <w:rStyle w:val="normaltextrun"/>
                <w:color w:val="365F91" w:themeColor="accent1" w:themeShade="BF"/>
              </w:rPr>
            </w:pPr>
          </w:p>
          <w:p w14:paraId="7F1B9F40" w14:textId="63598385" w:rsidR="00F63765" w:rsidRPr="001A229E" w:rsidRDefault="00F63765" w:rsidP="00F63765">
            <w:pPr>
              <w:jc w:val="right"/>
              <w:rPr>
                <w:rStyle w:val="normaltextrun"/>
                <w:color w:val="365F91" w:themeColor="accent1" w:themeShade="BF"/>
              </w:rPr>
            </w:pPr>
            <w:r w:rsidRPr="001A229E">
              <w:rPr>
                <w:rStyle w:val="normaltextrun"/>
                <w:color w:val="365F91" w:themeColor="accent1" w:themeShade="BF"/>
              </w:rPr>
              <w:t xml:space="preserve">12 815 € </w:t>
            </w:r>
          </w:p>
        </w:tc>
      </w:tr>
      <w:tr w:rsidR="00F63765" w:rsidRPr="000E231B" w14:paraId="2C5725D2" w14:textId="77777777" w:rsidTr="656DE717">
        <w:trPr>
          <w:trHeight w:val="611"/>
        </w:trPr>
        <w:tc>
          <w:tcPr>
            <w:tcW w:w="2333" w:type="dxa"/>
            <w:vMerge/>
          </w:tcPr>
          <w:p w14:paraId="1D2C38C5" w14:textId="3EDE4201" w:rsidR="00F63765" w:rsidRPr="0016273E" w:rsidRDefault="00F63765" w:rsidP="00F63765">
            <w:pPr>
              <w:rPr>
                <w:rFonts w:ascii="Arial" w:hAnsi="Arial" w:cs="Arial"/>
                <w:i/>
                <w:sz w:val="18"/>
                <w:szCs w:val="18"/>
              </w:rPr>
            </w:pPr>
          </w:p>
        </w:tc>
        <w:tc>
          <w:tcPr>
            <w:tcW w:w="3212" w:type="dxa"/>
            <w:vMerge/>
            <w:vAlign w:val="center"/>
          </w:tcPr>
          <w:p w14:paraId="448AB1C9" w14:textId="77777777" w:rsidR="00F63765" w:rsidRPr="0016273E" w:rsidRDefault="00F63765" w:rsidP="00F63765">
            <w:pPr>
              <w:rPr>
                <w:rFonts w:ascii="Arial" w:hAnsi="Arial" w:cs="Arial"/>
                <w:i/>
                <w:sz w:val="18"/>
                <w:szCs w:val="18"/>
              </w:rPr>
            </w:pPr>
          </w:p>
        </w:tc>
        <w:tc>
          <w:tcPr>
            <w:tcW w:w="3388" w:type="dxa"/>
          </w:tcPr>
          <w:p w14:paraId="136E6B6C" w14:textId="77777777" w:rsidR="00F63765" w:rsidRPr="0016273E" w:rsidRDefault="00F63765" w:rsidP="00F63765">
            <w:pPr>
              <w:pStyle w:val="paragraph"/>
              <w:spacing w:before="0" w:beforeAutospacing="0" w:after="0" w:afterAutospacing="0"/>
              <w:textAlignment w:val="baseline"/>
              <w:divId w:val="889463796"/>
              <w:rPr>
                <w:rFonts w:ascii="Arial" w:hAnsi="Arial" w:cs="Arial"/>
                <w:sz w:val="18"/>
                <w:szCs w:val="18"/>
              </w:rPr>
            </w:pPr>
            <w:r w:rsidRPr="0016273E">
              <w:rPr>
                <w:rStyle w:val="normaltextrun"/>
                <w:rFonts w:ascii="Arial" w:hAnsi="Arial" w:cs="Arial"/>
                <w:sz w:val="18"/>
                <w:szCs w:val="18"/>
                <w:u w:val="single"/>
              </w:rPr>
              <w:t>Activité 3.3</w:t>
            </w:r>
            <w:r w:rsidRPr="0016273E">
              <w:rPr>
                <w:rStyle w:val="normaltextrun"/>
                <w:rFonts w:ascii="Arial" w:hAnsi="Arial" w:cs="Arial"/>
                <w:sz w:val="18"/>
                <w:szCs w:val="18"/>
              </w:rPr>
              <w:t xml:space="preserve"> Gestion et supervision technique du programme</w:t>
            </w:r>
            <w:r w:rsidRPr="0016273E">
              <w:rPr>
                <w:rStyle w:val="eop"/>
                <w:rFonts w:ascii="Arial" w:hAnsi="Arial" w:cs="Arial"/>
                <w:sz w:val="18"/>
                <w:szCs w:val="18"/>
              </w:rPr>
              <w:t> </w:t>
            </w:r>
          </w:p>
          <w:p w14:paraId="17D34C28" w14:textId="3AAAAA9A" w:rsidR="00F63765" w:rsidRPr="0016273E" w:rsidRDefault="00F63765" w:rsidP="00F63765">
            <w:pPr>
              <w:rPr>
                <w:rStyle w:val="normaltextrun"/>
                <w:rFonts w:ascii="Arial" w:hAnsi="Arial" w:cs="Arial"/>
                <w:color w:val="000000"/>
                <w:sz w:val="18"/>
                <w:szCs w:val="18"/>
                <w:u w:val="single"/>
                <w:shd w:val="clear" w:color="auto" w:fill="FFFFFF"/>
              </w:rPr>
            </w:pPr>
          </w:p>
        </w:tc>
        <w:tc>
          <w:tcPr>
            <w:tcW w:w="1639" w:type="dxa"/>
            <w:vAlign w:val="center"/>
          </w:tcPr>
          <w:p w14:paraId="201D4FBC" w14:textId="5CA654F9" w:rsidR="00F63765" w:rsidRPr="0016273E" w:rsidRDefault="00F63765" w:rsidP="00F63765">
            <w:pPr>
              <w:rPr>
                <w:rFonts w:ascii="Arial" w:hAnsi="Arial" w:cs="Arial"/>
                <w:i/>
                <w:sz w:val="18"/>
                <w:szCs w:val="18"/>
              </w:rPr>
            </w:pPr>
            <w:r w:rsidRPr="0016273E">
              <w:rPr>
                <w:rStyle w:val="eop"/>
                <w:rFonts w:ascii="Arial" w:hAnsi="Arial" w:cs="Arial"/>
                <w:sz w:val="18"/>
                <w:szCs w:val="18"/>
              </w:rPr>
              <w:t> </w:t>
            </w:r>
          </w:p>
        </w:tc>
        <w:tc>
          <w:tcPr>
            <w:tcW w:w="1621" w:type="dxa"/>
            <w:vAlign w:val="center"/>
          </w:tcPr>
          <w:p w14:paraId="1F88916D" w14:textId="7416C3DF" w:rsidR="00F63765" w:rsidRPr="0016273E" w:rsidRDefault="00F63765" w:rsidP="00F63765">
            <w:pPr>
              <w:rPr>
                <w:rFonts w:ascii="Arial" w:hAnsi="Arial" w:cs="Arial"/>
                <w:i/>
                <w:sz w:val="18"/>
                <w:szCs w:val="18"/>
              </w:rPr>
            </w:pPr>
            <w:r w:rsidRPr="0016273E">
              <w:rPr>
                <w:rStyle w:val="eop"/>
                <w:rFonts w:ascii="Arial" w:hAnsi="Arial" w:cs="Arial"/>
                <w:sz w:val="18"/>
                <w:szCs w:val="18"/>
              </w:rPr>
              <w:t> </w:t>
            </w:r>
          </w:p>
        </w:tc>
        <w:tc>
          <w:tcPr>
            <w:tcW w:w="1659" w:type="dxa"/>
            <w:gridSpan w:val="2"/>
            <w:vAlign w:val="center"/>
          </w:tcPr>
          <w:p w14:paraId="553FC9EE" w14:textId="1BAE4250" w:rsidR="00F63765" w:rsidRPr="003D184D" w:rsidRDefault="00F63765" w:rsidP="00F63765">
            <w:pPr>
              <w:rPr>
                <w:rFonts w:ascii="Arial" w:hAnsi="Arial" w:cs="Arial"/>
                <w:i/>
                <w:color w:val="365F91" w:themeColor="accent1" w:themeShade="BF"/>
                <w:sz w:val="18"/>
                <w:szCs w:val="18"/>
              </w:rPr>
            </w:pPr>
            <w:r w:rsidRPr="003D184D">
              <w:rPr>
                <w:rStyle w:val="eop"/>
                <w:rFonts w:ascii="Arial" w:hAnsi="Arial" w:cs="Arial"/>
                <w:color w:val="365F91" w:themeColor="accent1" w:themeShade="BF"/>
                <w:sz w:val="18"/>
                <w:szCs w:val="18"/>
              </w:rPr>
              <w:t> 40 770 €</w:t>
            </w:r>
          </w:p>
        </w:tc>
        <w:tc>
          <w:tcPr>
            <w:tcW w:w="1289" w:type="dxa"/>
            <w:gridSpan w:val="2"/>
            <w:vAlign w:val="center"/>
          </w:tcPr>
          <w:p w14:paraId="0B32864E" w14:textId="4E808D82" w:rsidR="00F63765" w:rsidRPr="003D184D" w:rsidRDefault="00F63765" w:rsidP="00F63765">
            <w:pPr>
              <w:rPr>
                <w:rFonts w:ascii="Arial" w:hAnsi="Arial" w:cs="Arial"/>
                <w:i/>
                <w:color w:val="365F91" w:themeColor="accent1" w:themeShade="BF"/>
                <w:sz w:val="18"/>
                <w:szCs w:val="18"/>
              </w:rPr>
            </w:pPr>
            <w:r w:rsidRPr="003D184D">
              <w:rPr>
                <w:rStyle w:val="eop"/>
                <w:rFonts w:ascii="Arial" w:hAnsi="Arial" w:cs="Arial"/>
                <w:color w:val="365F91" w:themeColor="accent1" w:themeShade="BF"/>
                <w:sz w:val="18"/>
                <w:szCs w:val="18"/>
              </w:rPr>
              <w:t> 40 770 €</w:t>
            </w:r>
          </w:p>
        </w:tc>
      </w:tr>
      <w:tr w:rsidR="00F63765" w:rsidRPr="000E231B" w14:paraId="12082443" w14:textId="77777777" w:rsidTr="656DE717">
        <w:trPr>
          <w:trHeight w:val="611"/>
        </w:trPr>
        <w:tc>
          <w:tcPr>
            <w:tcW w:w="2333" w:type="dxa"/>
            <w:vMerge w:val="restart"/>
          </w:tcPr>
          <w:p w14:paraId="414DFD39" w14:textId="77777777" w:rsidR="00F63765" w:rsidRPr="0016273E" w:rsidRDefault="00F63765" w:rsidP="00F63765">
            <w:pPr>
              <w:pStyle w:val="paragraph"/>
              <w:spacing w:before="0" w:beforeAutospacing="0" w:after="0" w:afterAutospacing="0"/>
              <w:textAlignment w:val="baseline"/>
              <w:divId w:val="1563053299"/>
              <w:rPr>
                <w:rFonts w:ascii="Segoe UI" w:hAnsi="Segoe UI" w:cs="Segoe UI"/>
                <w:sz w:val="18"/>
                <w:szCs w:val="18"/>
              </w:rPr>
            </w:pPr>
            <w:r w:rsidRPr="0016273E">
              <w:rPr>
                <w:rStyle w:val="eop"/>
                <w:rFonts w:ascii="Arial" w:hAnsi="Arial" w:cs="Arial"/>
                <w:sz w:val="18"/>
                <w:szCs w:val="18"/>
              </w:rPr>
              <w:t> </w:t>
            </w:r>
          </w:p>
          <w:p w14:paraId="67F84CCB" w14:textId="77777777" w:rsidR="00F63765" w:rsidRPr="0016273E" w:rsidRDefault="00F63765" w:rsidP="00F63765">
            <w:pPr>
              <w:pStyle w:val="paragraph"/>
              <w:spacing w:before="0" w:beforeAutospacing="0" w:after="0" w:afterAutospacing="0"/>
              <w:textAlignment w:val="baseline"/>
              <w:divId w:val="329718765"/>
              <w:rPr>
                <w:rFonts w:ascii="Segoe UI" w:hAnsi="Segoe UI" w:cs="Segoe UI"/>
                <w:sz w:val="18"/>
                <w:szCs w:val="18"/>
              </w:rPr>
            </w:pPr>
            <w:r w:rsidRPr="0016273E">
              <w:rPr>
                <w:rStyle w:val="normaltextrun"/>
                <w:rFonts w:ascii="Arial" w:hAnsi="Arial" w:cs="Arial"/>
                <w:b/>
                <w:bCs/>
                <w:sz w:val="18"/>
                <w:szCs w:val="18"/>
                <w:u w:val="single"/>
              </w:rPr>
              <w:t>Produit de programme 4</w:t>
            </w:r>
            <w:r w:rsidRPr="0016273E">
              <w:rPr>
                <w:rStyle w:val="eop"/>
                <w:rFonts w:ascii="Arial" w:hAnsi="Arial" w:cs="Arial"/>
                <w:sz w:val="18"/>
                <w:szCs w:val="18"/>
              </w:rPr>
              <w:t> </w:t>
            </w:r>
          </w:p>
          <w:p w14:paraId="3BA706D3" w14:textId="77777777" w:rsidR="00F63765" w:rsidRPr="0016273E" w:rsidRDefault="00F63765" w:rsidP="00F63765">
            <w:pPr>
              <w:pStyle w:val="paragraph"/>
              <w:spacing w:before="0" w:beforeAutospacing="0" w:after="0" w:afterAutospacing="0"/>
              <w:textAlignment w:val="baseline"/>
              <w:divId w:val="1660230877"/>
              <w:rPr>
                <w:rFonts w:ascii="Segoe UI" w:hAnsi="Segoe UI" w:cs="Segoe UI"/>
                <w:sz w:val="18"/>
                <w:szCs w:val="18"/>
              </w:rPr>
            </w:pPr>
            <w:r w:rsidRPr="0016273E">
              <w:rPr>
                <w:rStyle w:val="eop"/>
                <w:rFonts w:ascii="Arial" w:hAnsi="Arial" w:cs="Arial"/>
                <w:sz w:val="18"/>
                <w:szCs w:val="18"/>
              </w:rPr>
              <w:t> </w:t>
            </w:r>
          </w:p>
          <w:p w14:paraId="11BDA8E4" w14:textId="77777777" w:rsidR="00F63765" w:rsidRPr="0016273E" w:rsidRDefault="00F63765" w:rsidP="00F63765">
            <w:pPr>
              <w:pStyle w:val="paragraph"/>
              <w:spacing w:before="0" w:beforeAutospacing="0" w:after="0" w:afterAutospacing="0"/>
              <w:textAlignment w:val="baseline"/>
              <w:divId w:val="1309821163"/>
              <w:rPr>
                <w:rFonts w:ascii="Segoe UI" w:hAnsi="Segoe UI" w:cs="Segoe UI"/>
                <w:sz w:val="18"/>
                <w:szCs w:val="18"/>
              </w:rPr>
            </w:pPr>
            <w:r w:rsidRPr="0016273E">
              <w:rPr>
                <w:rStyle w:val="normaltextrun"/>
                <w:rFonts w:ascii="Arial" w:hAnsi="Arial" w:cs="Arial"/>
                <w:b/>
                <w:bCs/>
                <w:sz w:val="18"/>
                <w:szCs w:val="18"/>
              </w:rPr>
              <w:t>Renforcer le pouvoir d’agir des filles et des femmes sur leur santé et celle de leur enfant grâce à des approches transformatrices des normes de genre </w:t>
            </w:r>
            <w:r w:rsidRPr="0016273E">
              <w:rPr>
                <w:rStyle w:val="eop"/>
                <w:rFonts w:ascii="Arial" w:hAnsi="Arial" w:cs="Arial"/>
                <w:sz w:val="18"/>
                <w:szCs w:val="18"/>
              </w:rPr>
              <w:t> </w:t>
            </w:r>
          </w:p>
          <w:p w14:paraId="3404FD4F" w14:textId="77777777" w:rsidR="00F63765" w:rsidRPr="0016273E" w:rsidRDefault="00F63765" w:rsidP="00F63765">
            <w:pPr>
              <w:pStyle w:val="paragraph"/>
              <w:spacing w:before="0" w:beforeAutospacing="0" w:after="0" w:afterAutospacing="0"/>
              <w:textAlignment w:val="baseline"/>
              <w:divId w:val="1868247719"/>
              <w:rPr>
                <w:rFonts w:ascii="Segoe UI" w:hAnsi="Segoe UI" w:cs="Segoe UI"/>
                <w:sz w:val="18"/>
                <w:szCs w:val="18"/>
              </w:rPr>
            </w:pPr>
            <w:r w:rsidRPr="0016273E">
              <w:rPr>
                <w:rStyle w:val="eop"/>
                <w:rFonts w:ascii="Arial" w:hAnsi="Arial" w:cs="Arial"/>
                <w:sz w:val="18"/>
                <w:szCs w:val="18"/>
              </w:rPr>
              <w:t> </w:t>
            </w:r>
          </w:p>
          <w:p w14:paraId="2652A7B5" w14:textId="3E76884E" w:rsidR="00F63765" w:rsidRPr="0016273E" w:rsidRDefault="00F63765" w:rsidP="00F63765">
            <w:pPr>
              <w:rPr>
                <w:rFonts w:ascii="Arial" w:hAnsi="Arial" w:cs="Arial"/>
                <w:i/>
                <w:sz w:val="18"/>
                <w:szCs w:val="18"/>
              </w:rPr>
            </w:pPr>
            <w:r w:rsidRPr="0016273E">
              <w:rPr>
                <w:rStyle w:val="eop"/>
                <w:rFonts w:ascii="Arial" w:hAnsi="Arial" w:cs="Arial"/>
                <w:sz w:val="18"/>
                <w:szCs w:val="18"/>
              </w:rPr>
              <w:t> </w:t>
            </w:r>
          </w:p>
        </w:tc>
        <w:tc>
          <w:tcPr>
            <w:tcW w:w="3212" w:type="dxa"/>
            <w:vMerge w:val="restart"/>
          </w:tcPr>
          <w:p w14:paraId="6457F28C" w14:textId="77777777" w:rsidR="00F63765" w:rsidRPr="0016273E" w:rsidRDefault="00F63765" w:rsidP="00F63765">
            <w:pPr>
              <w:pStyle w:val="paragraph"/>
              <w:spacing w:before="0" w:beforeAutospacing="0" w:after="0" w:afterAutospacing="0"/>
              <w:textAlignment w:val="baseline"/>
              <w:divId w:val="1427187847"/>
              <w:rPr>
                <w:rFonts w:ascii="Segoe UI" w:hAnsi="Segoe UI" w:cs="Segoe UI"/>
                <w:sz w:val="18"/>
                <w:szCs w:val="18"/>
              </w:rPr>
            </w:pPr>
            <w:r w:rsidRPr="0016273E">
              <w:rPr>
                <w:rStyle w:val="normaltextrun"/>
                <w:rFonts w:ascii="Arial" w:hAnsi="Arial" w:cs="Arial"/>
                <w:b/>
                <w:bCs/>
                <w:sz w:val="18"/>
                <w:szCs w:val="18"/>
                <w:u w:val="single"/>
              </w:rPr>
              <w:t>Indicateur 1 </w:t>
            </w:r>
            <w:r w:rsidRPr="0016273E">
              <w:rPr>
                <w:rStyle w:val="normaltextrun"/>
                <w:rFonts w:ascii="Arial" w:hAnsi="Arial" w:cs="Arial"/>
                <w:sz w:val="18"/>
                <w:szCs w:val="18"/>
              </w:rPr>
              <w:t>: Nombre de mères et pères mentors formés et actifs dans le réseau</w:t>
            </w:r>
            <w:r w:rsidRPr="0016273E">
              <w:rPr>
                <w:rStyle w:val="eop"/>
                <w:rFonts w:ascii="Arial" w:hAnsi="Arial" w:cs="Arial"/>
                <w:sz w:val="18"/>
                <w:szCs w:val="18"/>
              </w:rPr>
              <w:t> </w:t>
            </w:r>
          </w:p>
          <w:p w14:paraId="1D00D960" w14:textId="77777777" w:rsidR="00F63765" w:rsidRPr="0016273E" w:rsidRDefault="00F63765" w:rsidP="00F63765">
            <w:pPr>
              <w:pStyle w:val="paragraph"/>
              <w:spacing w:before="0" w:beforeAutospacing="0" w:after="0" w:afterAutospacing="0"/>
              <w:textAlignment w:val="baseline"/>
              <w:divId w:val="1594630562"/>
              <w:rPr>
                <w:rFonts w:ascii="Segoe UI" w:hAnsi="Segoe UI" w:cs="Segoe UI"/>
                <w:sz w:val="18"/>
                <w:szCs w:val="18"/>
              </w:rPr>
            </w:pPr>
            <w:r w:rsidRPr="0016273E">
              <w:rPr>
                <w:rStyle w:val="eop"/>
                <w:rFonts w:ascii="Arial" w:hAnsi="Arial" w:cs="Arial"/>
                <w:sz w:val="18"/>
                <w:szCs w:val="18"/>
              </w:rPr>
              <w:t> </w:t>
            </w:r>
          </w:p>
          <w:p w14:paraId="449FFCA9" w14:textId="54198981" w:rsidR="00F63765" w:rsidRPr="0016273E" w:rsidRDefault="00F63765" w:rsidP="00F63765">
            <w:pPr>
              <w:pStyle w:val="paragraph"/>
              <w:numPr>
                <w:ilvl w:val="0"/>
                <w:numId w:val="14"/>
              </w:numPr>
              <w:spacing w:before="0" w:beforeAutospacing="0" w:after="0" w:afterAutospacing="0"/>
              <w:textAlignment w:val="baseline"/>
              <w:divId w:val="755633052"/>
              <w:rPr>
                <w:rFonts w:ascii="Arial" w:hAnsi="Arial" w:cs="Arial"/>
                <w:sz w:val="18"/>
                <w:szCs w:val="18"/>
              </w:rPr>
            </w:pPr>
            <w:r w:rsidRPr="0016273E">
              <w:rPr>
                <w:rStyle w:val="normaltextrun"/>
                <w:rFonts w:ascii="Arial" w:hAnsi="Arial" w:cs="Arial"/>
                <w:sz w:val="18"/>
                <w:szCs w:val="18"/>
              </w:rPr>
              <w:t xml:space="preserve">Référence : </w:t>
            </w:r>
            <w:r w:rsidR="0061487E">
              <w:rPr>
                <w:rStyle w:val="normaltextrun"/>
                <w:rFonts w:ascii="Arial" w:hAnsi="Arial" w:cs="Arial"/>
                <w:sz w:val="18"/>
                <w:szCs w:val="18"/>
              </w:rPr>
              <w:t>ND</w:t>
            </w:r>
            <w:r w:rsidRPr="0016273E">
              <w:rPr>
                <w:rStyle w:val="eop"/>
                <w:rFonts w:ascii="Arial" w:hAnsi="Arial" w:cs="Arial"/>
                <w:sz w:val="18"/>
                <w:szCs w:val="18"/>
              </w:rPr>
              <w:t> </w:t>
            </w:r>
          </w:p>
          <w:p w14:paraId="48ACAF7E" w14:textId="77777777" w:rsidR="00F63765" w:rsidRPr="0016273E" w:rsidRDefault="00F63765" w:rsidP="00F63765">
            <w:pPr>
              <w:pStyle w:val="paragraph"/>
              <w:numPr>
                <w:ilvl w:val="0"/>
                <w:numId w:val="14"/>
              </w:numPr>
              <w:spacing w:before="0" w:beforeAutospacing="0" w:after="0" w:afterAutospacing="0"/>
              <w:textAlignment w:val="baseline"/>
              <w:divId w:val="755633052"/>
              <w:rPr>
                <w:rFonts w:ascii="Arial" w:hAnsi="Arial" w:cs="Arial"/>
                <w:sz w:val="18"/>
                <w:szCs w:val="18"/>
              </w:rPr>
            </w:pPr>
            <w:r w:rsidRPr="0016273E">
              <w:rPr>
                <w:rStyle w:val="normaltextrun"/>
                <w:rFonts w:ascii="Arial" w:hAnsi="Arial" w:cs="Arial"/>
                <w:sz w:val="18"/>
                <w:szCs w:val="18"/>
              </w:rPr>
              <w:t>Cible : 30 (15 par région)</w:t>
            </w:r>
            <w:r w:rsidRPr="0016273E">
              <w:rPr>
                <w:rStyle w:val="eop"/>
                <w:rFonts w:ascii="Arial" w:hAnsi="Arial" w:cs="Arial"/>
                <w:sz w:val="18"/>
                <w:szCs w:val="18"/>
              </w:rPr>
              <w:t> </w:t>
            </w:r>
          </w:p>
          <w:p w14:paraId="23D55548" w14:textId="77777777" w:rsidR="00F63765" w:rsidRPr="0016273E" w:rsidRDefault="00F63765" w:rsidP="00F63765">
            <w:pPr>
              <w:pStyle w:val="paragraph"/>
              <w:numPr>
                <w:ilvl w:val="0"/>
                <w:numId w:val="14"/>
              </w:numPr>
              <w:spacing w:before="0" w:beforeAutospacing="0" w:after="0" w:afterAutospacing="0"/>
              <w:textAlignment w:val="baseline"/>
              <w:divId w:val="755633052"/>
              <w:rPr>
                <w:rFonts w:ascii="Arial" w:hAnsi="Arial" w:cs="Arial"/>
                <w:sz w:val="18"/>
                <w:szCs w:val="18"/>
              </w:rPr>
            </w:pPr>
            <w:r w:rsidRPr="0016273E">
              <w:rPr>
                <w:rStyle w:val="normaltextrun"/>
                <w:rFonts w:ascii="Arial" w:hAnsi="Arial" w:cs="Arial"/>
                <w:sz w:val="18"/>
                <w:szCs w:val="18"/>
              </w:rPr>
              <w:t>Moyens de vérification : Feuilles d’émargement de formation, rapports des mentors</w:t>
            </w:r>
            <w:r w:rsidRPr="0016273E">
              <w:rPr>
                <w:rStyle w:val="eop"/>
                <w:rFonts w:ascii="Arial" w:hAnsi="Arial" w:cs="Arial"/>
                <w:sz w:val="18"/>
                <w:szCs w:val="18"/>
              </w:rPr>
              <w:t> </w:t>
            </w:r>
          </w:p>
          <w:p w14:paraId="4A358332" w14:textId="77777777" w:rsidR="00F63765" w:rsidRPr="0016273E" w:rsidRDefault="00F63765" w:rsidP="00F63765">
            <w:pPr>
              <w:pStyle w:val="paragraph"/>
              <w:spacing w:before="0" w:beforeAutospacing="0" w:after="0" w:afterAutospacing="0"/>
              <w:textAlignment w:val="baseline"/>
              <w:divId w:val="2025276722"/>
              <w:rPr>
                <w:rFonts w:ascii="Segoe UI" w:hAnsi="Segoe UI" w:cs="Segoe UI"/>
                <w:sz w:val="18"/>
                <w:szCs w:val="18"/>
              </w:rPr>
            </w:pPr>
            <w:r w:rsidRPr="0016273E">
              <w:rPr>
                <w:rStyle w:val="eop"/>
                <w:rFonts w:ascii="Arial" w:hAnsi="Arial" w:cs="Arial"/>
                <w:sz w:val="18"/>
                <w:szCs w:val="18"/>
              </w:rPr>
              <w:t> </w:t>
            </w:r>
          </w:p>
          <w:p w14:paraId="01F6FF6B" w14:textId="77777777" w:rsidR="00F63765" w:rsidRPr="0016273E" w:rsidRDefault="00F63765" w:rsidP="00F63765">
            <w:pPr>
              <w:pStyle w:val="paragraph"/>
              <w:spacing w:before="0" w:beforeAutospacing="0" w:after="0" w:afterAutospacing="0"/>
              <w:textAlignment w:val="baseline"/>
              <w:divId w:val="518353385"/>
              <w:rPr>
                <w:rFonts w:ascii="Segoe UI" w:hAnsi="Segoe UI" w:cs="Segoe UI"/>
                <w:sz w:val="18"/>
                <w:szCs w:val="18"/>
              </w:rPr>
            </w:pPr>
            <w:r w:rsidRPr="0016273E">
              <w:rPr>
                <w:rStyle w:val="normaltextrun"/>
                <w:rFonts w:ascii="Arial" w:hAnsi="Arial" w:cs="Arial"/>
                <w:b/>
                <w:bCs/>
                <w:sz w:val="18"/>
                <w:szCs w:val="18"/>
                <w:u w:val="single"/>
              </w:rPr>
              <w:t>Indicateur 2 :</w:t>
            </w:r>
            <w:r w:rsidRPr="0016273E">
              <w:rPr>
                <w:rStyle w:val="normaltextrun"/>
                <w:rFonts w:ascii="Arial" w:hAnsi="Arial" w:cs="Arial"/>
                <w:sz w:val="18"/>
                <w:szCs w:val="18"/>
              </w:rPr>
              <w:t xml:space="preserve"> Taux d’amélioration des connaissances des participant·es aux groupes de dialogue et d’apprentissage</w:t>
            </w:r>
            <w:r w:rsidRPr="0016273E">
              <w:rPr>
                <w:rStyle w:val="eop"/>
                <w:rFonts w:ascii="Arial" w:hAnsi="Arial" w:cs="Arial"/>
                <w:sz w:val="18"/>
                <w:szCs w:val="18"/>
              </w:rPr>
              <w:t> </w:t>
            </w:r>
          </w:p>
          <w:p w14:paraId="7BB14EB6" w14:textId="77777777" w:rsidR="00F63765" w:rsidRPr="0016273E" w:rsidRDefault="00F63765" w:rsidP="00F63765">
            <w:pPr>
              <w:pStyle w:val="paragraph"/>
              <w:spacing w:before="0" w:beforeAutospacing="0" w:after="0" w:afterAutospacing="0"/>
              <w:textAlignment w:val="baseline"/>
              <w:divId w:val="553322063"/>
              <w:rPr>
                <w:rFonts w:ascii="Segoe UI" w:hAnsi="Segoe UI" w:cs="Segoe UI"/>
                <w:sz w:val="18"/>
                <w:szCs w:val="18"/>
              </w:rPr>
            </w:pPr>
            <w:r w:rsidRPr="0016273E">
              <w:rPr>
                <w:rStyle w:val="eop"/>
                <w:rFonts w:ascii="Arial" w:hAnsi="Arial" w:cs="Arial"/>
                <w:sz w:val="18"/>
                <w:szCs w:val="18"/>
              </w:rPr>
              <w:t> </w:t>
            </w:r>
          </w:p>
          <w:p w14:paraId="5C2587B7" w14:textId="181AD2AB" w:rsidR="00F63765" w:rsidRPr="0016273E" w:rsidRDefault="00F63765" w:rsidP="00F63765">
            <w:pPr>
              <w:pStyle w:val="paragraph"/>
              <w:numPr>
                <w:ilvl w:val="0"/>
                <w:numId w:val="13"/>
              </w:numPr>
              <w:spacing w:before="0" w:beforeAutospacing="0" w:after="0" w:afterAutospacing="0"/>
              <w:textAlignment w:val="baseline"/>
              <w:divId w:val="1862357193"/>
              <w:rPr>
                <w:rFonts w:ascii="Arial" w:hAnsi="Arial" w:cs="Arial"/>
                <w:sz w:val="18"/>
                <w:szCs w:val="18"/>
              </w:rPr>
            </w:pPr>
            <w:r w:rsidRPr="0016273E">
              <w:rPr>
                <w:rStyle w:val="normaltextrun"/>
                <w:rFonts w:ascii="Arial" w:hAnsi="Arial" w:cs="Arial"/>
                <w:sz w:val="18"/>
                <w:szCs w:val="18"/>
              </w:rPr>
              <w:t xml:space="preserve">Référence : </w:t>
            </w:r>
            <w:r w:rsidR="0061487E">
              <w:rPr>
                <w:rStyle w:val="normaltextrun"/>
                <w:rFonts w:ascii="Arial" w:hAnsi="Arial" w:cs="Arial"/>
                <w:sz w:val="18"/>
                <w:szCs w:val="18"/>
              </w:rPr>
              <w:t>ND</w:t>
            </w:r>
            <w:r w:rsidRPr="0016273E">
              <w:rPr>
                <w:rStyle w:val="eop"/>
                <w:rFonts w:ascii="Arial" w:hAnsi="Arial" w:cs="Arial"/>
                <w:sz w:val="18"/>
                <w:szCs w:val="18"/>
              </w:rPr>
              <w:t> </w:t>
            </w:r>
          </w:p>
          <w:p w14:paraId="26D4621B" w14:textId="77777777" w:rsidR="00F63765" w:rsidRPr="0016273E" w:rsidRDefault="00F63765" w:rsidP="00F63765">
            <w:pPr>
              <w:pStyle w:val="paragraph"/>
              <w:numPr>
                <w:ilvl w:val="0"/>
                <w:numId w:val="13"/>
              </w:numPr>
              <w:spacing w:before="0" w:beforeAutospacing="0" w:after="0" w:afterAutospacing="0"/>
              <w:textAlignment w:val="baseline"/>
              <w:divId w:val="1862357193"/>
              <w:rPr>
                <w:rFonts w:ascii="Arial" w:hAnsi="Arial" w:cs="Arial"/>
                <w:sz w:val="18"/>
                <w:szCs w:val="18"/>
              </w:rPr>
            </w:pPr>
            <w:r w:rsidRPr="0016273E">
              <w:rPr>
                <w:rStyle w:val="normaltextrun"/>
                <w:rFonts w:ascii="Arial" w:hAnsi="Arial" w:cs="Arial"/>
                <w:sz w:val="18"/>
                <w:szCs w:val="18"/>
              </w:rPr>
              <w:t>Cible : 70%</w:t>
            </w:r>
            <w:r w:rsidRPr="0016273E">
              <w:rPr>
                <w:rStyle w:val="eop"/>
                <w:rFonts w:ascii="Arial" w:hAnsi="Arial" w:cs="Arial"/>
                <w:sz w:val="18"/>
                <w:szCs w:val="18"/>
              </w:rPr>
              <w:t> </w:t>
            </w:r>
          </w:p>
          <w:p w14:paraId="3CC46B7E" w14:textId="77777777" w:rsidR="00F63765" w:rsidRPr="0016273E" w:rsidRDefault="00F63765" w:rsidP="00F63765">
            <w:pPr>
              <w:pStyle w:val="paragraph"/>
              <w:numPr>
                <w:ilvl w:val="0"/>
                <w:numId w:val="13"/>
              </w:numPr>
              <w:spacing w:before="0" w:beforeAutospacing="0" w:after="0" w:afterAutospacing="0"/>
              <w:textAlignment w:val="baseline"/>
              <w:divId w:val="1862357193"/>
              <w:rPr>
                <w:rFonts w:ascii="Arial" w:hAnsi="Arial" w:cs="Arial"/>
                <w:sz w:val="18"/>
                <w:szCs w:val="18"/>
              </w:rPr>
            </w:pPr>
            <w:r w:rsidRPr="0016273E">
              <w:rPr>
                <w:rStyle w:val="normaltextrun"/>
                <w:rFonts w:ascii="Arial" w:hAnsi="Arial" w:cs="Arial"/>
                <w:sz w:val="18"/>
                <w:szCs w:val="18"/>
              </w:rPr>
              <w:t>Moyens de vérification : Tests pré et post apprentissages communautaires</w:t>
            </w:r>
            <w:r w:rsidRPr="0016273E">
              <w:rPr>
                <w:rStyle w:val="eop"/>
                <w:rFonts w:ascii="Arial" w:hAnsi="Arial" w:cs="Arial"/>
                <w:sz w:val="18"/>
                <w:szCs w:val="18"/>
              </w:rPr>
              <w:t> </w:t>
            </w:r>
          </w:p>
          <w:p w14:paraId="4BF889FE" w14:textId="565C97C4" w:rsidR="00F63765" w:rsidRPr="0016273E" w:rsidRDefault="00F63765" w:rsidP="00F63765">
            <w:pPr>
              <w:rPr>
                <w:rFonts w:ascii="Arial" w:hAnsi="Arial" w:cs="Arial"/>
                <w:i/>
                <w:sz w:val="18"/>
                <w:szCs w:val="18"/>
              </w:rPr>
            </w:pPr>
            <w:r w:rsidRPr="0016273E">
              <w:rPr>
                <w:rStyle w:val="eop"/>
                <w:rFonts w:ascii="Arial" w:hAnsi="Arial" w:cs="Arial"/>
                <w:sz w:val="18"/>
                <w:szCs w:val="18"/>
              </w:rPr>
              <w:t> </w:t>
            </w:r>
          </w:p>
        </w:tc>
        <w:tc>
          <w:tcPr>
            <w:tcW w:w="3388" w:type="dxa"/>
          </w:tcPr>
          <w:p w14:paraId="18D2BACE" w14:textId="39370F9F" w:rsidR="00F63765" w:rsidRPr="0016273E" w:rsidRDefault="00F63765" w:rsidP="00F63765">
            <w:pPr>
              <w:rPr>
                <w:rStyle w:val="normaltextrun"/>
                <w:rFonts w:ascii="Arial" w:hAnsi="Arial" w:cs="Arial"/>
                <w:color w:val="000000"/>
                <w:sz w:val="18"/>
                <w:szCs w:val="18"/>
                <w:u w:val="single"/>
                <w:shd w:val="clear" w:color="auto" w:fill="FFFFFF"/>
              </w:rPr>
            </w:pPr>
            <w:r w:rsidRPr="0016273E">
              <w:rPr>
                <w:rStyle w:val="normaltextrun"/>
                <w:rFonts w:ascii="Arial" w:hAnsi="Arial" w:cs="Arial"/>
                <w:sz w:val="18"/>
                <w:szCs w:val="18"/>
                <w:u w:val="single"/>
              </w:rPr>
              <w:t>Activité 4.1.</w:t>
            </w:r>
            <w:r w:rsidRPr="0016273E">
              <w:rPr>
                <w:rStyle w:val="normaltextrun"/>
                <w:rFonts w:ascii="Arial" w:hAnsi="Arial" w:cs="Arial"/>
                <w:sz w:val="18"/>
                <w:szCs w:val="18"/>
              </w:rPr>
              <w:t>  Développer un réseau de mères et pères mentors pour la promotion des soins essentiels aux nouveau-nés et aux enfants de 0 à 2 ans, la promotion des soins pré per et post natals et le recours à ces services, la promotion de la masculinité positive et la prévention des violences basées sur le genre </w:t>
            </w:r>
            <w:r w:rsidRPr="0016273E">
              <w:rPr>
                <w:rStyle w:val="eop"/>
                <w:rFonts w:ascii="Arial" w:hAnsi="Arial" w:cs="Arial"/>
                <w:sz w:val="18"/>
                <w:szCs w:val="18"/>
              </w:rPr>
              <w:t> </w:t>
            </w:r>
          </w:p>
        </w:tc>
        <w:tc>
          <w:tcPr>
            <w:tcW w:w="1639" w:type="dxa"/>
            <w:vAlign w:val="center"/>
          </w:tcPr>
          <w:p w14:paraId="67552908" w14:textId="105F234D" w:rsidR="00F63765" w:rsidRPr="000E231B" w:rsidRDefault="00F63765" w:rsidP="00F63765">
            <w:pPr>
              <w:rPr>
                <w:rFonts w:ascii="Arial" w:hAnsi="Arial" w:cs="Arial"/>
                <w:i/>
                <w:sz w:val="18"/>
                <w:szCs w:val="18"/>
              </w:rPr>
            </w:pPr>
            <w:r>
              <w:rPr>
                <w:rStyle w:val="eop"/>
                <w:rFonts w:ascii="Arial" w:hAnsi="Arial" w:cs="Arial"/>
                <w:sz w:val="20"/>
                <w:szCs w:val="20"/>
              </w:rPr>
              <w:t> </w:t>
            </w:r>
          </w:p>
        </w:tc>
        <w:tc>
          <w:tcPr>
            <w:tcW w:w="1621" w:type="dxa"/>
            <w:vAlign w:val="bottom"/>
          </w:tcPr>
          <w:p w14:paraId="4913FA96" w14:textId="7E60E9C0" w:rsidR="00F63765" w:rsidRPr="005A478F" w:rsidRDefault="00F63765" w:rsidP="00F63765">
            <w:pPr>
              <w:rPr>
                <w:rFonts w:ascii="Arial" w:hAnsi="Arial" w:cs="Arial"/>
                <w:i/>
                <w:color w:val="365F91" w:themeColor="accent1" w:themeShade="BF"/>
                <w:sz w:val="18"/>
                <w:szCs w:val="18"/>
              </w:rPr>
            </w:pPr>
            <w:r w:rsidRPr="005A478F">
              <w:rPr>
                <w:rFonts w:ascii="Arial" w:hAnsi="Arial" w:cs="Arial"/>
                <w:color w:val="365F91" w:themeColor="accent1" w:themeShade="BF"/>
                <w:sz w:val="18"/>
                <w:szCs w:val="18"/>
              </w:rPr>
              <w:t xml:space="preserve">           11 775 €</w:t>
            </w:r>
          </w:p>
        </w:tc>
        <w:tc>
          <w:tcPr>
            <w:tcW w:w="1659" w:type="dxa"/>
            <w:gridSpan w:val="2"/>
            <w:vAlign w:val="bottom"/>
          </w:tcPr>
          <w:p w14:paraId="1E812ECD" w14:textId="66F45572" w:rsidR="00F63765" w:rsidRPr="005A478F" w:rsidRDefault="00F63765" w:rsidP="00F63765">
            <w:pPr>
              <w:rPr>
                <w:rFonts w:ascii="Arial" w:hAnsi="Arial" w:cs="Arial"/>
                <w:i/>
                <w:color w:val="365F91" w:themeColor="accent1" w:themeShade="BF"/>
                <w:sz w:val="18"/>
                <w:szCs w:val="18"/>
              </w:rPr>
            </w:pPr>
            <w:r w:rsidRPr="005A478F">
              <w:rPr>
                <w:rFonts w:ascii="Arial" w:hAnsi="Arial" w:cs="Arial"/>
                <w:color w:val="365F91" w:themeColor="accent1" w:themeShade="BF"/>
                <w:sz w:val="18"/>
                <w:szCs w:val="18"/>
              </w:rPr>
              <w:t xml:space="preserve">             13 600 €</w:t>
            </w:r>
          </w:p>
        </w:tc>
        <w:tc>
          <w:tcPr>
            <w:tcW w:w="1289" w:type="dxa"/>
            <w:gridSpan w:val="2"/>
            <w:vAlign w:val="center"/>
          </w:tcPr>
          <w:p w14:paraId="0DCDF3D6" w14:textId="77777777" w:rsidR="00F63765" w:rsidRPr="005A478F" w:rsidRDefault="00F63765" w:rsidP="00F63765">
            <w:pPr>
              <w:rPr>
                <w:rStyle w:val="eop"/>
                <w:rFonts w:ascii="Arial" w:hAnsi="Arial" w:cs="Arial"/>
                <w:color w:val="365F91" w:themeColor="accent1" w:themeShade="BF"/>
                <w:sz w:val="18"/>
                <w:szCs w:val="18"/>
              </w:rPr>
            </w:pPr>
            <w:r w:rsidRPr="005A478F">
              <w:rPr>
                <w:rStyle w:val="eop"/>
                <w:rFonts w:ascii="Arial" w:hAnsi="Arial" w:cs="Arial"/>
                <w:color w:val="365F91" w:themeColor="accent1" w:themeShade="BF"/>
                <w:sz w:val="18"/>
                <w:szCs w:val="18"/>
              </w:rPr>
              <w:t> </w:t>
            </w:r>
          </w:p>
          <w:p w14:paraId="4F165900" w14:textId="77777777" w:rsidR="00F63765" w:rsidRPr="005A478F" w:rsidRDefault="00F63765" w:rsidP="00F63765">
            <w:pPr>
              <w:rPr>
                <w:rStyle w:val="eop"/>
                <w:rFonts w:ascii="Arial" w:hAnsi="Arial" w:cs="Arial"/>
                <w:color w:val="365F91" w:themeColor="accent1" w:themeShade="BF"/>
                <w:sz w:val="18"/>
                <w:szCs w:val="18"/>
              </w:rPr>
            </w:pPr>
          </w:p>
          <w:p w14:paraId="55184DBE" w14:textId="77777777" w:rsidR="00F63765" w:rsidRPr="005A478F" w:rsidRDefault="00F63765" w:rsidP="00F63765">
            <w:pPr>
              <w:rPr>
                <w:rStyle w:val="eop"/>
                <w:rFonts w:ascii="Arial" w:hAnsi="Arial" w:cs="Arial"/>
                <w:color w:val="365F91" w:themeColor="accent1" w:themeShade="BF"/>
                <w:sz w:val="18"/>
                <w:szCs w:val="18"/>
              </w:rPr>
            </w:pPr>
          </w:p>
          <w:p w14:paraId="52AE47E6" w14:textId="77777777" w:rsidR="00F63765" w:rsidRPr="005A478F" w:rsidRDefault="00F63765" w:rsidP="00F63765">
            <w:pPr>
              <w:rPr>
                <w:rStyle w:val="eop"/>
                <w:rFonts w:ascii="Arial" w:hAnsi="Arial" w:cs="Arial"/>
                <w:color w:val="365F91" w:themeColor="accent1" w:themeShade="BF"/>
                <w:sz w:val="18"/>
                <w:szCs w:val="18"/>
              </w:rPr>
            </w:pPr>
          </w:p>
          <w:p w14:paraId="12B7FC28" w14:textId="77777777" w:rsidR="00F63765" w:rsidRPr="005A478F" w:rsidRDefault="00F63765" w:rsidP="00F63765">
            <w:pPr>
              <w:rPr>
                <w:rStyle w:val="eop"/>
                <w:rFonts w:ascii="Arial" w:hAnsi="Arial" w:cs="Arial"/>
                <w:color w:val="365F91" w:themeColor="accent1" w:themeShade="BF"/>
                <w:sz w:val="18"/>
                <w:szCs w:val="18"/>
              </w:rPr>
            </w:pPr>
          </w:p>
          <w:p w14:paraId="4240815A" w14:textId="77777777" w:rsidR="00F63765" w:rsidRPr="005A478F" w:rsidRDefault="00F63765" w:rsidP="00F63765">
            <w:pPr>
              <w:rPr>
                <w:rStyle w:val="eop"/>
                <w:rFonts w:ascii="Arial" w:hAnsi="Arial" w:cs="Arial"/>
                <w:color w:val="365F91" w:themeColor="accent1" w:themeShade="BF"/>
                <w:sz w:val="18"/>
                <w:szCs w:val="18"/>
              </w:rPr>
            </w:pPr>
          </w:p>
          <w:p w14:paraId="3D9594BF" w14:textId="77777777" w:rsidR="00F63765" w:rsidRPr="005A478F" w:rsidRDefault="00F63765" w:rsidP="00F63765">
            <w:pPr>
              <w:rPr>
                <w:rStyle w:val="eop"/>
                <w:rFonts w:ascii="Arial" w:hAnsi="Arial" w:cs="Arial"/>
                <w:color w:val="365F91" w:themeColor="accent1" w:themeShade="BF"/>
                <w:sz w:val="18"/>
                <w:szCs w:val="18"/>
              </w:rPr>
            </w:pPr>
          </w:p>
          <w:p w14:paraId="5CED2DEF" w14:textId="3FAF27C5" w:rsidR="00F63765" w:rsidRPr="005A478F" w:rsidRDefault="00F63765" w:rsidP="00F63765">
            <w:pPr>
              <w:jc w:val="right"/>
              <w:rPr>
                <w:rFonts w:ascii="Arial" w:hAnsi="Arial" w:cs="Arial"/>
                <w:i/>
                <w:color w:val="365F91" w:themeColor="accent1" w:themeShade="BF"/>
                <w:sz w:val="18"/>
                <w:szCs w:val="18"/>
              </w:rPr>
            </w:pPr>
            <w:r w:rsidRPr="005A478F">
              <w:rPr>
                <w:rStyle w:val="eop"/>
                <w:rFonts w:ascii="Arial" w:hAnsi="Arial" w:cs="Arial"/>
                <w:color w:val="365F91" w:themeColor="accent1" w:themeShade="BF"/>
                <w:sz w:val="18"/>
                <w:szCs w:val="18"/>
              </w:rPr>
              <w:t>25 375 €</w:t>
            </w:r>
          </w:p>
        </w:tc>
      </w:tr>
      <w:tr w:rsidR="00F63765" w:rsidRPr="000E231B" w14:paraId="4A20FC78" w14:textId="77777777" w:rsidTr="656DE717">
        <w:trPr>
          <w:trHeight w:val="611"/>
        </w:trPr>
        <w:tc>
          <w:tcPr>
            <w:tcW w:w="2333" w:type="dxa"/>
            <w:vMerge/>
            <w:vAlign w:val="center"/>
          </w:tcPr>
          <w:p w14:paraId="5D63CA2C" w14:textId="77777777" w:rsidR="00F63765" w:rsidRPr="000E231B" w:rsidRDefault="00F63765" w:rsidP="00F63765">
            <w:pPr>
              <w:rPr>
                <w:rFonts w:ascii="Arial" w:hAnsi="Arial" w:cs="Arial"/>
                <w:i/>
                <w:sz w:val="18"/>
                <w:szCs w:val="18"/>
              </w:rPr>
            </w:pPr>
          </w:p>
        </w:tc>
        <w:tc>
          <w:tcPr>
            <w:tcW w:w="3212" w:type="dxa"/>
            <w:vMerge/>
            <w:vAlign w:val="center"/>
          </w:tcPr>
          <w:p w14:paraId="584FDDCA" w14:textId="77777777" w:rsidR="00F63765" w:rsidRPr="000E231B" w:rsidRDefault="00F63765" w:rsidP="00F63765">
            <w:pPr>
              <w:rPr>
                <w:rFonts w:ascii="Arial" w:hAnsi="Arial" w:cs="Arial"/>
                <w:i/>
                <w:sz w:val="18"/>
                <w:szCs w:val="18"/>
              </w:rPr>
            </w:pPr>
          </w:p>
        </w:tc>
        <w:tc>
          <w:tcPr>
            <w:tcW w:w="3388" w:type="dxa"/>
          </w:tcPr>
          <w:p w14:paraId="02FA2BB6" w14:textId="77777777" w:rsidR="00F63765" w:rsidRDefault="00F63765" w:rsidP="00F63765">
            <w:pPr>
              <w:pStyle w:val="paragraph"/>
              <w:spacing w:before="0" w:beforeAutospacing="0" w:after="0" w:afterAutospacing="0"/>
              <w:textAlignment w:val="baseline"/>
              <w:divId w:val="272978903"/>
              <w:rPr>
                <w:rFonts w:ascii="Segoe UI" w:hAnsi="Segoe UI" w:cs="Segoe UI"/>
                <w:sz w:val="18"/>
                <w:szCs w:val="18"/>
              </w:rPr>
            </w:pPr>
            <w:r>
              <w:rPr>
                <w:rStyle w:val="normaltextrun"/>
                <w:rFonts w:ascii="Arial" w:hAnsi="Arial" w:cs="Arial"/>
                <w:sz w:val="20"/>
                <w:szCs w:val="20"/>
                <w:u w:val="single"/>
              </w:rPr>
              <w:t>Activité 4.2.</w:t>
            </w:r>
            <w:r>
              <w:rPr>
                <w:rStyle w:val="normaltextrun"/>
                <w:rFonts w:ascii="Arial" w:hAnsi="Arial" w:cs="Arial"/>
                <w:sz w:val="20"/>
                <w:szCs w:val="20"/>
              </w:rPr>
              <w:t>  Organiser des groupes de dialogue et d’apprentissage et renforcement des capacités communautaires entre pairs sur le suivi pré, per et post natal, le conseil hygiéno-diététique durant les 1000 premiers jours de vie, la vaccination, l’espacement des naissances, l’hygiène menstruelle, l’égalité de genre</w:t>
            </w:r>
            <w:r>
              <w:rPr>
                <w:rStyle w:val="eop"/>
                <w:rFonts w:ascii="Arial" w:hAnsi="Arial" w:cs="Arial"/>
                <w:sz w:val="20"/>
                <w:szCs w:val="20"/>
              </w:rPr>
              <w:t> </w:t>
            </w:r>
          </w:p>
          <w:p w14:paraId="0AFC6621" w14:textId="526BA435" w:rsidR="00F63765" w:rsidRDefault="00F63765" w:rsidP="00F63765">
            <w:pPr>
              <w:rPr>
                <w:rStyle w:val="normaltextrun"/>
                <w:rFonts w:ascii="Arial" w:hAnsi="Arial" w:cs="Arial"/>
                <w:color w:val="000000"/>
                <w:sz w:val="20"/>
                <w:szCs w:val="20"/>
                <w:u w:val="single"/>
                <w:shd w:val="clear" w:color="auto" w:fill="FFFFFF"/>
              </w:rPr>
            </w:pPr>
            <w:r>
              <w:rPr>
                <w:rStyle w:val="eop"/>
                <w:rFonts w:ascii="Arial" w:hAnsi="Arial" w:cs="Arial"/>
                <w:sz w:val="20"/>
                <w:szCs w:val="20"/>
              </w:rPr>
              <w:t> </w:t>
            </w:r>
          </w:p>
        </w:tc>
        <w:tc>
          <w:tcPr>
            <w:tcW w:w="1639" w:type="dxa"/>
            <w:vAlign w:val="center"/>
          </w:tcPr>
          <w:p w14:paraId="0FE6A801" w14:textId="06875CDA" w:rsidR="00F63765" w:rsidRPr="000E231B" w:rsidRDefault="00F63765" w:rsidP="00F63765">
            <w:pPr>
              <w:rPr>
                <w:rFonts w:ascii="Arial" w:hAnsi="Arial" w:cs="Arial"/>
                <w:i/>
                <w:sz w:val="18"/>
                <w:szCs w:val="18"/>
              </w:rPr>
            </w:pPr>
            <w:r>
              <w:rPr>
                <w:rStyle w:val="eop"/>
                <w:rFonts w:ascii="Arial" w:hAnsi="Arial" w:cs="Arial"/>
                <w:sz w:val="20"/>
                <w:szCs w:val="20"/>
              </w:rPr>
              <w:t> </w:t>
            </w:r>
          </w:p>
        </w:tc>
        <w:tc>
          <w:tcPr>
            <w:tcW w:w="1621" w:type="dxa"/>
            <w:vAlign w:val="bottom"/>
          </w:tcPr>
          <w:p w14:paraId="1EC7E1B1" w14:textId="705BB4A9" w:rsidR="00F63765" w:rsidRPr="0044359B" w:rsidRDefault="00F63765" w:rsidP="00F63765">
            <w:pPr>
              <w:rPr>
                <w:rFonts w:ascii="Arial" w:hAnsi="Arial" w:cs="Arial"/>
                <w:i/>
                <w:color w:val="365F91" w:themeColor="accent1" w:themeShade="BF"/>
                <w:sz w:val="18"/>
                <w:szCs w:val="18"/>
              </w:rPr>
            </w:pPr>
            <w:r w:rsidRPr="0044359B">
              <w:rPr>
                <w:rFonts w:ascii="Arial" w:hAnsi="Arial" w:cs="Arial"/>
                <w:color w:val="365F91" w:themeColor="accent1" w:themeShade="BF"/>
                <w:sz w:val="18"/>
                <w:szCs w:val="18"/>
              </w:rPr>
              <w:t xml:space="preserve">           11 775 €</w:t>
            </w:r>
          </w:p>
        </w:tc>
        <w:tc>
          <w:tcPr>
            <w:tcW w:w="1659" w:type="dxa"/>
            <w:gridSpan w:val="2"/>
            <w:vAlign w:val="bottom"/>
          </w:tcPr>
          <w:p w14:paraId="752A0708" w14:textId="092EBBCC" w:rsidR="00F63765" w:rsidRPr="0044359B" w:rsidRDefault="00F63765" w:rsidP="00F63765">
            <w:pPr>
              <w:rPr>
                <w:rFonts w:ascii="Arial" w:hAnsi="Arial" w:cs="Arial"/>
                <w:i/>
                <w:color w:val="365F91" w:themeColor="accent1" w:themeShade="BF"/>
                <w:sz w:val="18"/>
                <w:szCs w:val="18"/>
              </w:rPr>
            </w:pPr>
            <w:r w:rsidRPr="0044359B">
              <w:rPr>
                <w:rFonts w:ascii="Arial" w:hAnsi="Arial" w:cs="Arial"/>
                <w:color w:val="365F91" w:themeColor="accent1" w:themeShade="BF"/>
                <w:sz w:val="18"/>
                <w:szCs w:val="18"/>
              </w:rPr>
              <w:t xml:space="preserve">               3 800 €</w:t>
            </w:r>
          </w:p>
        </w:tc>
        <w:tc>
          <w:tcPr>
            <w:tcW w:w="1289" w:type="dxa"/>
            <w:gridSpan w:val="2"/>
            <w:vAlign w:val="center"/>
          </w:tcPr>
          <w:p w14:paraId="209FB2C1" w14:textId="77777777" w:rsidR="00F63765" w:rsidRPr="0044359B" w:rsidRDefault="00F63765" w:rsidP="00F63765">
            <w:pPr>
              <w:rPr>
                <w:rStyle w:val="eop"/>
                <w:rFonts w:ascii="Arial" w:hAnsi="Arial" w:cs="Arial"/>
                <w:color w:val="365F91" w:themeColor="accent1" w:themeShade="BF"/>
                <w:sz w:val="18"/>
                <w:szCs w:val="18"/>
              </w:rPr>
            </w:pPr>
            <w:r w:rsidRPr="0044359B">
              <w:rPr>
                <w:rStyle w:val="eop"/>
                <w:rFonts w:ascii="Arial" w:hAnsi="Arial" w:cs="Arial"/>
                <w:color w:val="365F91" w:themeColor="accent1" w:themeShade="BF"/>
                <w:sz w:val="18"/>
                <w:szCs w:val="18"/>
              </w:rPr>
              <w:t> </w:t>
            </w:r>
          </w:p>
          <w:p w14:paraId="79722E79" w14:textId="77777777" w:rsidR="00F63765" w:rsidRPr="0044359B" w:rsidRDefault="00F63765" w:rsidP="00F63765">
            <w:pPr>
              <w:rPr>
                <w:rStyle w:val="eop"/>
                <w:rFonts w:ascii="Arial" w:hAnsi="Arial" w:cs="Arial"/>
                <w:color w:val="365F91" w:themeColor="accent1" w:themeShade="BF"/>
                <w:sz w:val="18"/>
                <w:szCs w:val="18"/>
              </w:rPr>
            </w:pPr>
          </w:p>
          <w:p w14:paraId="09FC91D2" w14:textId="77777777" w:rsidR="00F63765" w:rsidRPr="0044359B" w:rsidRDefault="00F63765" w:rsidP="00F63765">
            <w:pPr>
              <w:rPr>
                <w:rStyle w:val="eop"/>
                <w:rFonts w:ascii="Arial" w:hAnsi="Arial" w:cs="Arial"/>
                <w:color w:val="365F91" w:themeColor="accent1" w:themeShade="BF"/>
                <w:sz w:val="18"/>
                <w:szCs w:val="18"/>
              </w:rPr>
            </w:pPr>
          </w:p>
          <w:p w14:paraId="082EAF25" w14:textId="77777777" w:rsidR="00F63765" w:rsidRPr="0044359B" w:rsidRDefault="00F63765" w:rsidP="00F63765">
            <w:pPr>
              <w:rPr>
                <w:rStyle w:val="eop"/>
                <w:rFonts w:ascii="Arial" w:hAnsi="Arial" w:cs="Arial"/>
                <w:color w:val="365F91" w:themeColor="accent1" w:themeShade="BF"/>
                <w:sz w:val="18"/>
                <w:szCs w:val="18"/>
              </w:rPr>
            </w:pPr>
          </w:p>
          <w:p w14:paraId="18A2EFC8" w14:textId="77777777" w:rsidR="00F63765" w:rsidRPr="0044359B" w:rsidRDefault="00F63765" w:rsidP="00F63765">
            <w:pPr>
              <w:rPr>
                <w:rStyle w:val="eop"/>
                <w:rFonts w:ascii="Arial" w:hAnsi="Arial" w:cs="Arial"/>
                <w:color w:val="365F91" w:themeColor="accent1" w:themeShade="BF"/>
                <w:sz w:val="18"/>
                <w:szCs w:val="18"/>
              </w:rPr>
            </w:pPr>
          </w:p>
          <w:p w14:paraId="4494ABD8" w14:textId="77777777" w:rsidR="00F63765" w:rsidRPr="0044359B" w:rsidRDefault="00F63765" w:rsidP="00F63765">
            <w:pPr>
              <w:rPr>
                <w:rStyle w:val="eop"/>
                <w:rFonts w:ascii="Arial" w:hAnsi="Arial" w:cs="Arial"/>
                <w:color w:val="365F91" w:themeColor="accent1" w:themeShade="BF"/>
                <w:sz w:val="18"/>
                <w:szCs w:val="18"/>
              </w:rPr>
            </w:pPr>
          </w:p>
          <w:p w14:paraId="5EE0D99D" w14:textId="77777777" w:rsidR="00F63765" w:rsidRPr="0044359B" w:rsidRDefault="00F63765" w:rsidP="00F63765">
            <w:pPr>
              <w:rPr>
                <w:rStyle w:val="eop"/>
                <w:rFonts w:ascii="Arial" w:hAnsi="Arial" w:cs="Arial"/>
                <w:color w:val="365F91" w:themeColor="accent1" w:themeShade="BF"/>
                <w:sz w:val="18"/>
                <w:szCs w:val="18"/>
              </w:rPr>
            </w:pPr>
          </w:p>
          <w:p w14:paraId="4610C544" w14:textId="77777777" w:rsidR="00F63765" w:rsidRPr="0044359B" w:rsidRDefault="00F63765" w:rsidP="00F63765">
            <w:pPr>
              <w:rPr>
                <w:rStyle w:val="eop"/>
                <w:rFonts w:ascii="Arial" w:hAnsi="Arial" w:cs="Arial"/>
                <w:color w:val="365F91" w:themeColor="accent1" w:themeShade="BF"/>
                <w:sz w:val="18"/>
                <w:szCs w:val="18"/>
              </w:rPr>
            </w:pPr>
          </w:p>
          <w:p w14:paraId="4004D93C" w14:textId="77777777" w:rsidR="00F63765" w:rsidRPr="0044359B" w:rsidRDefault="00F63765" w:rsidP="00F63765">
            <w:pPr>
              <w:rPr>
                <w:rStyle w:val="eop"/>
                <w:rFonts w:ascii="Arial" w:hAnsi="Arial" w:cs="Arial"/>
                <w:color w:val="365F91" w:themeColor="accent1" w:themeShade="BF"/>
                <w:sz w:val="18"/>
                <w:szCs w:val="18"/>
              </w:rPr>
            </w:pPr>
          </w:p>
          <w:p w14:paraId="6DC5891C" w14:textId="77777777" w:rsidR="00F63765" w:rsidRPr="0044359B" w:rsidRDefault="00F63765" w:rsidP="00F63765">
            <w:pPr>
              <w:rPr>
                <w:rStyle w:val="eop"/>
                <w:rFonts w:ascii="Arial" w:hAnsi="Arial" w:cs="Arial"/>
                <w:color w:val="365F91" w:themeColor="accent1" w:themeShade="BF"/>
                <w:sz w:val="18"/>
                <w:szCs w:val="18"/>
              </w:rPr>
            </w:pPr>
          </w:p>
          <w:p w14:paraId="46F81FD4" w14:textId="77777777" w:rsidR="00F63765" w:rsidRDefault="00F63765" w:rsidP="00F63765">
            <w:pPr>
              <w:jc w:val="right"/>
              <w:rPr>
                <w:rStyle w:val="eop"/>
                <w:rFonts w:ascii="Arial" w:hAnsi="Arial" w:cs="Arial"/>
                <w:color w:val="365F91" w:themeColor="accent1" w:themeShade="BF"/>
                <w:sz w:val="18"/>
                <w:szCs w:val="18"/>
              </w:rPr>
            </w:pPr>
          </w:p>
          <w:p w14:paraId="685CC5E6" w14:textId="0688BE45" w:rsidR="00F63765" w:rsidRPr="0044359B" w:rsidRDefault="00F63765" w:rsidP="00F63765">
            <w:pPr>
              <w:jc w:val="right"/>
              <w:rPr>
                <w:rFonts w:ascii="Arial" w:hAnsi="Arial" w:cs="Arial"/>
                <w:i/>
                <w:color w:val="365F91" w:themeColor="accent1" w:themeShade="BF"/>
                <w:sz w:val="18"/>
                <w:szCs w:val="18"/>
              </w:rPr>
            </w:pPr>
            <w:r w:rsidRPr="0044359B">
              <w:rPr>
                <w:rStyle w:val="eop"/>
                <w:rFonts w:ascii="Arial" w:hAnsi="Arial" w:cs="Arial"/>
                <w:color w:val="365F91" w:themeColor="accent1" w:themeShade="BF"/>
                <w:sz w:val="18"/>
                <w:szCs w:val="18"/>
              </w:rPr>
              <w:t>15 575 €</w:t>
            </w:r>
          </w:p>
        </w:tc>
      </w:tr>
      <w:tr w:rsidR="00F63765" w:rsidRPr="000E231B" w14:paraId="270105E3" w14:textId="77777777" w:rsidTr="656DE717">
        <w:trPr>
          <w:trHeight w:val="611"/>
        </w:trPr>
        <w:tc>
          <w:tcPr>
            <w:tcW w:w="2333" w:type="dxa"/>
            <w:vMerge/>
            <w:vAlign w:val="center"/>
          </w:tcPr>
          <w:p w14:paraId="1ADDD121" w14:textId="77777777" w:rsidR="00F63765" w:rsidRPr="000E231B" w:rsidRDefault="00F63765" w:rsidP="00F63765">
            <w:pPr>
              <w:rPr>
                <w:rFonts w:ascii="Arial" w:hAnsi="Arial" w:cs="Arial"/>
                <w:i/>
                <w:sz w:val="18"/>
                <w:szCs w:val="18"/>
              </w:rPr>
            </w:pPr>
          </w:p>
        </w:tc>
        <w:tc>
          <w:tcPr>
            <w:tcW w:w="3212" w:type="dxa"/>
            <w:vMerge/>
            <w:vAlign w:val="center"/>
          </w:tcPr>
          <w:p w14:paraId="4AAC9636" w14:textId="77777777" w:rsidR="00F63765" w:rsidRPr="000E231B" w:rsidRDefault="00F63765" w:rsidP="00F63765">
            <w:pPr>
              <w:rPr>
                <w:rFonts w:ascii="Arial" w:hAnsi="Arial" w:cs="Arial"/>
                <w:i/>
                <w:sz w:val="18"/>
                <w:szCs w:val="18"/>
              </w:rPr>
            </w:pPr>
          </w:p>
        </w:tc>
        <w:tc>
          <w:tcPr>
            <w:tcW w:w="3388" w:type="dxa"/>
          </w:tcPr>
          <w:p w14:paraId="48C68A79" w14:textId="77777777" w:rsidR="00F63765" w:rsidRDefault="00F63765" w:rsidP="00F63765">
            <w:pPr>
              <w:pStyle w:val="paragraph"/>
              <w:spacing w:before="0" w:beforeAutospacing="0" w:after="0" w:afterAutospacing="0"/>
              <w:textAlignment w:val="baseline"/>
              <w:divId w:val="176115302"/>
              <w:rPr>
                <w:rFonts w:ascii="Segoe UI" w:hAnsi="Segoe UI" w:cs="Segoe UI"/>
                <w:sz w:val="18"/>
                <w:szCs w:val="18"/>
              </w:rPr>
            </w:pPr>
            <w:r>
              <w:rPr>
                <w:rStyle w:val="normaltextrun"/>
                <w:rFonts w:ascii="Arial" w:hAnsi="Arial" w:cs="Arial"/>
                <w:sz w:val="20"/>
                <w:szCs w:val="20"/>
                <w:u w:val="single"/>
              </w:rPr>
              <w:t>Activité 4.3</w:t>
            </w:r>
            <w:r>
              <w:rPr>
                <w:rStyle w:val="normaltextrun"/>
                <w:rFonts w:ascii="Arial" w:hAnsi="Arial" w:cs="Arial"/>
                <w:sz w:val="20"/>
                <w:szCs w:val="20"/>
              </w:rPr>
              <w:t xml:space="preserve"> </w:t>
            </w:r>
            <w:r w:rsidRPr="00E24FDE">
              <w:rPr>
                <w:rStyle w:val="normaltextrun"/>
                <w:rFonts w:ascii="Arial" w:hAnsi="Arial" w:cs="Arial"/>
                <w:sz w:val="18"/>
                <w:szCs w:val="18"/>
              </w:rPr>
              <w:t>Gestion et supervision technique du programme</w:t>
            </w:r>
            <w:r w:rsidRPr="00E24FDE">
              <w:rPr>
                <w:rStyle w:val="eop"/>
                <w:rFonts w:ascii="Arial" w:hAnsi="Arial" w:cs="Arial"/>
                <w:sz w:val="18"/>
                <w:szCs w:val="18"/>
              </w:rPr>
              <w:t> </w:t>
            </w:r>
          </w:p>
          <w:p w14:paraId="5A0B6A6F" w14:textId="03BB0D51" w:rsidR="00F63765" w:rsidRDefault="00F63765" w:rsidP="00F63765">
            <w:pPr>
              <w:rPr>
                <w:rStyle w:val="normaltextrun"/>
                <w:rFonts w:ascii="Arial" w:hAnsi="Arial" w:cs="Arial"/>
                <w:color w:val="000000"/>
                <w:sz w:val="20"/>
                <w:szCs w:val="20"/>
                <w:u w:val="single"/>
                <w:shd w:val="clear" w:color="auto" w:fill="FFFFFF"/>
              </w:rPr>
            </w:pPr>
            <w:r>
              <w:rPr>
                <w:rStyle w:val="eop"/>
                <w:rFonts w:ascii="Arial" w:hAnsi="Arial" w:cs="Arial"/>
                <w:sz w:val="20"/>
                <w:szCs w:val="20"/>
              </w:rPr>
              <w:t> </w:t>
            </w:r>
          </w:p>
        </w:tc>
        <w:tc>
          <w:tcPr>
            <w:tcW w:w="1639" w:type="dxa"/>
            <w:vAlign w:val="center"/>
          </w:tcPr>
          <w:p w14:paraId="02FF15D8" w14:textId="39FA893C" w:rsidR="00F63765" w:rsidRPr="000E231B" w:rsidRDefault="00F63765" w:rsidP="00F63765">
            <w:pPr>
              <w:rPr>
                <w:rFonts w:ascii="Arial" w:hAnsi="Arial" w:cs="Arial"/>
                <w:i/>
                <w:sz w:val="18"/>
                <w:szCs w:val="18"/>
              </w:rPr>
            </w:pPr>
            <w:r>
              <w:rPr>
                <w:rStyle w:val="eop"/>
                <w:rFonts w:ascii="Arial" w:hAnsi="Arial" w:cs="Arial"/>
                <w:sz w:val="20"/>
                <w:szCs w:val="20"/>
              </w:rPr>
              <w:t> </w:t>
            </w:r>
          </w:p>
        </w:tc>
        <w:tc>
          <w:tcPr>
            <w:tcW w:w="1621" w:type="dxa"/>
            <w:vAlign w:val="center"/>
          </w:tcPr>
          <w:p w14:paraId="0EF5BA11" w14:textId="5B6F8E19" w:rsidR="00F63765" w:rsidRPr="000E231B" w:rsidRDefault="00F63765" w:rsidP="00F63765">
            <w:pPr>
              <w:rPr>
                <w:rFonts w:ascii="Arial" w:hAnsi="Arial" w:cs="Arial"/>
                <w:i/>
                <w:sz w:val="18"/>
                <w:szCs w:val="18"/>
              </w:rPr>
            </w:pPr>
            <w:r>
              <w:rPr>
                <w:rStyle w:val="eop"/>
                <w:rFonts w:ascii="Arial" w:hAnsi="Arial" w:cs="Arial"/>
                <w:sz w:val="20"/>
                <w:szCs w:val="20"/>
              </w:rPr>
              <w:t> </w:t>
            </w:r>
          </w:p>
        </w:tc>
        <w:tc>
          <w:tcPr>
            <w:tcW w:w="1659" w:type="dxa"/>
            <w:gridSpan w:val="2"/>
            <w:vAlign w:val="center"/>
          </w:tcPr>
          <w:p w14:paraId="03EFD34E" w14:textId="0038E446" w:rsidR="00F63765" w:rsidRPr="000E231B" w:rsidRDefault="00F63765" w:rsidP="00F63765">
            <w:pPr>
              <w:jc w:val="right"/>
              <w:rPr>
                <w:rFonts w:ascii="Arial" w:hAnsi="Arial" w:cs="Arial"/>
                <w:i/>
                <w:sz w:val="18"/>
                <w:szCs w:val="18"/>
              </w:rPr>
            </w:pPr>
            <w:r>
              <w:rPr>
                <w:rStyle w:val="eop"/>
                <w:rFonts w:ascii="Arial" w:hAnsi="Arial" w:cs="Arial"/>
                <w:sz w:val="20"/>
                <w:szCs w:val="20"/>
              </w:rPr>
              <w:t> </w:t>
            </w:r>
            <w:r w:rsidRPr="00E10C99">
              <w:rPr>
                <w:rStyle w:val="eop"/>
                <w:rFonts w:ascii="Arial" w:hAnsi="Arial" w:cs="Arial"/>
                <w:color w:val="365F91" w:themeColor="accent1" w:themeShade="BF"/>
                <w:sz w:val="18"/>
                <w:szCs w:val="18"/>
              </w:rPr>
              <w:t>40 770 €</w:t>
            </w:r>
          </w:p>
        </w:tc>
        <w:tc>
          <w:tcPr>
            <w:tcW w:w="1289" w:type="dxa"/>
            <w:gridSpan w:val="2"/>
            <w:vAlign w:val="center"/>
          </w:tcPr>
          <w:p w14:paraId="228A1980" w14:textId="0E962521" w:rsidR="00F63765" w:rsidRPr="000E231B" w:rsidRDefault="00F63765" w:rsidP="00F63765">
            <w:pPr>
              <w:jc w:val="right"/>
              <w:rPr>
                <w:rFonts w:ascii="Arial" w:hAnsi="Arial" w:cs="Arial"/>
                <w:i/>
                <w:sz w:val="18"/>
                <w:szCs w:val="18"/>
              </w:rPr>
            </w:pPr>
            <w:r>
              <w:rPr>
                <w:rStyle w:val="eop"/>
                <w:rFonts w:ascii="Arial" w:hAnsi="Arial" w:cs="Arial"/>
                <w:sz w:val="20"/>
                <w:szCs w:val="20"/>
              </w:rPr>
              <w:t> </w:t>
            </w:r>
            <w:r w:rsidRPr="00E10C99">
              <w:rPr>
                <w:rStyle w:val="eop"/>
                <w:rFonts w:ascii="Arial" w:hAnsi="Arial" w:cs="Arial"/>
                <w:color w:val="365F91" w:themeColor="accent1" w:themeShade="BF"/>
                <w:sz w:val="18"/>
                <w:szCs w:val="18"/>
              </w:rPr>
              <w:t>40 770 €</w:t>
            </w:r>
          </w:p>
        </w:tc>
      </w:tr>
      <w:tr w:rsidR="00F63765" w:rsidRPr="000E231B" w14:paraId="5B8C120E" w14:textId="41ED78C9" w:rsidTr="656DE717">
        <w:trPr>
          <w:trHeight w:val="1454"/>
        </w:trPr>
        <w:tc>
          <w:tcPr>
            <w:tcW w:w="2333" w:type="dxa"/>
            <w:vMerge w:val="restart"/>
          </w:tcPr>
          <w:p w14:paraId="63940F9D" w14:textId="78B2D320" w:rsidR="00F63765" w:rsidRPr="000E231B" w:rsidRDefault="00F63765" w:rsidP="00F63765">
            <w:pPr>
              <w:rPr>
                <w:rFonts w:ascii="Arial" w:hAnsi="Arial" w:cs="Arial"/>
                <w:sz w:val="18"/>
                <w:szCs w:val="18"/>
              </w:rPr>
            </w:pPr>
            <w:r w:rsidRPr="000E231B">
              <w:rPr>
                <w:rFonts w:ascii="Arial" w:hAnsi="Arial"/>
                <w:sz w:val="18"/>
                <w:szCs w:val="18"/>
              </w:rPr>
              <w:t>Résultats X du programme</w:t>
            </w:r>
          </w:p>
          <w:p w14:paraId="0A4619EC" w14:textId="5155CC86" w:rsidR="00F63765" w:rsidRPr="000E231B" w:rsidRDefault="00F63765" w:rsidP="00F63765">
            <w:pPr>
              <w:rPr>
                <w:rFonts w:ascii="Arial" w:hAnsi="Arial" w:cs="Arial"/>
                <w:i/>
                <w:sz w:val="18"/>
                <w:szCs w:val="18"/>
              </w:rPr>
            </w:pPr>
            <w:r w:rsidRPr="000E231B">
              <w:rPr>
                <w:rFonts w:ascii="Arial" w:hAnsi="Arial"/>
                <w:i/>
                <w:sz w:val="18"/>
                <w:szCs w:val="18"/>
              </w:rPr>
              <w:t>Gestion de programme efficace et efficiente</w:t>
            </w:r>
          </w:p>
        </w:tc>
        <w:tc>
          <w:tcPr>
            <w:tcW w:w="3212" w:type="dxa"/>
            <w:vMerge w:val="restart"/>
            <w:shd w:val="clear" w:color="auto" w:fill="808080" w:themeFill="background1" w:themeFillShade="80"/>
          </w:tcPr>
          <w:p w14:paraId="3E5D2191" w14:textId="356C7C69" w:rsidR="00F63765" w:rsidRPr="000E231B" w:rsidRDefault="00F63765" w:rsidP="00F63765">
            <w:pPr>
              <w:rPr>
                <w:rFonts w:ascii="Arial" w:hAnsi="Arial" w:cs="Arial"/>
                <w:color w:val="FFFFFF" w:themeColor="background1"/>
                <w:sz w:val="18"/>
                <w:szCs w:val="18"/>
              </w:rPr>
            </w:pPr>
            <w:r w:rsidRPr="000E231B">
              <w:rPr>
                <w:rFonts w:ascii="Arial" w:hAnsi="Arial"/>
                <w:color w:val="FFFFFF" w:themeColor="background1"/>
                <w:sz w:val="18"/>
                <w:szCs w:val="18"/>
              </w:rPr>
              <w:t>Sans objet</w:t>
            </w:r>
          </w:p>
        </w:tc>
        <w:tc>
          <w:tcPr>
            <w:tcW w:w="3388" w:type="dxa"/>
            <w:shd w:val="clear" w:color="auto" w:fill="808080" w:themeFill="background1" w:themeFillShade="80"/>
          </w:tcPr>
          <w:p w14:paraId="15DD7F4F" w14:textId="0E1FFB9F" w:rsidR="00F63765" w:rsidRPr="000E231B" w:rsidRDefault="00F63765" w:rsidP="00F63765">
            <w:pPr>
              <w:rPr>
                <w:rFonts w:ascii="Arial" w:hAnsi="Arial" w:cs="Arial"/>
                <w:i/>
                <w:color w:val="FFFFFF" w:themeColor="background1"/>
                <w:sz w:val="18"/>
                <w:szCs w:val="18"/>
              </w:rPr>
            </w:pPr>
            <w:r w:rsidRPr="000E231B">
              <w:rPr>
                <w:rFonts w:ascii="Arial" w:hAnsi="Arial"/>
                <w:color w:val="FFFFFF" w:themeColor="background1"/>
                <w:sz w:val="18"/>
                <w:szCs w:val="18"/>
              </w:rPr>
              <w:t>Activité X.1. Coûts de gestion et du personnel d'appui des pays, calculés au prorata de leur contribution au programme (représentation, planification, coordination, logistique, administration, finances)</w:t>
            </w:r>
          </w:p>
        </w:tc>
        <w:tc>
          <w:tcPr>
            <w:tcW w:w="1639" w:type="dxa"/>
          </w:tcPr>
          <w:p w14:paraId="0111E23F" w14:textId="77777777" w:rsidR="00F63765" w:rsidRPr="000E231B" w:rsidRDefault="00F63765" w:rsidP="00F63765">
            <w:pPr>
              <w:rPr>
                <w:rFonts w:ascii="Arial" w:hAnsi="Arial" w:cs="Arial"/>
                <w:i/>
                <w:sz w:val="18"/>
                <w:szCs w:val="18"/>
              </w:rPr>
            </w:pPr>
          </w:p>
        </w:tc>
        <w:tc>
          <w:tcPr>
            <w:tcW w:w="1621" w:type="dxa"/>
            <w:vAlign w:val="bottom"/>
          </w:tcPr>
          <w:p w14:paraId="6D69C60C" w14:textId="6E350663" w:rsidR="00F63765" w:rsidRPr="00FF40EC" w:rsidRDefault="00F63765" w:rsidP="00F63765">
            <w:pPr>
              <w:rPr>
                <w:rFonts w:ascii="Arial" w:hAnsi="Arial" w:cs="Arial"/>
                <w:i/>
                <w:color w:val="365F91" w:themeColor="accent1" w:themeShade="BF"/>
                <w:sz w:val="18"/>
                <w:szCs w:val="18"/>
              </w:rPr>
            </w:pPr>
            <w:r w:rsidRPr="00FF40EC">
              <w:rPr>
                <w:rFonts w:ascii="Arial" w:hAnsi="Arial" w:cs="Arial"/>
                <w:color w:val="365F91" w:themeColor="accent1" w:themeShade="BF"/>
                <w:sz w:val="18"/>
                <w:szCs w:val="18"/>
              </w:rPr>
              <w:t xml:space="preserve">           </w:t>
            </w:r>
            <w:r>
              <w:rPr>
                <w:rFonts w:ascii="Arial" w:hAnsi="Arial" w:cs="Arial"/>
                <w:color w:val="365F91" w:themeColor="accent1" w:themeShade="BF"/>
                <w:sz w:val="18"/>
                <w:szCs w:val="18"/>
              </w:rPr>
              <w:t>54 720</w:t>
            </w:r>
            <w:r w:rsidRPr="00FF40EC">
              <w:rPr>
                <w:rFonts w:ascii="Arial" w:hAnsi="Arial" w:cs="Arial"/>
                <w:color w:val="365F91" w:themeColor="accent1" w:themeShade="BF"/>
                <w:sz w:val="18"/>
                <w:szCs w:val="18"/>
              </w:rPr>
              <w:t xml:space="preserve"> €</w:t>
            </w:r>
          </w:p>
        </w:tc>
        <w:tc>
          <w:tcPr>
            <w:tcW w:w="1659" w:type="dxa"/>
            <w:gridSpan w:val="2"/>
            <w:vAlign w:val="bottom"/>
          </w:tcPr>
          <w:p w14:paraId="0DDFBE16" w14:textId="77B30D2B" w:rsidR="00F63765" w:rsidRPr="00FF40EC" w:rsidRDefault="00F63765" w:rsidP="00F63765">
            <w:pPr>
              <w:rPr>
                <w:rFonts w:ascii="Arial" w:hAnsi="Arial" w:cs="Arial"/>
                <w:i/>
                <w:color w:val="365F91" w:themeColor="accent1" w:themeShade="BF"/>
                <w:sz w:val="18"/>
                <w:szCs w:val="18"/>
              </w:rPr>
            </w:pPr>
            <w:r w:rsidRPr="00FF40EC">
              <w:rPr>
                <w:rFonts w:ascii="Arial" w:hAnsi="Arial" w:cs="Arial"/>
                <w:color w:val="365F91" w:themeColor="accent1" w:themeShade="BF"/>
                <w:sz w:val="18"/>
                <w:szCs w:val="18"/>
              </w:rPr>
              <w:t xml:space="preserve">           </w:t>
            </w:r>
            <w:r>
              <w:rPr>
                <w:rFonts w:ascii="Arial" w:hAnsi="Arial" w:cs="Arial"/>
                <w:color w:val="365F91" w:themeColor="accent1" w:themeShade="BF"/>
                <w:sz w:val="18"/>
                <w:szCs w:val="18"/>
              </w:rPr>
              <w:t xml:space="preserve"> 89 030</w:t>
            </w:r>
            <w:r w:rsidRPr="00FF40EC">
              <w:rPr>
                <w:rFonts w:ascii="Arial" w:hAnsi="Arial" w:cs="Arial"/>
                <w:color w:val="365F91" w:themeColor="accent1" w:themeShade="BF"/>
                <w:sz w:val="18"/>
                <w:szCs w:val="18"/>
              </w:rPr>
              <w:t xml:space="preserve"> €</w:t>
            </w:r>
          </w:p>
        </w:tc>
        <w:tc>
          <w:tcPr>
            <w:tcW w:w="1289" w:type="dxa"/>
            <w:gridSpan w:val="2"/>
          </w:tcPr>
          <w:p w14:paraId="23D0DC5E" w14:textId="77777777" w:rsidR="00F63765" w:rsidRPr="00FF40EC" w:rsidRDefault="00F63765" w:rsidP="00F63765">
            <w:pPr>
              <w:rPr>
                <w:rFonts w:ascii="Arial" w:hAnsi="Arial" w:cs="Arial"/>
                <w:iCs/>
                <w:color w:val="365F91" w:themeColor="accent1" w:themeShade="BF"/>
                <w:sz w:val="18"/>
                <w:szCs w:val="18"/>
              </w:rPr>
            </w:pPr>
          </w:p>
          <w:p w14:paraId="64AB3AF3" w14:textId="77777777" w:rsidR="00F63765" w:rsidRPr="00FF40EC" w:rsidRDefault="00F63765" w:rsidP="00F63765">
            <w:pPr>
              <w:rPr>
                <w:rFonts w:ascii="Arial" w:hAnsi="Arial" w:cs="Arial"/>
                <w:iCs/>
                <w:color w:val="365F91" w:themeColor="accent1" w:themeShade="BF"/>
                <w:sz w:val="18"/>
                <w:szCs w:val="18"/>
              </w:rPr>
            </w:pPr>
          </w:p>
          <w:p w14:paraId="074303B6" w14:textId="77777777" w:rsidR="00F63765" w:rsidRPr="00FF40EC" w:rsidRDefault="00F63765" w:rsidP="00F63765">
            <w:pPr>
              <w:rPr>
                <w:rFonts w:ascii="Arial" w:hAnsi="Arial" w:cs="Arial"/>
                <w:iCs/>
                <w:color w:val="365F91" w:themeColor="accent1" w:themeShade="BF"/>
                <w:sz w:val="18"/>
                <w:szCs w:val="18"/>
              </w:rPr>
            </w:pPr>
          </w:p>
          <w:p w14:paraId="513FAB38" w14:textId="77777777" w:rsidR="00F63765" w:rsidRPr="00FF40EC" w:rsidRDefault="00F63765" w:rsidP="00F63765">
            <w:pPr>
              <w:rPr>
                <w:rFonts w:ascii="Arial" w:hAnsi="Arial" w:cs="Arial"/>
                <w:iCs/>
                <w:color w:val="365F91" w:themeColor="accent1" w:themeShade="BF"/>
                <w:sz w:val="18"/>
                <w:szCs w:val="18"/>
              </w:rPr>
            </w:pPr>
          </w:p>
          <w:p w14:paraId="79C8AAEA" w14:textId="77777777" w:rsidR="00F63765" w:rsidRPr="00FF40EC" w:rsidRDefault="00F63765" w:rsidP="00F63765">
            <w:pPr>
              <w:rPr>
                <w:rFonts w:ascii="Arial" w:hAnsi="Arial" w:cs="Arial"/>
                <w:iCs/>
                <w:color w:val="365F91" w:themeColor="accent1" w:themeShade="BF"/>
                <w:sz w:val="18"/>
                <w:szCs w:val="18"/>
              </w:rPr>
            </w:pPr>
          </w:p>
          <w:p w14:paraId="39C43D7C" w14:textId="77777777" w:rsidR="00F63765" w:rsidRPr="00FF40EC" w:rsidRDefault="00F63765" w:rsidP="00F63765">
            <w:pPr>
              <w:rPr>
                <w:rFonts w:ascii="Arial" w:hAnsi="Arial" w:cs="Arial"/>
                <w:iCs/>
                <w:color w:val="365F91" w:themeColor="accent1" w:themeShade="BF"/>
                <w:sz w:val="18"/>
                <w:szCs w:val="18"/>
              </w:rPr>
            </w:pPr>
          </w:p>
          <w:p w14:paraId="4E3F8984" w14:textId="649D7C8D" w:rsidR="00F63765" w:rsidRPr="00FF40EC" w:rsidRDefault="00F63765" w:rsidP="00F63765">
            <w:pPr>
              <w:jc w:val="right"/>
              <w:rPr>
                <w:rFonts w:ascii="Arial" w:hAnsi="Arial" w:cs="Arial"/>
                <w:iCs/>
                <w:color w:val="365F91" w:themeColor="accent1" w:themeShade="BF"/>
                <w:sz w:val="18"/>
                <w:szCs w:val="18"/>
              </w:rPr>
            </w:pPr>
            <w:r>
              <w:rPr>
                <w:rFonts w:ascii="Arial" w:hAnsi="Arial" w:cs="Arial"/>
                <w:iCs/>
                <w:color w:val="365F91" w:themeColor="accent1" w:themeShade="BF"/>
                <w:sz w:val="18"/>
                <w:szCs w:val="18"/>
              </w:rPr>
              <w:t>143 750</w:t>
            </w:r>
            <w:r w:rsidRPr="00FF40EC">
              <w:rPr>
                <w:rFonts w:ascii="Arial" w:hAnsi="Arial" w:cs="Arial"/>
                <w:iCs/>
                <w:color w:val="365F91" w:themeColor="accent1" w:themeShade="BF"/>
                <w:sz w:val="18"/>
                <w:szCs w:val="18"/>
              </w:rPr>
              <w:t xml:space="preserve"> €</w:t>
            </w:r>
          </w:p>
        </w:tc>
      </w:tr>
      <w:tr w:rsidR="00F63765" w:rsidRPr="000E231B" w14:paraId="6EE1C33B" w14:textId="768B6644" w:rsidTr="656DE717">
        <w:trPr>
          <w:trHeight w:val="1408"/>
        </w:trPr>
        <w:tc>
          <w:tcPr>
            <w:tcW w:w="2333" w:type="dxa"/>
            <w:vMerge/>
          </w:tcPr>
          <w:p w14:paraId="132BD4BB" w14:textId="77777777" w:rsidR="00F63765" w:rsidRPr="000E231B" w:rsidRDefault="00F63765" w:rsidP="00F63765">
            <w:pPr>
              <w:rPr>
                <w:rFonts w:ascii="Arial" w:hAnsi="Arial" w:cs="Arial"/>
                <w:i/>
                <w:sz w:val="18"/>
                <w:szCs w:val="18"/>
              </w:rPr>
            </w:pPr>
          </w:p>
        </w:tc>
        <w:tc>
          <w:tcPr>
            <w:tcW w:w="3212" w:type="dxa"/>
            <w:vMerge/>
          </w:tcPr>
          <w:p w14:paraId="138CC787" w14:textId="77777777" w:rsidR="00F63765" w:rsidRPr="000E231B" w:rsidRDefault="00F63765" w:rsidP="00F63765">
            <w:pPr>
              <w:rPr>
                <w:rFonts w:ascii="Arial" w:hAnsi="Arial" w:cs="Arial"/>
                <w:i/>
                <w:sz w:val="18"/>
                <w:szCs w:val="18"/>
              </w:rPr>
            </w:pPr>
          </w:p>
        </w:tc>
        <w:tc>
          <w:tcPr>
            <w:tcW w:w="3388" w:type="dxa"/>
            <w:shd w:val="clear" w:color="auto" w:fill="808080" w:themeFill="background1" w:themeFillShade="80"/>
          </w:tcPr>
          <w:p w14:paraId="1ACF455C" w14:textId="7C04BB54" w:rsidR="00F63765" w:rsidRPr="000E231B" w:rsidRDefault="00F63765" w:rsidP="00F63765">
            <w:pPr>
              <w:rPr>
                <w:rFonts w:ascii="Arial" w:hAnsi="Arial" w:cs="Arial"/>
                <w:i/>
                <w:color w:val="FFFFFF" w:themeColor="background1"/>
                <w:sz w:val="18"/>
                <w:szCs w:val="18"/>
              </w:rPr>
            </w:pPr>
            <w:r w:rsidRPr="000E231B">
              <w:rPr>
                <w:rFonts w:ascii="Arial" w:hAnsi="Arial"/>
                <w:color w:val="FFFFFF" w:themeColor="background1"/>
                <w:sz w:val="18"/>
                <w:szCs w:val="18"/>
              </w:rPr>
              <w:t>Activité X.2. Coûts opérationnels, au prorata de leur contribution au programme (bureaux, équipement, fournitures de bureau, maintenance)</w:t>
            </w:r>
          </w:p>
        </w:tc>
        <w:tc>
          <w:tcPr>
            <w:tcW w:w="1639" w:type="dxa"/>
          </w:tcPr>
          <w:p w14:paraId="63C70E71" w14:textId="77777777" w:rsidR="00F63765" w:rsidRPr="000E231B" w:rsidRDefault="00F63765" w:rsidP="00F63765">
            <w:pPr>
              <w:rPr>
                <w:rFonts w:ascii="Arial" w:hAnsi="Arial" w:cs="Arial"/>
                <w:i/>
                <w:sz w:val="18"/>
                <w:szCs w:val="18"/>
              </w:rPr>
            </w:pPr>
          </w:p>
        </w:tc>
        <w:tc>
          <w:tcPr>
            <w:tcW w:w="1621" w:type="dxa"/>
          </w:tcPr>
          <w:p w14:paraId="1D54CD44" w14:textId="77777777" w:rsidR="00F63765" w:rsidRDefault="00F63765" w:rsidP="00F63765">
            <w:pPr>
              <w:jc w:val="right"/>
              <w:rPr>
                <w:rFonts w:ascii="Arial" w:hAnsi="Arial" w:cs="Arial"/>
                <w:iCs/>
                <w:color w:val="365F91" w:themeColor="accent1" w:themeShade="BF"/>
                <w:sz w:val="18"/>
                <w:szCs w:val="18"/>
              </w:rPr>
            </w:pPr>
          </w:p>
          <w:p w14:paraId="6E80BB80" w14:textId="77777777" w:rsidR="00F63765" w:rsidRDefault="00F63765" w:rsidP="00F63765">
            <w:pPr>
              <w:jc w:val="right"/>
              <w:rPr>
                <w:rFonts w:ascii="Arial" w:hAnsi="Arial" w:cs="Arial"/>
                <w:iCs/>
                <w:color w:val="365F91" w:themeColor="accent1" w:themeShade="BF"/>
                <w:sz w:val="18"/>
                <w:szCs w:val="18"/>
              </w:rPr>
            </w:pPr>
          </w:p>
          <w:p w14:paraId="0D7563A9" w14:textId="77777777" w:rsidR="00F63765" w:rsidRDefault="00F63765" w:rsidP="00F63765">
            <w:pPr>
              <w:jc w:val="right"/>
              <w:rPr>
                <w:rFonts w:ascii="Arial" w:hAnsi="Arial" w:cs="Arial"/>
                <w:iCs/>
                <w:color w:val="365F91" w:themeColor="accent1" w:themeShade="BF"/>
                <w:sz w:val="18"/>
                <w:szCs w:val="18"/>
              </w:rPr>
            </w:pPr>
          </w:p>
          <w:p w14:paraId="1CA4A08F" w14:textId="5BA614B6" w:rsidR="00F63765" w:rsidRPr="001D1185" w:rsidRDefault="00F63765" w:rsidP="00F63765">
            <w:pPr>
              <w:jc w:val="right"/>
              <w:rPr>
                <w:rFonts w:ascii="Arial" w:hAnsi="Arial" w:cs="Arial"/>
                <w:iCs/>
                <w:color w:val="365F91" w:themeColor="accent1" w:themeShade="BF"/>
                <w:sz w:val="18"/>
                <w:szCs w:val="18"/>
              </w:rPr>
            </w:pPr>
            <w:r>
              <w:rPr>
                <w:rFonts w:ascii="Arial" w:hAnsi="Arial" w:cs="Arial"/>
                <w:iCs/>
                <w:color w:val="365F91" w:themeColor="accent1" w:themeShade="BF"/>
                <w:sz w:val="18"/>
                <w:szCs w:val="18"/>
              </w:rPr>
              <w:t>8 950 €</w:t>
            </w:r>
          </w:p>
        </w:tc>
        <w:tc>
          <w:tcPr>
            <w:tcW w:w="1659" w:type="dxa"/>
            <w:gridSpan w:val="2"/>
          </w:tcPr>
          <w:p w14:paraId="7D18F2FD" w14:textId="77777777" w:rsidR="00F63765" w:rsidRDefault="00F63765" w:rsidP="00F63765">
            <w:pPr>
              <w:jc w:val="right"/>
              <w:rPr>
                <w:rFonts w:ascii="Arial" w:hAnsi="Arial" w:cs="Arial"/>
                <w:iCs/>
                <w:color w:val="365F91" w:themeColor="accent1" w:themeShade="BF"/>
                <w:sz w:val="18"/>
                <w:szCs w:val="18"/>
              </w:rPr>
            </w:pPr>
          </w:p>
          <w:p w14:paraId="40C0AE28" w14:textId="77777777" w:rsidR="00F63765" w:rsidRDefault="00F63765" w:rsidP="00F63765">
            <w:pPr>
              <w:jc w:val="right"/>
              <w:rPr>
                <w:rFonts w:ascii="Arial" w:hAnsi="Arial" w:cs="Arial"/>
                <w:iCs/>
                <w:color w:val="365F91" w:themeColor="accent1" w:themeShade="BF"/>
                <w:sz w:val="18"/>
                <w:szCs w:val="18"/>
              </w:rPr>
            </w:pPr>
          </w:p>
          <w:p w14:paraId="25F8ED3D" w14:textId="77777777" w:rsidR="00F63765" w:rsidRDefault="00F63765" w:rsidP="00F63765">
            <w:pPr>
              <w:jc w:val="right"/>
              <w:rPr>
                <w:rFonts w:ascii="Arial" w:hAnsi="Arial" w:cs="Arial"/>
                <w:iCs/>
                <w:color w:val="365F91" w:themeColor="accent1" w:themeShade="BF"/>
                <w:sz w:val="18"/>
                <w:szCs w:val="18"/>
              </w:rPr>
            </w:pPr>
          </w:p>
          <w:p w14:paraId="3E0A7D02" w14:textId="3AE60920" w:rsidR="00F63765" w:rsidRDefault="00F63765" w:rsidP="00F63765">
            <w:pPr>
              <w:jc w:val="right"/>
              <w:rPr>
                <w:rFonts w:ascii="Arial" w:hAnsi="Arial" w:cs="Arial"/>
                <w:iCs/>
                <w:color w:val="365F91" w:themeColor="accent1" w:themeShade="BF"/>
                <w:sz w:val="18"/>
                <w:szCs w:val="18"/>
              </w:rPr>
            </w:pPr>
            <w:r>
              <w:rPr>
                <w:rFonts w:ascii="Arial" w:hAnsi="Arial" w:cs="Arial"/>
                <w:iCs/>
                <w:color w:val="365F91" w:themeColor="accent1" w:themeShade="BF"/>
                <w:sz w:val="18"/>
                <w:szCs w:val="18"/>
              </w:rPr>
              <w:t>8 950 €</w:t>
            </w:r>
          </w:p>
          <w:p w14:paraId="185AB323" w14:textId="77777777" w:rsidR="00F63765" w:rsidRDefault="00F63765" w:rsidP="00F63765">
            <w:pPr>
              <w:jc w:val="right"/>
              <w:rPr>
                <w:rFonts w:ascii="Arial" w:hAnsi="Arial" w:cs="Arial"/>
                <w:iCs/>
                <w:color w:val="365F91" w:themeColor="accent1" w:themeShade="BF"/>
                <w:sz w:val="18"/>
                <w:szCs w:val="18"/>
              </w:rPr>
            </w:pPr>
          </w:p>
          <w:p w14:paraId="72B04206" w14:textId="336A841A" w:rsidR="00F63765" w:rsidRPr="001D1185" w:rsidRDefault="00F63765" w:rsidP="00F63765">
            <w:pPr>
              <w:jc w:val="right"/>
              <w:rPr>
                <w:rFonts w:ascii="Arial" w:hAnsi="Arial" w:cs="Arial"/>
                <w:iCs/>
                <w:color w:val="365F91" w:themeColor="accent1" w:themeShade="BF"/>
                <w:sz w:val="18"/>
                <w:szCs w:val="18"/>
              </w:rPr>
            </w:pPr>
          </w:p>
        </w:tc>
        <w:tc>
          <w:tcPr>
            <w:tcW w:w="1289" w:type="dxa"/>
            <w:gridSpan w:val="2"/>
          </w:tcPr>
          <w:p w14:paraId="7C072B7F" w14:textId="77777777" w:rsidR="00F63765" w:rsidRDefault="00F63765" w:rsidP="00F63765">
            <w:pPr>
              <w:jc w:val="right"/>
              <w:rPr>
                <w:rFonts w:ascii="Arial" w:hAnsi="Arial" w:cs="Arial"/>
                <w:iCs/>
                <w:color w:val="365F91" w:themeColor="accent1" w:themeShade="BF"/>
                <w:sz w:val="18"/>
                <w:szCs w:val="18"/>
              </w:rPr>
            </w:pPr>
          </w:p>
          <w:p w14:paraId="79213CC7" w14:textId="77777777" w:rsidR="00F63765" w:rsidRDefault="00F63765" w:rsidP="00F63765">
            <w:pPr>
              <w:jc w:val="right"/>
              <w:rPr>
                <w:rFonts w:ascii="Arial" w:hAnsi="Arial" w:cs="Arial"/>
                <w:iCs/>
                <w:color w:val="365F91" w:themeColor="accent1" w:themeShade="BF"/>
                <w:sz w:val="18"/>
                <w:szCs w:val="18"/>
              </w:rPr>
            </w:pPr>
          </w:p>
          <w:p w14:paraId="3E831132" w14:textId="77777777" w:rsidR="00F63765" w:rsidRDefault="00F63765" w:rsidP="00F63765">
            <w:pPr>
              <w:jc w:val="right"/>
              <w:rPr>
                <w:rFonts w:ascii="Arial" w:hAnsi="Arial" w:cs="Arial"/>
                <w:iCs/>
                <w:color w:val="365F91" w:themeColor="accent1" w:themeShade="BF"/>
                <w:sz w:val="18"/>
                <w:szCs w:val="18"/>
              </w:rPr>
            </w:pPr>
          </w:p>
          <w:p w14:paraId="5CDF2C52" w14:textId="0B25A6F7" w:rsidR="00F63765" w:rsidRPr="001D1185" w:rsidRDefault="00F63765" w:rsidP="00F63765">
            <w:pPr>
              <w:jc w:val="right"/>
              <w:rPr>
                <w:rFonts w:ascii="Arial" w:hAnsi="Arial" w:cs="Arial"/>
                <w:iCs/>
                <w:color w:val="365F91" w:themeColor="accent1" w:themeShade="BF"/>
                <w:sz w:val="18"/>
                <w:szCs w:val="18"/>
              </w:rPr>
            </w:pPr>
            <w:r w:rsidRPr="001D1185">
              <w:rPr>
                <w:rFonts w:ascii="Arial" w:hAnsi="Arial" w:cs="Arial"/>
                <w:iCs/>
                <w:color w:val="365F91" w:themeColor="accent1" w:themeShade="BF"/>
                <w:sz w:val="18"/>
                <w:szCs w:val="18"/>
              </w:rPr>
              <w:t>17 900€</w:t>
            </w:r>
          </w:p>
        </w:tc>
      </w:tr>
      <w:tr w:rsidR="00F63765" w:rsidRPr="000E231B" w14:paraId="0050BB02" w14:textId="78B43C19" w:rsidTr="656DE717">
        <w:trPr>
          <w:trHeight w:val="1130"/>
        </w:trPr>
        <w:tc>
          <w:tcPr>
            <w:tcW w:w="2333" w:type="dxa"/>
            <w:vMerge/>
          </w:tcPr>
          <w:p w14:paraId="5C511524" w14:textId="77777777" w:rsidR="00F63765" w:rsidRPr="000E231B" w:rsidRDefault="00F63765" w:rsidP="00F63765">
            <w:pPr>
              <w:rPr>
                <w:rFonts w:ascii="Arial" w:hAnsi="Arial" w:cs="Arial"/>
                <w:i/>
                <w:sz w:val="18"/>
                <w:szCs w:val="18"/>
              </w:rPr>
            </w:pPr>
          </w:p>
        </w:tc>
        <w:tc>
          <w:tcPr>
            <w:tcW w:w="3212" w:type="dxa"/>
            <w:vMerge/>
          </w:tcPr>
          <w:p w14:paraId="2DA4E3AA" w14:textId="77777777" w:rsidR="00F63765" w:rsidRPr="000E231B" w:rsidRDefault="00F63765" w:rsidP="00F63765">
            <w:pPr>
              <w:rPr>
                <w:rFonts w:ascii="Arial" w:hAnsi="Arial" w:cs="Arial"/>
                <w:i/>
                <w:sz w:val="18"/>
                <w:szCs w:val="18"/>
              </w:rPr>
            </w:pPr>
          </w:p>
        </w:tc>
        <w:tc>
          <w:tcPr>
            <w:tcW w:w="3388" w:type="dxa"/>
            <w:shd w:val="clear" w:color="auto" w:fill="808080" w:themeFill="background1" w:themeFillShade="80"/>
          </w:tcPr>
          <w:p w14:paraId="29BEC594" w14:textId="5C938B09" w:rsidR="00F63765" w:rsidRPr="000E231B" w:rsidRDefault="00F63765" w:rsidP="00F63765">
            <w:pPr>
              <w:rPr>
                <w:rFonts w:ascii="Arial" w:hAnsi="Arial" w:cs="Arial"/>
                <w:i/>
                <w:color w:val="FFFFFF" w:themeColor="background1"/>
                <w:sz w:val="18"/>
                <w:szCs w:val="18"/>
              </w:rPr>
            </w:pPr>
            <w:r w:rsidRPr="000E231B">
              <w:rPr>
                <w:rFonts w:ascii="Arial" w:hAnsi="Arial"/>
                <w:color w:val="FFFFFF" w:themeColor="background1"/>
                <w:sz w:val="18"/>
                <w:szCs w:val="18"/>
              </w:rPr>
              <w:t>Activité X.3. Coûts de planification, de suivi, d'évaluation et de communication, calculés au prorata de leur contribution au programme (lieu, voyages, etc.)</w:t>
            </w:r>
          </w:p>
        </w:tc>
        <w:tc>
          <w:tcPr>
            <w:tcW w:w="1639" w:type="dxa"/>
          </w:tcPr>
          <w:p w14:paraId="1FD36CA8" w14:textId="77777777" w:rsidR="00F63765" w:rsidRPr="000E231B" w:rsidRDefault="00F63765" w:rsidP="00F63765">
            <w:pPr>
              <w:rPr>
                <w:rFonts w:ascii="Arial" w:hAnsi="Arial" w:cs="Arial"/>
                <w:i/>
                <w:sz w:val="18"/>
                <w:szCs w:val="18"/>
              </w:rPr>
            </w:pPr>
          </w:p>
        </w:tc>
        <w:tc>
          <w:tcPr>
            <w:tcW w:w="1621" w:type="dxa"/>
          </w:tcPr>
          <w:p w14:paraId="0757DA08" w14:textId="73D4BD66" w:rsidR="00F63765" w:rsidRPr="000E231B" w:rsidRDefault="00F63765" w:rsidP="00F63765">
            <w:pPr>
              <w:rPr>
                <w:rFonts w:ascii="Arial" w:hAnsi="Arial" w:cs="Arial"/>
                <w:i/>
                <w:iCs/>
                <w:sz w:val="18"/>
                <w:szCs w:val="18"/>
              </w:rPr>
            </w:pPr>
            <w:r w:rsidRPr="389F5A65">
              <w:rPr>
                <w:rFonts w:ascii="Arial" w:hAnsi="Arial" w:cs="Arial"/>
                <w:i/>
                <w:iCs/>
                <w:sz w:val="18"/>
                <w:szCs w:val="18"/>
              </w:rPr>
              <w:t>.</w:t>
            </w:r>
          </w:p>
          <w:p w14:paraId="16AE89EC" w14:textId="0F6EC516" w:rsidR="00F63765" w:rsidRPr="000E231B" w:rsidRDefault="00F63765" w:rsidP="00F63765">
            <w:pPr>
              <w:rPr>
                <w:rFonts w:ascii="Arial" w:hAnsi="Arial" w:cs="Arial"/>
                <w:i/>
                <w:iCs/>
                <w:sz w:val="18"/>
                <w:szCs w:val="18"/>
              </w:rPr>
            </w:pPr>
            <w:r>
              <w:rPr>
                <w:rFonts w:ascii="Arial" w:hAnsi="Arial" w:cs="Arial"/>
                <w:i/>
                <w:iCs/>
                <w:sz w:val="18"/>
                <w:szCs w:val="18"/>
              </w:rPr>
              <w:t>5 030 €</w:t>
            </w:r>
          </w:p>
        </w:tc>
        <w:tc>
          <w:tcPr>
            <w:tcW w:w="1659" w:type="dxa"/>
            <w:gridSpan w:val="2"/>
          </w:tcPr>
          <w:p w14:paraId="40EDDD54" w14:textId="7C4A5281" w:rsidR="00F63765" w:rsidRPr="000E231B" w:rsidRDefault="00F63765" w:rsidP="00F63765">
            <w:pPr>
              <w:rPr>
                <w:rFonts w:ascii="Arial" w:hAnsi="Arial" w:cs="Arial"/>
                <w:i/>
                <w:sz w:val="18"/>
                <w:szCs w:val="18"/>
              </w:rPr>
            </w:pPr>
            <w:r>
              <w:rPr>
                <w:rFonts w:ascii="Arial" w:hAnsi="Arial" w:cs="Arial"/>
                <w:i/>
                <w:sz w:val="18"/>
                <w:szCs w:val="18"/>
              </w:rPr>
              <w:t>48 530 €</w:t>
            </w:r>
          </w:p>
        </w:tc>
        <w:tc>
          <w:tcPr>
            <w:tcW w:w="1289" w:type="dxa"/>
            <w:gridSpan w:val="2"/>
          </w:tcPr>
          <w:p w14:paraId="35728404" w14:textId="0F7AA193" w:rsidR="00F63765" w:rsidRPr="000E231B" w:rsidRDefault="00F63765" w:rsidP="00F63765">
            <w:pPr>
              <w:rPr>
                <w:rFonts w:ascii="Arial" w:hAnsi="Arial" w:cs="Arial"/>
                <w:i/>
                <w:sz w:val="18"/>
                <w:szCs w:val="18"/>
              </w:rPr>
            </w:pPr>
            <w:r>
              <w:rPr>
                <w:rFonts w:ascii="Arial" w:hAnsi="Arial" w:cs="Arial"/>
                <w:i/>
                <w:sz w:val="18"/>
                <w:szCs w:val="18"/>
              </w:rPr>
              <w:t>53 560 €</w:t>
            </w:r>
          </w:p>
        </w:tc>
      </w:tr>
      <w:tr w:rsidR="00F63765" w:rsidRPr="000E231B" w14:paraId="24EE970B" w14:textId="053F6DE4" w:rsidTr="656DE717">
        <w:trPr>
          <w:trHeight w:val="262"/>
        </w:trPr>
        <w:tc>
          <w:tcPr>
            <w:tcW w:w="8933" w:type="dxa"/>
            <w:gridSpan w:val="3"/>
            <w:shd w:val="clear" w:color="auto" w:fill="808080" w:themeFill="background1" w:themeFillShade="80"/>
          </w:tcPr>
          <w:p w14:paraId="15A82247" w14:textId="240C9295" w:rsidR="00F63765" w:rsidRPr="000E231B" w:rsidRDefault="00F63765" w:rsidP="00F63765">
            <w:pPr>
              <w:jc w:val="right"/>
              <w:rPr>
                <w:rFonts w:ascii="Arial" w:hAnsi="Arial" w:cs="Arial"/>
                <w:b/>
                <w:sz w:val="18"/>
                <w:szCs w:val="18"/>
              </w:rPr>
            </w:pPr>
            <w:r w:rsidRPr="000E231B">
              <w:rPr>
                <w:rFonts w:ascii="Arial" w:hAnsi="Arial"/>
                <w:b/>
                <w:i/>
                <w:color w:val="FFFFFF" w:themeColor="background1"/>
                <w:sz w:val="18"/>
                <w:szCs w:val="18"/>
              </w:rPr>
              <w:t>Budget total de trésorerie</w:t>
            </w:r>
          </w:p>
        </w:tc>
        <w:tc>
          <w:tcPr>
            <w:tcW w:w="1639" w:type="dxa"/>
          </w:tcPr>
          <w:p w14:paraId="3FF82C3A" w14:textId="77777777" w:rsidR="00F63765" w:rsidRPr="000E231B" w:rsidRDefault="00F63765" w:rsidP="00F63765">
            <w:pPr>
              <w:rPr>
                <w:rFonts w:ascii="Arial" w:hAnsi="Arial" w:cs="Arial"/>
                <w:b/>
                <w:i/>
                <w:color w:val="FFFFFF" w:themeColor="background1"/>
                <w:sz w:val="18"/>
                <w:szCs w:val="18"/>
              </w:rPr>
            </w:pPr>
          </w:p>
        </w:tc>
        <w:tc>
          <w:tcPr>
            <w:tcW w:w="1621" w:type="dxa"/>
            <w:shd w:val="clear" w:color="auto" w:fill="auto"/>
          </w:tcPr>
          <w:p w14:paraId="6E37A919" w14:textId="51E5B9A2" w:rsidR="00F63765" w:rsidRPr="003E666B" w:rsidRDefault="003E666B" w:rsidP="00F63765">
            <w:pPr>
              <w:rPr>
                <w:rFonts w:ascii="Arial" w:hAnsi="Arial" w:cs="Arial"/>
                <w:b/>
                <w:i/>
                <w:color w:val="365F91" w:themeColor="accent1" w:themeShade="BF"/>
                <w:sz w:val="18"/>
                <w:szCs w:val="18"/>
              </w:rPr>
            </w:pPr>
            <w:r>
              <w:rPr>
                <w:rFonts w:ascii="Arial" w:hAnsi="Arial" w:cs="Arial"/>
                <w:b/>
                <w:i/>
                <w:color w:val="365F91" w:themeColor="accent1" w:themeShade="BF"/>
                <w:sz w:val="18"/>
                <w:szCs w:val="18"/>
              </w:rPr>
              <w:t>211 200 €</w:t>
            </w:r>
          </w:p>
        </w:tc>
        <w:tc>
          <w:tcPr>
            <w:tcW w:w="1659" w:type="dxa"/>
            <w:gridSpan w:val="2"/>
            <w:shd w:val="clear" w:color="auto" w:fill="auto"/>
          </w:tcPr>
          <w:p w14:paraId="32430579" w14:textId="1A2D1F3A" w:rsidR="00F63765" w:rsidRPr="003E666B" w:rsidRDefault="008F4503" w:rsidP="00F63765">
            <w:pPr>
              <w:rPr>
                <w:rFonts w:ascii="Arial" w:hAnsi="Arial" w:cs="Arial"/>
                <w:b/>
                <w:i/>
                <w:color w:val="365F91" w:themeColor="accent1" w:themeShade="BF"/>
                <w:sz w:val="18"/>
                <w:szCs w:val="18"/>
              </w:rPr>
            </w:pPr>
            <w:r>
              <w:rPr>
                <w:rFonts w:ascii="Arial" w:hAnsi="Arial" w:cs="Arial"/>
                <w:b/>
                <w:i/>
                <w:color w:val="365F91" w:themeColor="accent1" w:themeShade="BF"/>
                <w:sz w:val="18"/>
                <w:szCs w:val="18"/>
              </w:rPr>
              <w:t>1 195 700 €</w:t>
            </w:r>
          </w:p>
          <w:p w14:paraId="685F23D5" w14:textId="278B9E42" w:rsidR="00F63765" w:rsidRPr="003E666B" w:rsidRDefault="00F63765" w:rsidP="00F63765">
            <w:pPr>
              <w:rPr>
                <w:rFonts w:ascii="Arial" w:hAnsi="Arial" w:cs="Arial"/>
                <w:b/>
                <w:i/>
                <w:color w:val="365F91" w:themeColor="accent1" w:themeShade="BF"/>
                <w:sz w:val="18"/>
                <w:szCs w:val="18"/>
              </w:rPr>
            </w:pPr>
          </w:p>
        </w:tc>
        <w:tc>
          <w:tcPr>
            <w:tcW w:w="1289" w:type="dxa"/>
            <w:gridSpan w:val="2"/>
            <w:shd w:val="clear" w:color="auto" w:fill="auto"/>
          </w:tcPr>
          <w:p w14:paraId="6D676E89" w14:textId="6DC3D4B8" w:rsidR="00F63765" w:rsidRPr="003E666B" w:rsidRDefault="003E666B" w:rsidP="00F63765">
            <w:pPr>
              <w:rPr>
                <w:rFonts w:ascii="Arial" w:hAnsi="Arial" w:cs="Arial"/>
                <w:b/>
                <w:i/>
                <w:color w:val="365F91" w:themeColor="accent1" w:themeShade="BF"/>
                <w:sz w:val="18"/>
                <w:szCs w:val="18"/>
              </w:rPr>
            </w:pPr>
            <w:r w:rsidRPr="003E666B">
              <w:rPr>
                <w:rFonts w:ascii="Arial" w:hAnsi="Arial" w:cs="Arial"/>
                <w:b/>
                <w:i/>
                <w:color w:val="365F91" w:themeColor="accent1" w:themeShade="BF"/>
                <w:sz w:val="18"/>
                <w:szCs w:val="18"/>
              </w:rPr>
              <w:t>1 406 900 €</w:t>
            </w:r>
          </w:p>
        </w:tc>
      </w:tr>
      <w:tr w:rsidR="00F63765" w:rsidRPr="000E231B" w14:paraId="6F7269FE" w14:textId="77777777" w:rsidTr="656DE717">
        <w:trPr>
          <w:gridAfter w:val="6"/>
          <w:wAfter w:w="6208" w:type="dxa"/>
          <w:trHeight w:val="377"/>
        </w:trPr>
        <w:tc>
          <w:tcPr>
            <w:tcW w:w="8933" w:type="dxa"/>
            <w:gridSpan w:val="3"/>
            <w:hideMark/>
          </w:tcPr>
          <w:p w14:paraId="587C7147" w14:textId="0BDE9828" w:rsidR="00F63765" w:rsidRPr="000E231B" w:rsidRDefault="00F63765" w:rsidP="00F63765">
            <w:pPr>
              <w:rPr>
                <w:color w:val="000000" w:themeColor="text1"/>
                <w:sz w:val="18"/>
                <w:szCs w:val="18"/>
              </w:rPr>
            </w:pPr>
            <w:r w:rsidRPr="000E231B">
              <w:rPr>
                <w:color w:val="000000" w:themeColor="text1"/>
                <w:sz w:val="18"/>
                <w:szCs w:val="18"/>
              </w:rPr>
              <w:t xml:space="preserve">3.2 Plan de contribution aux fournitures </w:t>
            </w:r>
          </w:p>
          <w:p w14:paraId="2A754204" w14:textId="4D442140" w:rsidR="00F63765" w:rsidRPr="000E231B" w:rsidRDefault="00F63765" w:rsidP="00F63765">
            <w:pPr>
              <w:rPr>
                <w:b/>
                <w:sz w:val="18"/>
                <w:szCs w:val="18"/>
              </w:rPr>
            </w:pPr>
            <w:r w:rsidRPr="00F80997">
              <w:rPr>
                <w:rFonts w:ascii="Arial" w:hAnsi="Arial"/>
                <w:i/>
                <w:sz w:val="14"/>
                <w:szCs w:val="14"/>
              </w:rPr>
              <w:t xml:space="preserve">Remplissez le tableau ci-dessous pour indiquer les fournitures (en nature) nécessaires à la mise en œuvre du programme et la responsabilité de chaque partenaire à cet égard. </w:t>
            </w:r>
          </w:p>
        </w:tc>
      </w:tr>
      <w:tr w:rsidR="00F63765" w:rsidRPr="000E231B" w14:paraId="78772C61" w14:textId="77777777" w:rsidTr="656DE717">
        <w:trPr>
          <w:trHeight w:val="498"/>
        </w:trPr>
        <w:tc>
          <w:tcPr>
            <w:tcW w:w="8933" w:type="dxa"/>
            <w:gridSpan w:val="3"/>
            <w:shd w:val="clear" w:color="auto" w:fill="00B0F0"/>
            <w:hideMark/>
          </w:tcPr>
          <w:p w14:paraId="13592D9D" w14:textId="77777777" w:rsidR="00F63765" w:rsidRPr="000E231B" w:rsidRDefault="00F63765" w:rsidP="00F63765">
            <w:pPr>
              <w:rPr>
                <w:rFonts w:ascii="Arial" w:hAnsi="Arial" w:cs="Arial"/>
                <w:b/>
                <w:color w:val="FFFFFF" w:themeColor="background1"/>
                <w:sz w:val="18"/>
                <w:szCs w:val="18"/>
              </w:rPr>
            </w:pPr>
            <w:r w:rsidRPr="000E231B">
              <w:rPr>
                <w:rFonts w:ascii="Arial" w:hAnsi="Arial"/>
                <w:b/>
                <w:color w:val="FFFFFF" w:themeColor="background1"/>
                <w:sz w:val="18"/>
                <w:szCs w:val="18"/>
              </w:rPr>
              <w:t>Détails de l'article</w:t>
            </w:r>
          </w:p>
        </w:tc>
        <w:tc>
          <w:tcPr>
            <w:tcW w:w="1639" w:type="dxa"/>
            <w:shd w:val="clear" w:color="auto" w:fill="00B0F0"/>
            <w:hideMark/>
          </w:tcPr>
          <w:p w14:paraId="48D47BD9" w14:textId="77777777" w:rsidR="00F63765" w:rsidRPr="000E231B" w:rsidRDefault="00F63765" w:rsidP="00F63765">
            <w:pPr>
              <w:rPr>
                <w:rFonts w:ascii="Arial" w:hAnsi="Arial" w:cs="Arial"/>
                <w:b/>
                <w:color w:val="FFFFFF" w:themeColor="background1"/>
                <w:sz w:val="16"/>
                <w:szCs w:val="16"/>
              </w:rPr>
            </w:pPr>
            <w:r w:rsidRPr="000E231B">
              <w:rPr>
                <w:rFonts w:ascii="Arial" w:hAnsi="Arial"/>
                <w:b/>
                <w:color w:val="FFFFFF" w:themeColor="background1"/>
                <w:sz w:val="16"/>
                <w:szCs w:val="16"/>
              </w:rPr>
              <w:t>Fourni par</w:t>
            </w:r>
          </w:p>
          <w:p w14:paraId="5F3788B8" w14:textId="5AF2E8DF" w:rsidR="00F63765" w:rsidRPr="000E231B" w:rsidRDefault="00F63765" w:rsidP="00F63765">
            <w:pPr>
              <w:rPr>
                <w:rFonts w:ascii="Arial" w:hAnsi="Arial" w:cs="Arial"/>
                <w:b/>
                <w:color w:val="FFFFFF" w:themeColor="background1"/>
                <w:sz w:val="16"/>
                <w:szCs w:val="16"/>
              </w:rPr>
            </w:pPr>
            <w:r w:rsidRPr="000E231B">
              <w:rPr>
                <w:rFonts w:ascii="Arial" w:hAnsi="Arial"/>
                <w:b/>
                <w:color w:val="FFFFFF" w:themeColor="background1"/>
                <w:sz w:val="16"/>
                <w:szCs w:val="16"/>
              </w:rPr>
              <w:t>UNICEF/Partenaire</w:t>
            </w:r>
          </w:p>
        </w:tc>
        <w:tc>
          <w:tcPr>
            <w:tcW w:w="1654" w:type="dxa"/>
            <w:gridSpan w:val="2"/>
            <w:shd w:val="clear" w:color="auto" w:fill="00B0F0"/>
            <w:hideMark/>
          </w:tcPr>
          <w:p w14:paraId="7084ECE2" w14:textId="77777777" w:rsidR="00F63765" w:rsidRPr="000E231B" w:rsidRDefault="00F63765" w:rsidP="00F63765">
            <w:pPr>
              <w:rPr>
                <w:rFonts w:ascii="Arial" w:hAnsi="Arial" w:cs="Arial"/>
                <w:b/>
                <w:color w:val="FFFFFF" w:themeColor="background1"/>
                <w:sz w:val="18"/>
                <w:szCs w:val="18"/>
              </w:rPr>
            </w:pPr>
            <w:r w:rsidRPr="000E231B">
              <w:rPr>
                <w:rFonts w:ascii="Arial" w:hAnsi="Arial"/>
                <w:b/>
                <w:color w:val="FFFFFF" w:themeColor="background1"/>
                <w:sz w:val="18"/>
                <w:szCs w:val="18"/>
              </w:rPr>
              <w:t>Nombre d'unités</w:t>
            </w:r>
          </w:p>
        </w:tc>
        <w:tc>
          <w:tcPr>
            <w:tcW w:w="1676" w:type="dxa"/>
            <w:gridSpan w:val="2"/>
            <w:shd w:val="clear" w:color="auto" w:fill="00B0F0"/>
            <w:hideMark/>
          </w:tcPr>
          <w:p w14:paraId="3680857A" w14:textId="77777777" w:rsidR="00F63765" w:rsidRPr="000E231B" w:rsidRDefault="00F63765" w:rsidP="00F63765">
            <w:pPr>
              <w:rPr>
                <w:rFonts w:ascii="Arial" w:hAnsi="Arial" w:cs="Arial"/>
                <w:b/>
                <w:color w:val="FFFFFF" w:themeColor="background1"/>
                <w:sz w:val="18"/>
                <w:szCs w:val="18"/>
              </w:rPr>
            </w:pPr>
            <w:r w:rsidRPr="000E231B">
              <w:rPr>
                <w:rFonts w:ascii="Arial" w:hAnsi="Arial"/>
                <w:b/>
                <w:color w:val="FFFFFF" w:themeColor="background1"/>
                <w:sz w:val="18"/>
                <w:szCs w:val="18"/>
              </w:rPr>
              <w:t>Prix/unité</w:t>
            </w:r>
          </w:p>
        </w:tc>
        <w:tc>
          <w:tcPr>
            <w:tcW w:w="1239" w:type="dxa"/>
            <w:shd w:val="clear" w:color="auto" w:fill="00B0F0"/>
            <w:hideMark/>
          </w:tcPr>
          <w:p w14:paraId="7B8D5808" w14:textId="77777777" w:rsidR="00F63765" w:rsidRPr="000E231B" w:rsidRDefault="00F63765" w:rsidP="00F63765">
            <w:pPr>
              <w:rPr>
                <w:rFonts w:ascii="Arial" w:hAnsi="Arial" w:cs="Arial"/>
                <w:b/>
                <w:color w:val="FFFFFF" w:themeColor="background1"/>
                <w:sz w:val="18"/>
                <w:szCs w:val="18"/>
              </w:rPr>
            </w:pPr>
            <w:r w:rsidRPr="000E231B">
              <w:rPr>
                <w:rFonts w:ascii="Arial" w:hAnsi="Arial"/>
                <w:b/>
                <w:color w:val="FFFFFF" w:themeColor="background1"/>
                <w:sz w:val="18"/>
                <w:szCs w:val="18"/>
              </w:rPr>
              <w:t>Prix total</w:t>
            </w:r>
          </w:p>
        </w:tc>
      </w:tr>
      <w:tr w:rsidR="00F63765" w:rsidRPr="000E231B" w14:paraId="07976BC3" w14:textId="77777777" w:rsidTr="656DE717">
        <w:trPr>
          <w:trHeight w:val="267"/>
        </w:trPr>
        <w:tc>
          <w:tcPr>
            <w:tcW w:w="8933" w:type="dxa"/>
            <w:gridSpan w:val="3"/>
          </w:tcPr>
          <w:p w14:paraId="0EEE80A6" w14:textId="352748A9" w:rsidR="00F63765" w:rsidRPr="008E2950" w:rsidRDefault="009B3E26" w:rsidP="009B3E26">
            <w:pPr>
              <w:spacing w:line="260" w:lineRule="exact"/>
              <w:jc w:val="both"/>
              <w:rPr>
                <w:i/>
                <w:iCs/>
                <w:sz w:val="18"/>
                <w:szCs w:val="18"/>
              </w:rPr>
            </w:pPr>
            <w:r w:rsidRPr="008E2950">
              <w:rPr>
                <w:i/>
                <w:iCs/>
                <w:sz w:val="18"/>
                <w:szCs w:val="18"/>
              </w:rPr>
              <w:t xml:space="preserve">Aucune contribution/valorisation en nature </w:t>
            </w:r>
          </w:p>
        </w:tc>
        <w:tc>
          <w:tcPr>
            <w:tcW w:w="1639" w:type="dxa"/>
          </w:tcPr>
          <w:p w14:paraId="6ECA1A12" w14:textId="5CA3E443" w:rsidR="00F63765" w:rsidRPr="000E231B" w:rsidRDefault="00F63765" w:rsidP="00F63765">
            <w:pPr>
              <w:spacing w:line="260" w:lineRule="exact"/>
              <w:rPr>
                <w:i/>
                <w:iCs/>
                <w:sz w:val="18"/>
                <w:szCs w:val="18"/>
              </w:rPr>
            </w:pPr>
          </w:p>
        </w:tc>
        <w:tc>
          <w:tcPr>
            <w:tcW w:w="1654" w:type="dxa"/>
            <w:gridSpan w:val="2"/>
          </w:tcPr>
          <w:p w14:paraId="5A572677" w14:textId="19A150C2" w:rsidR="00F63765" w:rsidRPr="000E231B" w:rsidRDefault="00F63765" w:rsidP="00F63765">
            <w:pPr>
              <w:spacing w:line="260" w:lineRule="exact"/>
              <w:rPr>
                <w:i/>
                <w:iCs/>
                <w:sz w:val="18"/>
                <w:szCs w:val="18"/>
              </w:rPr>
            </w:pPr>
          </w:p>
        </w:tc>
        <w:tc>
          <w:tcPr>
            <w:tcW w:w="1676" w:type="dxa"/>
            <w:gridSpan w:val="2"/>
          </w:tcPr>
          <w:p w14:paraId="5C6B7BDF" w14:textId="658E27FF" w:rsidR="00F63765" w:rsidRPr="000E231B" w:rsidRDefault="00F63765" w:rsidP="00F63765">
            <w:pPr>
              <w:spacing w:line="260" w:lineRule="exact"/>
              <w:rPr>
                <w:i/>
                <w:iCs/>
                <w:sz w:val="18"/>
                <w:szCs w:val="18"/>
              </w:rPr>
            </w:pPr>
          </w:p>
        </w:tc>
        <w:tc>
          <w:tcPr>
            <w:tcW w:w="1239" w:type="dxa"/>
          </w:tcPr>
          <w:p w14:paraId="227BEF48" w14:textId="12C33327" w:rsidR="00F63765" w:rsidRPr="000E231B" w:rsidRDefault="00F63765" w:rsidP="00F63765">
            <w:pPr>
              <w:spacing w:line="260" w:lineRule="exact"/>
              <w:rPr>
                <w:i/>
                <w:iCs/>
                <w:sz w:val="18"/>
                <w:szCs w:val="18"/>
              </w:rPr>
            </w:pPr>
          </w:p>
        </w:tc>
      </w:tr>
      <w:tr w:rsidR="00F63765" w:rsidRPr="000E231B" w14:paraId="3B0389B1" w14:textId="77777777" w:rsidTr="656DE717">
        <w:trPr>
          <w:trHeight w:val="215"/>
        </w:trPr>
        <w:tc>
          <w:tcPr>
            <w:tcW w:w="8933" w:type="dxa"/>
            <w:gridSpan w:val="3"/>
            <w:hideMark/>
          </w:tcPr>
          <w:p w14:paraId="794745B4" w14:textId="77777777" w:rsidR="00F63765" w:rsidRPr="000E231B" w:rsidRDefault="00F63765" w:rsidP="00F63765">
            <w:pPr>
              <w:rPr>
                <w:b/>
                <w:sz w:val="18"/>
                <w:szCs w:val="18"/>
              </w:rPr>
            </w:pPr>
            <w:r w:rsidRPr="000E231B">
              <w:rPr>
                <w:b/>
                <w:bCs/>
                <w:sz w:val="18"/>
                <w:szCs w:val="18"/>
              </w:rPr>
              <w:t>Coût total des fournitures</w:t>
            </w:r>
          </w:p>
        </w:tc>
        <w:tc>
          <w:tcPr>
            <w:tcW w:w="6208" w:type="dxa"/>
            <w:gridSpan w:val="6"/>
          </w:tcPr>
          <w:p w14:paraId="3E4A148F" w14:textId="77777777" w:rsidR="00F63765" w:rsidRPr="000E231B" w:rsidRDefault="00F63765" w:rsidP="00F63765">
            <w:pPr>
              <w:spacing w:line="260" w:lineRule="exact"/>
              <w:rPr>
                <w:bCs/>
                <w:sz w:val="18"/>
                <w:szCs w:val="18"/>
              </w:rPr>
            </w:pPr>
          </w:p>
        </w:tc>
      </w:tr>
    </w:tbl>
    <w:p w14:paraId="79AB6DAB" w14:textId="77777777" w:rsidR="005F4234" w:rsidRDefault="005F4234">
      <w:pPr>
        <w:rPr>
          <w:rFonts w:ascii="Arial" w:hAnsi="Arial" w:cs="Arial"/>
          <w:sz w:val="20"/>
          <w:szCs w:val="20"/>
        </w:rPr>
        <w:sectPr w:rsidR="005F4234" w:rsidSect="006E414D">
          <w:pgSz w:w="16838" w:h="11906" w:orient="landscape"/>
          <w:pgMar w:top="1440" w:right="1440" w:bottom="1530" w:left="1440" w:header="720" w:footer="720" w:gutter="0"/>
          <w:cols w:space="720"/>
          <w:docGrid w:linePitch="360"/>
        </w:sectPr>
      </w:pPr>
    </w:p>
    <w:p w14:paraId="21671AA0" w14:textId="1E63C086" w:rsidR="009A1113" w:rsidRPr="00411A71" w:rsidRDefault="009A1113" w:rsidP="00411A71">
      <w:pPr>
        <w:rPr>
          <w:rFonts w:ascii="Arial" w:hAnsi="Arial" w:cs="Arial"/>
          <w:sz w:val="20"/>
          <w:szCs w:val="20"/>
        </w:rPr>
      </w:pPr>
      <w:r>
        <w:rPr>
          <w:rFonts w:ascii="Arial" w:hAnsi="Arial"/>
          <w:sz w:val="20"/>
          <w:szCs w:val="20"/>
        </w:rPr>
        <w:t xml:space="preserve"> </w:t>
      </w:r>
    </w:p>
    <w:sectPr w:rsidR="009A1113" w:rsidRPr="00411A71" w:rsidSect="005F423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23FCE6" w14:textId="77777777" w:rsidR="00504562" w:rsidRDefault="00504562" w:rsidP="006E414D">
      <w:pPr>
        <w:spacing w:after="0" w:line="240" w:lineRule="auto"/>
      </w:pPr>
      <w:r>
        <w:separator/>
      </w:r>
    </w:p>
  </w:endnote>
  <w:endnote w:type="continuationSeparator" w:id="0">
    <w:p w14:paraId="72AB6AE2" w14:textId="77777777" w:rsidR="00504562" w:rsidRDefault="00504562" w:rsidP="006E414D">
      <w:pPr>
        <w:spacing w:after="0" w:line="240" w:lineRule="auto"/>
      </w:pPr>
      <w:r>
        <w:continuationSeparator/>
      </w:r>
    </w:p>
  </w:endnote>
  <w:endnote w:type="continuationNotice" w:id="1">
    <w:p w14:paraId="1AC62F47" w14:textId="77777777" w:rsidR="00504562" w:rsidRDefault="0050456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altName w:val="Arial"/>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635229" w14:textId="77777777" w:rsidR="00504562" w:rsidRDefault="00504562" w:rsidP="006E414D">
      <w:pPr>
        <w:spacing w:after="0" w:line="240" w:lineRule="auto"/>
      </w:pPr>
      <w:r>
        <w:separator/>
      </w:r>
    </w:p>
  </w:footnote>
  <w:footnote w:type="continuationSeparator" w:id="0">
    <w:p w14:paraId="4E3F5851" w14:textId="77777777" w:rsidR="00504562" w:rsidRDefault="00504562" w:rsidP="006E414D">
      <w:pPr>
        <w:spacing w:after="0" w:line="240" w:lineRule="auto"/>
      </w:pPr>
      <w:r>
        <w:continuationSeparator/>
      </w:r>
    </w:p>
  </w:footnote>
  <w:footnote w:type="continuationNotice" w:id="1">
    <w:p w14:paraId="04D19EDA" w14:textId="77777777" w:rsidR="00504562" w:rsidRDefault="00504562">
      <w:pPr>
        <w:spacing w:after="0" w:line="240" w:lineRule="auto"/>
      </w:pPr>
    </w:p>
  </w:footnote>
  <w:footnote w:id="2">
    <w:p w14:paraId="42082367" w14:textId="21C86B61" w:rsidR="00363735" w:rsidRDefault="00363735">
      <w:pPr>
        <w:pStyle w:val="Notedebasdepage"/>
      </w:pPr>
      <w:r>
        <w:rPr>
          <w:rStyle w:val="Appelnotedebasdep"/>
        </w:rPr>
        <w:footnoteRef/>
      </w:r>
      <w:r>
        <w:t xml:space="preserve"> Rapport ANSAD 2022</w:t>
      </w:r>
    </w:p>
  </w:footnote>
  <w:footnote w:id="3">
    <w:p w14:paraId="594074CC" w14:textId="3520EC1A" w:rsidR="00E341A9" w:rsidRDefault="00E341A9">
      <w:pPr>
        <w:pStyle w:val="Notedebasdepage"/>
      </w:pPr>
      <w:r>
        <w:rPr>
          <w:rStyle w:val="Appelnotedebasdep"/>
        </w:rPr>
        <w:footnoteRef/>
      </w:r>
      <w:r>
        <w:t xml:space="preserve"> </w:t>
      </w:r>
      <w:r w:rsidR="00363735">
        <w:t>Rapport ANSAD 2022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653F8"/>
    <w:multiLevelType w:val="hybridMultilevel"/>
    <w:tmpl w:val="27A422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7A3656"/>
    <w:multiLevelType w:val="hybridMultilevel"/>
    <w:tmpl w:val="7294FB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6E471D"/>
    <w:multiLevelType w:val="hybridMultilevel"/>
    <w:tmpl w:val="E5266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1201B7"/>
    <w:multiLevelType w:val="hybridMultilevel"/>
    <w:tmpl w:val="D690D9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85D67C1"/>
    <w:multiLevelType w:val="multilevel"/>
    <w:tmpl w:val="455437AE"/>
    <w:lvl w:ilvl="0">
      <w:start w:val="2"/>
      <w:numFmt w:val="decimal"/>
      <w:lvlText w:val="%1"/>
      <w:lvlJc w:val="left"/>
      <w:pPr>
        <w:ind w:left="360" w:hanging="360"/>
      </w:pPr>
      <w:rPr>
        <w:rFonts w:cstheme="minorBidi" w:hint="default"/>
        <w:color w:val="FFFFFF" w:themeColor="background1"/>
      </w:rPr>
    </w:lvl>
    <w:lvl w:ilvl="1">
      <w:start w:val="7"/>
      <w:numFmt w:val="decimal"/>
      <w:lvlText w:val="%1.%2"/>
      <w:lvlJc w:val="left"/>
      <w:pPr>
        <w:ind w:left="360" w:hanging="360"/>
      </w:pPr>
      <w:rPr>
        <w:rFonts w:cstheme="minorBidi" w:hint="default"/>
        <w:color w:val="FFFFFF" w:themeColor="background1"/>
      </w:rPr>
    </w:lvl>
    <w:lvl w:ilvl="2">
      <w:start w:val="1"/>
      <w:numFmt w:val="decimal"/>
      <w:lvlText w:val="%1.%2.%3"/>
      <w:lvlJc w:val="left"/>
      <w:pPr>
        <w:ind w:left="720" w:hanging="720"/>
      </w:pPr>
      <w:rPr>
        <w:rFonts w:cstheme="minorBidi" w:hint="default"/>
        <w:color w:val="FFFFFF" w:themeColor="background1"/>
      </w:rPr>
    </w:lvl>
    <w:lvl w:ilvl="3">
      <w:start w:val="1"/>
      <w:numFmt w:val="decimal"/>
      <w:lvlText w:val="%1.%2.%3.%4"/>
      <w:lvlJc w:val="left"/>
      <w:pPr>
        <w:ind w:left="720" w:hanging="720"/>
      </w:pPr>
      <w:rPr>
        <w:rFonts w:cstheme="minorBidi" w:hint="default"/>
        <w:color w:val="FFFFFF" w:themeColor="background1"/>
      </w:rPr>
    </w:lvl>
    <w:lvl w:ilvl="4">
      <w:start w:val="1"/>
      <w:numFmt w:val="decimal"/>
      <w:lvlText w:val="%1.%2.%3.%4.%5"/>
      <w:lvlJc w:val="left"/>
      <w:pPr>
        <w:ind w:left="1080" w:hanging="1080"/>
      </w:pPr>
      <w:rPr>
        <w:rFonts w:cstheme="minorBidi" w:hint="default"/>
        <w:color w:val="FFFFFF" w:themeColor="background1"/>
      </w:rPr>
    </w:lvl>
    <w:lvl w:ilvl="5">
      <w:start w:val="1"/>
      <w:numFmt w:val="decimal"/>
      <w:lvlText w:val="%1.%2.%3.%4.%5.%6"/>
      <w:lvlJc w:val="left"/>
      <w:pPr>
        <w:ind w:left="1080" w:hanging="1080"/>
      </w:pPr>
      <w:rPr>
        <w:rFonts w:cstheme="minorBidi" w:hint="default"/>
        <w:color w:val="FFFFFF" w:themeColor="background1"/>
      </w:rPr>
    </w:lvl>
    <w:lvl w:ilvl="6">
      <w:start w:val="1"/>
      <w:numFmt w:val="decimal"/>
      <w:lvlText w:val="%1.%2.%3.%4.%5.%6.%7"/>
      <w:lvlJc w:val="left"/>
      <w:pPr>
        <w:ind w:left="1440" w:hanging="1440"/>
      </w:pPr>
      <w:rPr>
        <w:rFonts w:cstheme="minorBidi" w:hint="default"/>
        <w:color w:val="FFFFFF" w:themeColor="background1"/>
      </w:rPr>
    </w:lvl>
    <w:lvl w:ilvl="7">
      <w:start w:val="1"/>
      <w:numFmt w:val="decimal"/>
      <w:lvlText w:val="%1.%2.%3.%4.%5.%6.%7.%8"/>
      <w:lvlJc w:val="left"/>
      <w:pPr>
        <w:ind w:left="1440" w:hanging="1440"/>
      </w:pPr>
      <w:rPr>
        <w:rFonts w:cstheme="minorBidi" w:hint="default"/>
        <w:color w:val="FFFFFF" w:themeColor="background1"/>
      </w:rPr>
    </w:lvl>
    <w:lvl w:ilvl="8">
      <w:start w:val="1"/>
      <w:numFmt w:val="decimal"/>
      <w:lvlText w:val="%1.%2.%3.%4.%5.%6.%7.%8.%9"/>
      <w:lvlJc w:val="left"/>
      <w:pPr>
        <w:ind w:left="1800" w:hanging="1800"/>
      </w:pPr>
      <w:rPr>
        <w:rFonts w:cstheme="minorBidi" w:hint="default"/>
        <w:color w:val="FFFFFF" w:themeColor="background1"/>
      </w:rPr>
    </w:lvl>
  </w:abstractNum>
  <w:abstractNum w:abstractNumId="5" w15:restartNumberingAfterBreak="0">
    <w:nsid w:val="1B500273"/>
    <w:multiLevelType w:val="hybridMultilevel"/>
    <w:tmpl w:val="318AD6D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824EE4"/>
    <w:multiLevelType w:val="hybridMultilevel"/>
    <w:tmpl w:val="AC167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FC5229"/>
    <w:multiLevelType w:val="hybridMultilevel"/>
    <w:tmpl w:val="52422004"/>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E1C319C"/>
    <w:multiLevelType w:val="hybridMultilevel"/>
    <w:tmpl w:val="EF0667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A75F4E"/>
    <w:multiLevelType w:val="hybridMultilevel"/>
    <w:tmpl w:val="E2FA4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A24D8D"/>
    <w:multiLevelType w:val="hybridMultilevel"/>
    <w:tmpl w:val="C8805FA4"/>
    <w:lvl w:ilvl="0" w:tplc="0409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7311610"/>
    <w:multiLevelType w:val="hybridMultilevel"/>
    <w:tmpl w:val="254E9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74C21CD"/>
    <w:multiLevelType w:val="hybridMultilevel"/>
    <w:tmpl w:val="BE2874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9D2796C"/>
    <w:multiLevelType w:val="hybridMultilevel"/>
    <w:tmpl w:val="8F5C2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4E1250EF"/>
    <w:multiLevelType w:val="hybridMultilevel"/>
    <w:tmpl w:val="5928DB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F040171"/>
    <w:multiLevelType w:val="multilevel"/>
    <w:tmpl w:val="CD1EB652"/>
    <w:lvl w:ilvl="0">
      <w:start w:val="1"/>
      <w:numFmt w:val="decimal"/>
      <w:pStyle w:val="Titre1"/>
      <w:lvlText w:val="%1"/>
      <w:lvlJc w:val="left"/>
      <w:pPr>
        <w:tabs>
          <w:tab w:val="num" w:pos="1202"/>
        </w:tabs>
        <w:ind w:left="1202" w:hanging="432"/>
      </w:pPr>
      <w:rPr>
        <w:rFonts w:hint="default"/>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810"/>
        </w:tabs>
        <w:ind w:left="810" w:hanging="720"/>
      </w:pPr>
      <w:rPr>
        <w:rFonts w:hint="default"/>
      </w:rPr>
    </w:lvl>
    <w:lvl w:ilvl="3">
      <w:start w:val="1"/>
      <w:numFmt w:val="none"/>
      <w:pStyle w:val="Titre4"/>
      <w:lvlText w:val=""/>
      <w:lvlJc w:val="left"/>
      <w:pPr>
        <w:tabs>
          <w:tab w:val="num" w:pos="36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35658D6"/>
    <w:multiLevelType w:val="hybridMultilevel"/>
    <w:tmpl w:val="EB0AA6CE"/>
    <w:lvl w:ilvl="0" w:tplc="FFFFFFFF">
      <w:start w:val="2"/>
      <w:numFmt w:val="bullet"/>
      <w:lvlText w:val="-"/>
      <w:lvlJc w:val="left"/>
      <w:pPr>
        <w:ind w:left="720" w:hanging="360"/>
      </w:pPr>
      <w:rPr>
        <w:rFonts w:ascii="Arial" w:hAnsi="Arial" w:hint="default"/>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4DD6DD2"/>
    <w:multiLevelType w:val="hybridMultilevel"/>
    <w:tmpl w:val="A71EB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B934DBC"/>
    <w:multiLevelType w:val="hybridMultilevel"/>
    <w:tmpl w:val="EAEE60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BFA1F85"/>
    <w:multiLevelType w:val="hybridMultilevel"/>
    <w:tmpl w:val="CE507820"/>
    <w:lvl w:ilvl="0" w:tplc="EEC4779A">
      <w:start w:val="9"/>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2CF4CFA"/>
    <w:multiLevelType w:val="hybridMultilevel"/>
    <w:tmpl w:val="CB5AFA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3A7140F"/>
    <w:multiLevelType w:val="hybridMultilevel"/>
    <w:tmpl w:val="586820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8231A7B"/>
    <w:multiLevelType w:val="hybridMultilevel"/>
    <w:tmpl w:val="2F9CF0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C035298"/>
    <w:multiLevelType w:val="hybridMultilevel"/>
    <w:tmpl w:val="91168F80"/>
    <w:lvl w:ilvl="0" w:tplc="EEC4779A">
      <w:start w:val="9"/>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D5F086A"/>
    <w:multiLevelType w:val="hybridMultilevel"/>
    <w:tmpl w:val="11229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7"/>
  </w:num>
  <w:num w:numId="5">
    <w:abstractNumId w:val="10"/>
  </w:num>
  <w:num w:numId="6">
    <w:abstractNumId w:val="18"/>
  </w:num>
  <w:num w:numId="7">
    <w:abstractNumId w:val="8"/>
  </w:num>
  <w:num w:numId="8">
    <w:abstractNumId w:val="6"/>
  </w:num>
  <w:num w:numId="9">
    <w:abstractNumId w:val="14"/>
  </w:num>
  <w:num w:numId="10">
    <w:abstractNumId w:val="17"/>
  </w:num>
  <w:num w:numId="11">
    <w:abstractNumId w:val="22"/>
  </w:num>
  <w:num w:numId="12">
    <w:abstractNumId w:val="11"/>
  </w:num>
  <w:num w:numId="13">
    <w:abstractNumId w:val="12"/>
  </w:num>
  <w:num w:numId="14">
    <w:abstractNumId w:val="2"/>
  </w:num>
  <w:num w:numId="15">
    <w:abstractNumId w:val="21"/>
  </w:num>
  <w:num w:numId="16">
    <w:abstractNumId w:val="1"/>
  </w:num>
  <w:num w:numId="17">
    <w:abstractNumId w:val="24"/>
  </w:num>
  <w:num w:numId="18">
    <w:abstractNumId w:val="3"/>
  </w:num>
  <w:num w:numId="19">
    <w:abstractNumId w:val="20"/>
  </w:num>
  <w:num w:numId="20">
    <w:abstractNumId w:val="9"/>
  </w:num>
  <w:num w:numId="21">
    <w:abstractNumId w:val="0"/>
  </w:num>
  <w:num w:numId="22">
    <w:abstractNumId w:val="5"/>
  </w:num>
  <w:num w:numId="23">
    <w:abstractNumId w:val="4"/>
  </w:num>
  <w:num w:numId="24">
    <w:abstractNumId w:val="23"/>
  </w:num>
  <w:num w:numId="25">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C8A"/>
    <w:rsid w:val="00003099"/>
    <w:rsid w:val="000158D7"/>
    <w:rsid w:val="0002558B"/>
    <w:rsid w:val="00030233"/>
    <w:rsid w:val="0003085A"/>
    <w:rsid w:val="00032F1C"/>
    <w:rsid w:val="00033CDB"/>
    <w:rsid w:val="00033E31"/>
    <w:rsid w:val="00036AA0"/>
    <w:rsid w:val="00051213"/>
    <w:rsid w:val="0006547C"/>
    <w:rsid w:val="00065A5B"/>
    <w:rsid w:val="00070012"/>
    <w:rsid w:val="00073104"/>
    <w:rsid w:val="0009145E"/>
    <w:rsid w:val="000A5EF0"/>
    <w:rsid w:val="000B68CB"/>
    <w:rsid w:val="000B6B32"/>
    <w:rsid w:val="000C21B5"/>
    <w:rsid w:val="000C5522"/>
    <w:rsid w:val="000C79DB"/>
    <w:rsid w:val="000D2204"/>
    <w:rsid w:val="000D6AFB"/>
    <w:rsid w:val="000E0592"/>
    <w:rsid w:val="000E08BE"/>
    <w:rsid w:val="000E2311"/>
    <w:rsid w:val="000E231B"/>
    <w:rsid w:val="000E593D"/>
    <w:rsid w:val="0010029F"/>
    <w:rsid w:val="00106AED"/>
    <w:rsid w:val="00110BB0"/>
    <w:rsid w:val="00122D54"/>
    <w:rsid w:val="00124F6E"/>
    <w:rsid w:val="00127215"/>
    <w:rsid w:val="00130194"/>
    <w:rsid w:val="001372A6"/>
    <w:rsid w:val="00140882"/>
    <w:rsid w:val="00142B59"/>
    <w:rsid w:val="00142D4F"/>
    <w:rsid w:val="001448BA"/>
    <w:rsid w:val="001457E8"/>
    <w:rsid w:val="001602FC"/>
    <w:rsid w:val="0016273E"/>
    <w:rsid w:val="0016484A"/>
    <w:rsid w:val="00165D17"/>
    <w:rsid w:val="00165F26"/>
    <w:rsid w:val="001661BF"/>
    <w:rsid w:val="001732C0"/>
    <w:rsid w:val="00175CB4"/>
    <w:rsid w:val="001776CC"/>
    <w:rsid w:val="00180276"/>
    <w:rsid w:val="00181A12"/>
    <w:rsid w:val="00184981"/>
    <w:rsid w:val="001A0C76"/>
    <w:rsid w:val="001A1CFC"/>
    <w:rsid w:val="001A229E"/>
    <w:rsid w:val="001A793F"/>
    <w:rsid w:val="001B68D7"/>
    <w:rsid w:val="001C069E"/>
    <w:rsid w:val="001C1257"/>
    <w:rsid w:val="001D1185"/>
    <w:rsid w:val="001D379C"/>
    <w:rsid w:val="001D7FAB"/>
    <w:rsid w:val="001E4661"/>
    <w:rsid w:val="001E7B22"/>
    <w:rsid w:val="001F440B"/>
    <w:rsid w:val="002016C9"/>
    <w:rsid w:val="00205A06"/>
    <w:rsid w:val="002132FD"/>
    <w:rsid w:val="002152A9"/>
    <w:rsid w:val="0021590E"/>
    <w:rsid w:val="00216795"/>
    <w:rsid w:val="00222EAF"/>
    <w:rsid w:val="002402D1"/>
    <w:rsid w:val="00247F52"/>
    <w:rsid w:val="00253604"/>
    <w:rsid w:val="00253A1F"/>
    <w:rsid w:val="00254562"/>
    <w:rsid w:val="00255943"/>
    <w:rsid w:val="00272958"/>
    <w:rsid w:val="00272991"/>
    <w:rsid w:val="002828C5"/>
    <w:rsid w:val="00295BEF"/>
    <w:rsid w:val="002A27A4"/>
    <w:rsid w:val="002B772E"/>
    <w:rsid w:val="002C08E6"/>
    <w:rsid w:val="002C51BE"/>
    <w:rsid w:val="00307AE1"/>
    <w:rsid w:val="00307E3D"/>
    <w:rsid w:val="00312459"/>
    <w:rsid w:val="00322863"/>
    <w:rsid w:val="00323BA6"/>
    <w:rsid w:val="00325174"/>
    <w:rsid w:val="00336020"/>
    <w:rsid w:val="00336F94"/>
    <w:rsid w:val="0034173F"/>
    <w:rsid w:val="003452D5"/>
    <w:rsid w:val="00350680"/>
    <w:rsid w:val="00350853"/>
    <w:rsid w:val="003514D7"/>
    <w:rsid w:val="003560F0"/>
    <w:rsid w:val="00363735"/>
    <w:rsid w:val="00365034"/>
    <w:rsid w:val="00365E94"/>
    <w:rsid w:val="00367E70"/>
    <w:rsid w:val="003772E4"/>
    <w:rsid w:val="00380E60"/>
    <w:rsid w:val="003821A7"/>
    <w:rsid w:val="00386C5B"/>
    <w:rsid w:val="00392561"/>
    <w:rsid w:val="00395257"/>
    <w:rsid w:val="00396BF7"/>
    <w:rsid w:val="0039705F"/>
    <w:rsid w:val="003A6E61"/>
    <w:rsid w:val="003B0AB8"/>
    <w:rsid w:val="003C008C"/>
    <w:rsid w:val="003C7CCE"/>
    <w:rsid w:val="003D184D"/>
    <w:rsid w:val="003E28BC"/>
    <w:rsid w:val="003E666B"/>
    <w:rsid w:val="003E790F"/>
    <w:rsid w:val="00401D0A"/>
    <w:rsid w:val="00404118"/>
    <w:rsid w:val="00404D40"/>
    <w:rsid w:val="00405BFC"/>
    <w:rsid w:val="00407150"/>
    <w:rsid w:val="00411A71"/>
    <w:rsid w:val="004139B2"/>
    <w:rsid w:val="0041428A"/>
    <w:rsid w:val="0042034B"/>
    <w:rsid w:val="004237F0"/>
    <w:rsid w:val="00434EDB"/>
    <w:rsid w:val="00437664"/>
    <w:rsid w:val="00437ED8"/>
    <w:rsid w:val="0044359B"/>
    <w:rsid w:val="00452EED"/>
    <w:rsid w:val="00460B2B"/>
    <w:rsid w:val="00462780"/>
    <w:rsid w:val="0046468F"/>
    <w:rsid w:val="00475266"/>
    <w:rsid w:val="00475DC2"/>
    <w:rsid w:val="004C61AE"/>
    <w:rsid w:val="004D1939"/>
    <w:rsid w:val="004E3E34"/>
    <w:rsid w:val="004E4AB8"/>
    <w:rsid w:val="004F1C8A"/>
    <w:rsid w:val="00504562"/>
    <w:rsid w:val="00505E89"/>
    <w:rsid w:val="00513119"/>
    <w:rsid w:val="0052304B"/>
    <w:rsid w:val="0053356F"/>
    <w:rsid w:val="0053380A"/>
    <w:rsid w:val="0053796D"/>
    <w:rsid w:val="00542F40"/>
    <w:rsid w:val="005445A5"/>
    <w:rsid w:val="0054614B"/>
    <w:rsid w:val="00555265"/>
    <w:rsid w:val="00555A0A"/>
    <w:rsid w:val="005573CC"/>
    <w:rsid w:val="005704A5"/>
    <w:rsid w:val="00586DEF"/>
    <w:rsid w:val="00594654"/>
    <w:rsid w:val="005A478F"/>
    <w:rsid w:val="005A5C56"/>
    <w:rsid w:val="005B7533"/>
    <w:rsid w:val="005B7DF9"/>
    <w:rsid w:val="005C21ED"/>
    <w:rsid w:val="005D18B0"/>
    <w:rsid w:val="005D36E0"/>
    <w:rsid w:val="005E3DC5"/>
    <w:rsid w:val="005F4234"/>
    <w:rsid w:val="005F7076"/>
    <w:rsid w:val="00603E67"/>
    <w:rsid w:val="006046D0"/>
    <w:rsid w:val="00605992"/>
    <w:rsid w:val="00610AD2"/>
    <w:rsid w:val="0061487E"/>
    <w:rsid w:val="00616379"/>
    <w:rsid w:val="00625459"/>
    <w:rsid w:val="00625A4C"/>
    <w:rsid w:val="00626FCA"/>
    <w:rsid w:val="00627B84"/>
    <w:rsid w:val="0063250E"/>
    <w:rsid w:val="00651067"/>
    <w:rsid w:val="00666D3E"/>
    <w:rsid w:val="00667FC4"/>
    <w:rsid w:val="00671984"/>
    <w:rsid w:val="00673195"/>
    <w:rsid w:val="00676F47"/>
    <w:rsid w:val="00677185"/>
    <w:rsid w:val="006817B1"/>
    <w:rsid w:val="00683B62"/>
    <w:rsid w:val="00685E0C"/>
    <w:rsid w:val="006A55DC"/>
    <w:rsid w:val="006A5CB9"/>
    <w:rsid w:val="006B4BC4"/>
    <w:rsid w:val="006B50FB"/>
    <w:rsid w:val="006C073B"/>
    <w:rsid w:val="006C5AB7"/>
    <w:rsid w:val="006C6D43"/>
    <w:rsid w:val="006E2CFB"/>
    <w:rsid w:val="006E414D"/>
    <w:rsid w:val="006E4C40"/>
    <w:rsid w:val="006E6D8B"/>
    <w:rsid w:val="006F1E9A"/>
    <w:rsid w:val="006F2659"/>
    <w:rsid w:val="006F74E3"/>
    <w:rsid w:val="007037F4"/>
    <w:rsid w:val="00707BD0"/>
    <w:rsid w:val="00710FFD"/>
    <w:rsid w:val="00720600"/>
    <w:rsid w:val="007207FC"/>
    <w:rsid w:val="00725470"/>
    <w:rsid w:val="00726300"/>
    <w:rsid w:val="00730E3A"/>
    <w:rsid w:val="00735182"/>
    <w:rsid w:val="0074134A"/>
    <w:rsid w:val="00756528"/>
    <w:rsid w:val="00760C0E"/>
    <w:rsid w:val="00761D7B"/>
    <w:rsid w:val="0076722E"/>
    <w:rsid w:val="007745A8"/>
    <w:rsid w:val="00776076"/>
    <w:rsid w:val="007767C9"/>
    <w:rsid w:val="00776EFE"/>
    <w:rsid w:val="00777F0E"/>
    <w:rsid w:val="0078051A"/>
    <w:rsid w:val="00786DCC"/>
    <w:rsid w:val="00795B66"/>
    <w:rsid w:val="00795FF7"/>
    <w:rsid w:val="007A08B5"/>
    <w:rsid w:val="007A74B9"/>
    <w:rsid w:val="007B3828"/>
    <w:rsid w:val="007B5D3A"/>
    <w:rsid w:val="007C1AB9"/>
    <w:rsid w:val="007C4CEA"/>
    <w:rsid w:val="007E6437"/>
    <w:rsid w:val="007F3E2E"/>
    <w:rsid w:val="007F6298"/>
    <w:rsid w:val="00804874"/>
    <w:rsid w:val="0081072A"/>
    <w:rsid w:val="00814D63"/>
    <w:rsid w:val="008316EC"/>
    <w:rsid w:val="0083364A"/>
    <w:rsid w:val="0083624B"/>
    <w:rsid w:val="0084276D"/>
    <w:rsid w:val="00862A07"/>
    <w:rsid w:val="00863489"/>
    <w:rsid w:val="008647AF"/>
    <w:rsid w:val="008657D6"/>
    <w:rsid w:val="00866062"/>
    <w:rsid w:val="008711ED"/>
    <w:rsid w:val="00872783"/>
    <w:rsid w:val="008816DF"/>
    <w:rsid w:val="00891C83"/>
    <w:rsid w:val="008A6DA7"/>
    <w:rsid w:val="008B5162"/>
    <w:rsid w:val="008C2159"/>
    <w:rsid w:val="008C2A58"/>
    <w:rsid w:val="008D5F61"/>
    <w:rsid w:val="008E2950"/>
    <w:rsid w:val="008F4503"/>
    <w:rsid w:val="008F653D"/>
    <w:rsid w:val="008F79EA"/>
    <w:rsid w:val="00900CCA"/>
    <w:rsid w:val="009017C3"/>
    <w:rsid w:val="00910EAC"/>
    <w:rsid w:val="0092039E"/>
    <w:rsid w:val="00922BC6"/>
    <w:rsid w:val="00930F1E"/>
    <w:rsid w:val="0093652F"/>
    <w:rsid w:val="00941004"/>
    <w:rsid w:val="009536AE"/>
    <w:rsid w:val="0095509F"/>
    <w:rsid w:val="0096766D"/>
    <w:rsid w:val="00974552"/>
    <w:rsid w:val="009813CF"/>
    <w:rsid w:val="009814DD"/>
    <w:rsid w:val="009900F8"/>
    <w:rsid w:val="009A1113"/>
    <w:rsid w:val="009A12C4"/>
    <w:rsid w:val="009A64B7"/>
    <w:rsid w:val="009B3E26"/>
    <w:rsid w:val="009B4DAB"/>
    <w:rsid w:val="009C1049"/>
    <w:rsid w:val="009C43C9"/>
    <w:rsid w:val="009C52AE"/>
    <w:rsid w:val="009D7394"/>
    <w:rsid w:val="009E00F6"/>
    <w:rsid w:val="009E1421"/>
    <w:rsid w:val="00A01A20"/>
    <w:rsid w:val="00A17DF7"/>
    <w:rsid w:val="00A218B5"/>
    <w:rsid w:val="00A25418"/>
    <w:rsid w:val="00A3055E"/>
    <w:rsid w:val="00A35D6B"/>
    <w:rsid w:val="00A40099"/>
    <w:rsid w:val="00A44379"/>
    <w:rsid w:val="00A5063F"/>
    <w:rsid w:val="00A54AA1"/>
    <w:rsid w:val="00A609FC"/>
    <w:rsid w:val="00A61D87"/>
    <w:rsid w:val="00A625E6"/>
    <w:rsid w:val="00A67FED"/>
    <w:rsid w:val="00A75817"/>
    <w:rsid w:val="00A84C45"/>
    <w:rsid w:val="00A917B9"/>
    <w:rsid w:val="00A9400C"/>
    <w:rsid w:val="00AA1301"/>
    <w:rsid w:val="00AA256F"/>
    <w:rsid w:val="00AB2601"/>
    <w:rsid w:val="00AC5562"/>
    <w:rsid w:val="00AC5EEB"/>
    <w:rsid w:val="00AC710F"/>
    <w:rsid w:val="00AF1452"/>
    <w:rsid w:val="00AF2E78"/>
    <w:rsid w:val="00AF7CA2"/>
    <w:rsid w:val="00B0199B"/>
    <w:rsid w:val="00B03551"/>
    <w:rsid w:val="00B0367E"/>
    <w:rsid w:val="00B12AF6"/>
    <w:rsid w:val="00B31008"/>
    <w:rsid w:val="00B31316"/>
    <w:rsid w:val="00B318FA"/>
    <w:rsid w:val="00B433C8"/>
    <w:rsid w:val="00B533D2"/>
    <w:rsid w:val="00B64468"/>
    <w:rsid w:val="00B67AE9"/>
    <w:rsid w:val="00B72189"/>
    <w:rsid w:val="00B7490F"/>
    <w:rsid w:val="00B76F1E"/>
    <w:rsid w:val="00B81A9C"/>
    <w:rsid w:val="00B964E0"/>
    <w:rsid w:val="00BC4342"/>
    <w:rsid w:val="00BC4D20"/>
    <w:rsid w:val="00BC523E"/>
    <w:rsid w:val="00BC6C3E"/>
    <w:rsid w:val="00BC73C1"/>
    <w:rsid w:val="00C011E8"/>
    <w:rsid w:val="00C10459"/>
    <w:rsid w:val="00C21965"/>
    <w:rsid w:val="00C21F29"/>
    <w:rsid w:val="00C22A5E"/>
    <w:rsid w:val="00C2450D"/>
    <w:rsid w:val="00C25B0F"/>
    <w:rsid w:val="00C27671"/>
    <w:rsid w:val="00C33D13"/>
    <w:rsid w:val="00C4367F"/>
    <w:rsid w:val="00C528CD"/>
    <w:rsid w:val="00C62FFD"/>
    <w:rsid w:val="00C74B85"/>
    <w:rsid w:val="00C77917"/>
    <w:rsid w:val="00C82857"/>
    <w:rsid w:val="00C86A65"/>
    <w:rsid w:val="00C90339"/>
    <w:rsid w:val="00C92775"/>
    <w:rsid w:val="00CA1B8A"/>
    <w:rsid w:val="00CC28FD"/>
    <w:rsid w:val="00CE11F0"/>
    <w:rsid w:val="00CE3FCC"/>
    <w:rsid w:val="00CE437E"/>
    <w:rsid w:val="00CE4C87"/>
    <w:rsid w:val="00CF3B13"/>
    <w:rsid w:val="00CF4DC2"/>
    <w:rsid w:val="00CF6981"/>
    <w:rsid w:val="00D052F0"/>
    <w:rsid w:val="00D06840"/>
    <w:rsid w:val="00D14188"/>
    <w:rsid w:val="00D157D8"/>
    <w:rsid w:val="00D22C43"/>
    <w:rsid w:val="00D34FC3"/>
    <w:rsid w:val="00D36078"/>
    <w:rsid w:val="00D46DA4"/>
    <w:rsid w:val="00D53437"/>
    <w:rsid w:val="00D62DFC"/>
    <w:rsid w:val="00D66769"/>
    <w:rsid w:val="00D66A94"/>
    <w:rsid w:val="00D81D6D"/>
    <w:rsid w:val="00D9643C"/>
    <w:rsid w:val="00DA7249"/>
    <w:rsid w:val="00DB0EC9"/>
    <w:rsid w:val="00DB3A04"/>
    <w:rsid w:val="00DC0926"/>
    <w:rsid w:val="00DC3F5A"/>
    <w:rsid w:val="00DC7FB5"/>
    <w:rsid w:val="00DD1F24"/>
    <w:rsid w:val="00DD2C6A"/>
    <w:rsid w:val="00DD67F4"/>
    <w:rsid w:val="00E06191"/>
    <w:rsid w:val="00E10C99"/>
    <w:rsid w:val="00E11544"/>
    <w:rsid w:val="00E139B9"/>
    <w:rsid w:val="00E1615A"/>
    <w:rsid w:val="00E24FDE"/>
    <w:rsid w:val="00E322D6"/>
    <w:rsid w:val="00E341A9"/>
    <w:rsid w:val="00E517F7"/>
    <w:rsid w:val="00E533CD"/>
    <w:rsid w:val="00E57520"/>
    <w:rsid w:val="00E62440"/>
    <w:rsid w:val="00E75FC8"/>
    <w:rsid w:val="00E85DDD"/>
    <w:rsid w:val="00E9694B"/>
    <w:rsid w:val="00E97F95"/>
    <w:rsid w:val="00EB1F0C"/>
    <w:rsid w:val="00EB7727"/>
    <w:rsid w:val="00EC3551"/>
    <w:rsid w:val="00EC7244"/>
    <w:rsid w:val="00ED76FB"/>
    <w:rsid w:val="00EE20AE"/>
    <w:rsid w:val="00EE5391"/>
    <w:rsid w:val="00EE7B7F"/>
    <w:rsid w:val="00EF054D"/>
    <w:rsid w:val="00EF1369"/>
    <w:rsid w:val="00EF2F23"/>
    <w:rsid w:val="00F022F3"/>
    <w:rsid w:val="00F12FF2"/>
    <w:rsid w:val="00F23E9D"/>
    <w:rsid w:val="00F26EA9"/>
    <w:rsid w:val="00F45C3F"/>
    <w:rsid w:val="00F55A42"/>
    <w:rsid w:val="00F63735"/>
    <w:rsid w:val="00F63765"/>
    <w:rsid w:val="00F67C68"/>
    <w:rsid w:val="00F67E86"/>
    <w:rsid w:val="00F67EE9"/>
    <w:rsid w:val="00F742AD"/>
    <w:rsid w:val="00F754F5"/>
    <w:rsid w:val="00F75908"/>
    <w:rsid w:val="00F76000"/>
    <w:rsid w:val="00F80997"/>
    <w:rsid w:val="00F80BC7"/>
    <w:rsid w:val="00F933E3"/>
    <w:rsid w:val="00F94739"/>
    <w:rsid w:val="00F94B35"/>
    <w:rsid w:val="00FA741A"/>
    <w:rsid w:val="00FB1FAB"/>
    <w:rsid w:val="00FB31A5"/>
    <w:rsid w:val="00FC413F"/>
    <w:rsid w:val="00FC578B"/>
    <w:rsid w:val="00FD1F60"/>
    <w:rsid w:val="00FD4041"/>
    <w:rsid w:val="00FE0181"/>
    <w:rsid w:val="00FE2B5B"/>
    <w:rsid w:val="00FF31A8"/>
    <w:rsid w:val="00FF40EC"/>
    <w:rsid w:val="00FF48E1"/>
    <w:rsid w:val="00FF498F"/>
    <w:rsid w:val="00FF6CA5"/>
    <w:rsid w:val="00FF7CFF"/>
    <w:rsid w:val="0BDF0CFC"/>
    <w:rsid w:val="0C83A15C"/>
    <w:rsid w:val="278AEE32"/>
    <w:rsid w:val="28127E03"/>
    <w:rsid w:val="2A42F0B4"/>
    <w:rsid w:val="33F17750"/>
    <w:rsid w:val="389F5A65"/>
    <w:rsid w:val="407284AB"/>
    <w:rsid w:val="42D6A27D"/>
    <w:rsid w:val="4924B772"/>
    <w:rsid w:val="4AF8DDF1"/>
    <w:rsid w:val="4B854478"/>
    <w:rsid w:val="5489A698"/>
    <w:rsid w:val="56AFCBAF"/>
    <w:rsid w:val="5D6F91B7"/>
    <w:rsid w:val="5EFEA593"/>
    <w:rsid w:val="656DE717"/>
    <w:rsid w:val="6BF7F8C9"/>
    <w:rsid w:val="740F019A"/>
    <w:rsid w:val="747F0D1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1B96"/>
  <w15:chartTrackingRefBased/>
  <w15:docId w15:val="{AAA69CA6-B68C-4414-A533-58349146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qFormat/>
    <w:rsid w:val="00181A12"/>
    <w:pPr>
      <w:keepNext/>
      <w:keepLines/>
      <w:numPr>
        <w:numId w:val="1"/>
      </w:numPr>
      <w:pBdr>
        <w:top w:val="single" w:sz="48" w:space="3" w:color="FFFFFF"/>
        <w:left w:val="single" w:sz="6" w:space="3" w:color="FFFFFF"/>
        <w:bottom w:val="single" w:sz="6" w:space="3" w:color="FFFFFF"/>
      </w:pBdr>
      <w:shd w:val="solid" w:color="auto" w:fill="auto"/>
      <w:spacing w:before="120" w:after="240" w:line="240" w:lineRule="atLeast"/>
      <w:ind w:right="-360"/>
      <w:jc w:val="both"/>
      <w:outlineLvl w:val="0"/>
    </w:pPr>
    <w:rPr>
      <w:rFonts w:ascii="Arial Black" w:eastAsia="Times New Roman" w:hAnsi="Arial Black" w:cs="Arial"/>
      <w:b/>
      <w:bCs/>
      <w:color w:val="FFFFFF"/>
      <w:spacing w:val="-10"/>
      <w:kern w:val="20"/>
      <w:position w:val="8"/>
      <w:sz w:val="28"/>
      <w:szCs w:val="28"/>
    </w:rPr>
  </w:style>
  <w:style w:type="paragraph" w:styleId="Titre2">
    <w:name w:val="heading 2"/>
    <w:basedOn w:val="Normal"/>
    <w:next w:val="Normal"/>
    <w:link w:val="Titre2Car"/>
    <w:qFormat/>
    <w:rsid w:val="00181A12"/>
    <w:pPr>
      <w:keepNext/>
      <w:numPr>
        <w:ilvl w:val="1"/>
        <w:numId w:val="1"/>
      </w:numPr>
      <w:spacing w:before="120" w:after="60" w:line="240" w:lineRule="auto"/>
      <w:jc w:val="both"/>
      <w:outlineLvl w:val="1"/>
    </w:pPr>
    <w:rPr>
      <w:rFonts w:ascii="Arial" w:eastAsia="Times New Roman" w:hAnsi="Arial" w:cs="Arial"/>
      <w:b/>
      <w:bCs/>
      <w:iCs/>
      <w:szCs w:val="24"/>
    </w:rPr>
  </w:style>
  <w:style w:type="paragraph" w:styleId="Titre3">
    <w:name w:val="heading 3"/>
    <w:basedOn w:val="Normal"/>
    <w:next w:val="Normal"/>
    <w:link w:val="Titre3Car"/>
    <w:autoRedefine/>
    <w:qFormat/>
    <w:rsid w:val="00181A12"/>
    <w:pPr>
      <w:keepNext/>
      <w:numPr>
        <w:ilvl w:val="2"/>
        <w:numId w:val="1"/>
      </w:numPr>
      <w:spacing w:before="120" w:after="60" w:line="240" w:lineRule="auto"/>
      <w:jc w:val="both"/>
      <w:outlineLvl w:val="2"/>
    </w:pPr>
    <w:rPr>
      <w:rFonts w:ascii="Arial Narrow" w:eastAsia="Times New Roman" w:hAnsi="Arial Narrow" w:cs="Arial"/>
      <w:b/>
      <w:bCs/>
      <w:i/>
      <w:sz w:val="24"/>
      <w:szCs w:val="24"/>
    </w:rPr>
  </w:style>
  <w:style w:type="paragraph" w:styleId="Titre4">
    <w:name w:val="heading 4"/>
    <w:basedOn w:val="Normal"/>
    <w:next w:val="Normal"/>
    <w:link w:val="Titre4Car"/>
    <w:qFormat/>
    <w:rsid w:val="00181A12"/>
    <w:pPr>
      <w:keepNext/>
      <w:numPr>
        <w:ilvl w:val="3"/>
        <w:numId w:val="1"/>
      </w:numPr>
      <w:tabs>
        <w:tab w:val="left" w:pos="0"/>
      </w:tabs>
      <w:spacing w:before="240" w:after="60" w:line="240" w:lineRule="auto"/>
      <w:jc w:val="both"/>
      <w:outlineLvl w:val="3"/>
    </w:pPr>
    <w:rPr>
      <w:rFonts w:ascii="Arial Narrow" w:eastAsia="Times New Roman" w:hAnsi="Arial Narrow" w:cs="Times New Roman"/>
      <w:b/>
      <w:bCs/>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F1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1"/>
    <w:qFormat/>
    <w:rsid w:val="004F1C8A"/>
    <w:pPr>
      <w:widowControl w:val="0"/>
      <w:autoSpaceDE w:val="0"/>
      <w:autoSpaceDN w:val="0"/>
      <w:adjustRightInd w:val="0"/>
      <w:spacing w:after="0" w:line="240" w:lineRule="auto"/>
      <w:ind w:left="1727" w:hanging="348"/>
    </w:pPr>
    <w:rPr>
      <w:rFonts w:ascii="Calibri" w:eastAsia="Times New Roman" w:hAnsi="Calibri" w:cs="Calibri"/>
      <w:sz w:val="21"/>
      <w:szCs w:val="21"/>
    </w:rPr>
  </w:style>
  <w:style w:type="character" w:customStyle="1" w:styleId="CorpsdetexteCar">
    <w:name w:val="Corps de texte Car"/>
    <w:basedOn w:val="Policepardfaut"/>
    <w:link w:val="Corpsdetexte"/>
    <w:uiPriority w:val="99"/>
    <w:rsid w:val="004F1C8A"/>
    <w:rPr>
      <w:rFonts w:ascii="Calibri" w:eastAsia="Times New Roman" w:hAnsi="Calibri" w:cs="Calibri"/>
      <w:sz w:val="21"/>
      <w:szCs w:val="21"/>
      <w:lang w:val="fr-FR"/>
    </w:rPr>
  </w:style>
  <w:style w:type="paragraph" w:styleId="Paragraphedeliste">
    <w:name w:val="List Paragraph"/>
    <w:basedOn w:val="Normal"/>
    <w:link w:val="ParagraphedelisteCar"/>
    <w:uiPriority w:val="34"/>
    <w:qFormat/>
    <w:rsid w:val="00434EDB"/>
    <w:pPr>
      <w:ind w:left="720"/>
      <w:contextualSpacing/>
    </w:pPr>
  </w:style>
  <w:style w:type="character" w:styleId="Marquedecommentaire">
    <w:name w:val="annotation reference"/>
    <w:basedOn w:val="Policepardfaut"/>
    <w:uiPriority w:val="99"/>
    <w:semiHidden/>
    <w:unhideWhenUsed/>
    <w:rsid w:val="00735182"/>
    <w:rPr>
      <w:sz w:val="16"/>
      <w:szCs w:val="16"/>
    </w:rPr>
  </w:style>
  <w:style w:type="paragraph" w:styleId="Commentaire">
    <w:name w:val="annotation text"/>
    <w:basedOn w:val="Normal"/>
    <w:link w:val="CommentaireCar"/>
    <w:uiPriority w:val="99"/>
    <w:semiHidden/>
    <w:unhideWhenUsed/>
    <w:rsid w:val="00735182"/>
    <w:pPr>
      <w:spacing w:line="240" w:lineRule="auto"/>
    </w:pPr>
    <w:rPr>
      <w:sz w:val="20"/>
      <w:szCs w:val="20"/>
    </w:rPr>
  </w:style>
  <w:style w:type="character" w:customStyle="1" w:styleId="CommentaireCar">
    <w:name w:val="Commentaire Car"/>
    <w:basedOn w:val="Policepardfaut"/>
    <w:link w:val="Commentaire"/>
    <w:uiPriority w:val="99"/>
    <w:semiHidden/>
    <w:rsid w:val="00735182"/>
    <w:rPr>
      <w:sz w:val="20"/>
      <w:szCs w:val="20"/>
    </w:rPr>
  </w:style>
  <w:style w:type="paragraph" w:styleId="Objetducommentaire">
    <w:name w:val="annotation subject"/>
    <w:basedOn w:val="Commentaire"/>
    <w:next w:val="Commentaire"/>
    <w:link w:val="ObjetducommentaireCar"/>
    <w:uiPriority w:val="99"/>
    <w:semiHidden/>
    <w:unhideWhenUsed/>
    <w:rsid w:val="00735182"/>
    <w:rPr>
      <w:b/>
      <w:bCs/>
    </w:rPr>
  </w:style>
  <w:style w:type="character" w:customStyle="1" w:styleId="ObjetducommentaireCar">
    <w:name w:val="Objet du commentaire Car"/>
    <w:basedOn w:val="CommentaireCar"/>
    <w:link w:val="Objetducommentaire"/>
    <w:uiPriority w:val="99"/>
    <w:semiHidden/>
    <w:rsid w:val="00735182"/>
    <w:rPr>
      <w:b/>
      <w:bCs/>
      <w:sz w:val="20"/>
      <w:szCs w:val="20"/>
    </w:rPr>
  </w:style>
  <w:style w:type="paragraph" w:styleId="Textedebulles">
    <w:name w:val="Balloon Text"/>
    <w:basedOn w:val="Normal"/>
    <w:link w:val="TextedebullesCar"/>
    <w:uiPriority w:val="99"/>
    <w:semiHidden/>
    <w:unhideWhenUsed/>
    <w:rsid w:val="0073518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35182"/>
    <w:rPr>
      <w:rFonts w:ascii="Segoe UI" w:hAnsi="Segoe UI" w:cs="Segoe UI"/>
      <w:sz w:val="18"/>
      <w:szCs w:val="18"/>
    </w:rPr>
  </w:style>
  <w:style w:type="paragraph" w:customStyle="1" w:styleId="TableParagraph">
    <w:name w:val="Table Paragraph"/>
    <w:basedOn w:val="Normal"/>
    <w:uiPriority w:val="1"/>
    <w:qFormat/>
    <w:rsid w:val="00F26EA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Notedebasdepage">
    <w:name w:val="footnote text"/>
    <w:basedOn w:val="Normal"/>
    <w:link w:val="NotedebasdepageCar"/>
    <w:uiPriority w:val="99"/>
    <w:unhideWhenUsed/>
    <w:rsid w:val="00D66A94"/>
    <w:pPr>
      <w:spacing w:after="0" w:line="240" w:lineRule="auto"/>
      <w:jc w:val="both"/>
    </w:pPr>
    <w:rPr>
      <w:rFonts w:ascii="Arial" w:hAnsi="Arial"/>
      <w:sz w:val="16"/>
      <w:szCs w:val="20"/>
    </w:rPr>
  </w:style>
  <w:style w:type="character" w:customStyle="1" w:styleId="NotedebasdepageCar">
    <w:name w:val="Note de bas de page Car"/>
    <w:basedOn w:val="Policepardfaut"/>
    <w:link w:val="Notedebasdepage"/>
    <w:uiPriority w:val="99"/>
    <w:rsid w:val="00D66A94"/>
    <w:rPr>
      <w:rFonts w:ascii="Arial" w:hAnsi="Arial"/>
      <w:sz w:val="16"/>
      <w:szCs w:val="20"/>
      <w:lang w:val="fr-FR"/>
    </w:rPr>
  </w:style>
  <w:style w:type="character" w:styleId="Appelnotedebasdep">
    <w:name w:val="footnote reference"/>
    <w:aliases w:val="16 Point,Superscript 6 Point,ftref"/>
    <w:basedOn w:val="Policepardfaut"/>
    <w:uiPriority w:val="99"/>
    <w:semiHidden/>
    <w:unhideWhenUsed/>
    <w:rsid w:val="00AF7CA2"/>
    <w:rPr>
      <w:vertAlign w:val="superscript"/>
    </w:rPr>
  </w:style>
  <w:style w:type="character" w:customStyle="1" w:styleId="tgc">
    <w:name w:val="_tgc"/>
    <w:basedOn w:val="Policepardfaut"/>
    <w:rsid w:val="000158D7"/>
  </w:style>
  <w:style w:type="character" w:customStyle="1" w:styleId="Titre1Car">
    <w:name w:val="Titre 1 Car"/>
    <w:basedOn w:val="Policepardfaut"/>
    <w:link w:val="Titre1"/>
    <w:rsid w:val="00181A12"/>
    <w:rPr>
      <w:rFonts w:ascii="Arial Black" w:eastAsia="Times New Roman" w:hAnsi="Arial Black" w:cs="Arial"/>
      <w:b/>
      <w:bCs/>
      <w:color w:val="FFFFFF"/>
      <w:spacing w:val="-10"/>
      <w:kern w:val="20"/>
      <w:position w:val="8"/>
      <w:sz w:val="28"/>
      <w:szCs w:val="28"/>
      <w:shd w:val="solid" w:color="auto" w:fill="auto"/>
    </w:rPr>
  </w:style>
  <w:style w:type="character" w:customStyle="1" w:styleId="Titre2Car">
    <w:name w:val="Titre 2 Car"/>
    <w:basedOn w:val="Policepardfaut"/>
    <w:link w:val="Titre2"/>
    <w:rsid w:val="00181A12"/>
    <w:rPr>
      <w:rFonts w:ascii="Arial" w:eastAsia="Times New Roman" w:hAnsi="Arial" w:cs="Arial"/>
      <w:b/>
      <w:bCs/>
      <w:iCs/>
      <w:szCs w:val="24"/>
    </w:rPr>
  </w:style>
  <w:style w:type="character" w:customStyle="1" w:styleId="Titre3Car">
    <w:name w:val="Titre 3 Car"/>
    <w:basedOn w:val="Policepardfaut"/>
    <w:link w:val="Titre3"/>
    <w:rsid w:val="00181A12"/>
    <w:rPr>
      <w:rFonts w:ascii="Arial Narrow" w:eastAsia="Times New Roman" w:hAnsi="Arial Narrow" w:cs="Arial"/>
      <w:b/>
      <w:bCs/>
      <w:i/>
      <w:sz w:val="24"/>
      <w:szCs w:val="24"/>
    </w:rPr>
  </w:style>
  <w:style w:type="character" w:customStyle="1" w:styleId="Titre4Car">
    <w:name w:val="Titre 4 Car"/>
    <w:basedOn w:val="Policepardfaut"/>
    <w:link w:val="Titre4"/>
    <w:rsid w:val="00181A12"/>
    <w:rPr>
      <w:rFonts w:ascii="Arial Narrow" w:eastAsia="Times New Roman" w:hAnsi="Arial Narrow" w:cs="Times New Roman"/>
      <w:b/>
      <w:bCs/>
      <w:szCs w:val="28"/>
    </w:rPr>
  </w:style>
  <w:style w:type="paragraph" w:styleId="Rvision">
    <w:name w:val="Revision"/>
    <w:hidden/>
    <w:uiPriority w:val="99"/>
    <w:semiHidden/>
    <w:rsid w:val="003560F0"/>
    <w:pPr>
      <w:spacing w:after="0" w:line="240" w:lineRule="auto"/>
    </w:pPr>
  </w:style>
  <w:style w:type="character" w:styleId="Lienhypertexte">
    <w:name w:val="Hyperlink"/>
    <w:basedOn w:val="Policepardfaut"/>
    <w:uiPriority w:val="99"/>
    <w:unhideWhenUsed/>
    <w:rsid w:val="009E00F6"/>
    <w:rPr>
      <w:color w:val="0000FF" w:themeColor="hyperlink"/>
      <w:u w:val="single"/>
    </w:rPr>
  </w:style>
  <w:style w:type="character" w:customStyle="1" w:styleId="CSCFbold">
    <w:name w:val="CSCF_bold"/>
    <w:rsid w:val="00CE11F0"/>
    <w:rPr>
      <w:rFonts w:ascii="Arial" w:hAnsi="Arial"/>
      <w:b w:val="0"/>
      <w:bCs w:val="0"/>
      <w:iCs/>
      <w:sz w:val="24"/>
      <w:szCs w:val="24"/>
      <w:lang w:val="fr-FR" w:eastAsia="en-US" w:bidi="ar-SA"/>
    </w:rPr>
  </w:style>
  <w:style w:type="character" w:styleId="Mentionnonrsolue">
    <w:name w:val="Unresolved Mention"/>
    <w:basedOn w:val="Policepardfaut"/>
    <w:uiPriority w:val="99"/>
    <w:semiHidden/>
    <w:unhideWhenUsed/>
    <w:rsid w:val="00891C83"/>
    <w:rPr>
      <w:color w:val="605E5C"/>
      <w:shd w:val="clear" w:color="auto" w:fill="E1DFDD"/>
    </w:rPr>
  </w:style>
  <w:style w:type="character" w:styleId="Lienhypertextesuivivisit">
    <w:name w:val="FollowedHyperlink"/>
    <w:basedOn w:val="Policepardfaut"/>
    <w:uiPriority w:val="99"/>
    <w:semiHidden/>
    <w:unhideWhenUsed/>
    <w:rsid w:val="00891C83"/>
    <w:rPr>
      <w:color w:val="800080" w:themeColor="followedHyperlink"/>
      <w:u w:val="single"/>
    </w:rPr>
  </w:style>
  <w:style w:type="paragraph" w:customStyle="1" w:styleId="xmsonormal">
    <w:name w:val="x_msonormal"/>
    <w:basedOn w:val="Normal"/>
    <w:rsid w:val="008B5162"/>
    <w:pPr>
      <w:spacing w:after="0" w:line="240" w:lineRule="auto"/>
    </w:pPr>
    <w:rPr>
      <w:rFonts w:ascii="Calibri" w:hAnsi="Calibri" w:cs="Calibri"/>
      <w:sz w:val="20"/>
      <w:szCs w:val="20"/>
    </w:rPr>
  </w:style>
  <w:style w:type="character" w:customStyle="1" w:styleId="ParagraphedelisteCar">
    <w:name w:val="Paragraphe de liste Car"/>
    <w:link w:val="Paragraphedeliste"/>
    <w:uiPriority w:val="34"/>
    <w:locked/>
    <w:rsid w:val="00616379"/>
    <w:rPr>
      <w:lang w:val="fr-FR"/>
    </w:rPr>
  </w:style>
  <w:style w:type="table" w:customStyle="1" w:styleId="TableGrid10">
    <w:name w:val="Table Grid10"/>
    <w:basedOn w:val="TableauNormal"/>
    <w:uiPriority w:val="39"/>
    <w:rsid w:val="00F742A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semiHidden/>
    <w:unhideWhenUsed/>
    <w:rsid w:val="00404118"/>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04118"/>
  </w:style>
  <w:style w:type="paragraph" w:styleId="Pieddepage">
    <w:name w:val="footer"/>
    <w:basedOn w:val="Normal"/>
    <w:link w:val="PieddepageCar"/>
    <w:uiPriority w:val="99"/>
    <w:semiHidden/>
    <w:unhideWhenUsed/>
    <w:rsid w:val="00404118"/>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404118"/>
  </w:style>
  <w:style w:type="paragraph" w:customStyle="1" w:styleId="paragraph">
    <w:name w:val="paragraph"/>
    <w:basedOn w:val="Normal"/>
    <w:rsid w:val="00A17DF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A17DF7"/>
  </w:style>
  <w:style w:type="character" w:customStyle="1" w:styleId="eop">
    <w:name w:val="eop"/>
    <w:basedOn w:val="Policepardfaut"/>
    <w:rsid w:val="00A17DF7"/>
  </w:style>
  <w:style w:type="character" w:customStyle="1" w:styleId="contentcontrolboundarysink">
    <w:name w:val="contentcontrolboundarysink"/>
    <w:basedOn w:val="Policepardfaut"/>
    <w:rsid w:val="00A17DF7"/>
  </w:style>
  <w:style w:type="character" w:customStyle="1" w:styleId="scxw80052039">
    <w:name w:val="scxw80052039"/>
    <w:basedOn w:val="Policepardfaut"/>
    <w:rsid w:val="00A17DF7"/>
  </w:style>
  <w:style w:type="character" w:customStyle="1" w:styleId="superscript">
    <w:name w:val="superscript"/>
    <w:basedOn w:val="Policepardfaut"/>
    <w:rsid w:val="00323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3359">
      <w:bodyDiv w:val="1"/>
      <w:marLeft w:val="0"/>
      <w:marRight w:val="0"/>
      <w:marTop w:val="0"/>
      <w:marBottom w:val="0"/>
      <w:divBdr>
        <w:top w:val="none" w:sz="0" w:space="0" w:color="auto"/>
        <w:left w:val="none" w:sz="0" w:space="0" w:color="auto"/>
        <w:bottom w:val="none" w:sz="0" w:space="0" w:color="auto"/>
        <w:right w:val="none" w:sz="0" w:space="0" w:color="auto"/>
      </w:divBdr>
      <w:divsChild>
        <w:div w:id="1142233659">
          <w:marLeft w:val="0"/>
          <w:marRight w:val="0"/>
          <w:marTop w:val="0"/>
          <w:marBottom w:val="0"/>
          <w:divBdr>
            <w:top w:val="none" w:sz="0" w:space="0" w:color="auto"/>
            <w:left w:val="none" w:sz="0" w:space="0" w:color="auto"/>
            <w:bottom w:val="none" w:sz="0" w:space="0" w:color="auto"/>
            <w:right w:val="none" w:sz="0" w:space="0" w:color="auto"/>
          </w:divBdr>
          <w:divsChild>
            <w:div w:id="166752169">
              <w:marLeft w:val="0"/>
              <w:marRight w:val="0"/>
              <w:marTop w:val="0"/>
              <w:marBottom w:val="0"/>
              <w:divBdr>
                <w:top w:val="none" w:sz="0" w:space="0" w:color="auto"/>
                <w:left w:val="none" w:sz="0" w:space="0" w:color="auto"/>
                <w:bottom w:val="none" w:sz="0" w:space="0" w:color="auto"/>
                <w:right w:val="none" w:sz="0" w:space="0" w:color="auto"/>
              </w:divBdr>
            </w:div>
          </w:divsChild>
        </w:div>
        <w:div w:id="626547109">
          <w:marLeft w:val="0"/>
          <w:marRight w:val="0"/>
          <w:marTop w:val="0"/>
          <w:marBottom w:val="0"/>
          <w:divBdr>
            <w:top w:val="none" w:sz="0" w:space="0" w:color="auto"/>
            <w:left w:val="none" w:sz="0" w:space="0" w:color="auto"/>
            <w:bottom w:val="none" w:sz="0" w:space="0" w:color="auto"/>
            <w:right w:val="none" w:sz="0" w:space="0" w:color="auto"/>
          </w:divBdr>
          <w:divsChild>
            <w:div w:id="1206865914">
              <w:marLeft w:val="0"/>
              <w:marRight w:val="0"/>
              <w:marTop w:val="0"/>
              <w:marBottom w:val="0"/>
              <w:divBdr>
                <w:top w:val="none" w:sz="0" w:space="0" w:color="auto"/>
                <w:left w:val="none" w:sz="0" w:space="0" w:color="auto"/>
                <w:bottom w:val="none" w:sz="0" w:space="0" w:color="auto"/>
                <w:right w:val="none" w:sz="0" w:space="0" w:color="auto"/>
              </w:divBdr>
            </w:div>
            <w:div w:id="337465317">
              <w:marLeft w:val="0"/>
              <w:marRight w:val="0"/>
              <w:marTop w:val="0"/>
              <w:marBottom w:val="0"/>
              <w:divBdr>
                <w:top w:val="none" w:sz="0" w:space="0" w:color="auto"/>
                <w:left w:val="none" w:sz="0" w:space="0" w:color="auto"/>
                <w:bottom w:val="none" w:sz="0" w:space="0" w:color="auto"/>
                <w:right w:val="none" w:sz="0" w:space="0" w:color="auto"/>
              </w:divBdr>
            </w:div>
          </w:divsChild>
        </w:div>
        <w:div w:id="1538931463">
          <w:marLeft w:val="0"/>
          <w:marRight w:val="0"/>
          <w:marTop w:val="0"/>
          <w:marBottom w:val="0"/>
          <w:divBdr>
            <w:top w:val="none" w:sz="0" w:space="0" w:color="auto"/>
            <w:left w:val="none" w:sz="0" w:space="0" w:color="auto"/>
            <w:bottom w:val="none" w:sz="0" w:space="0" w:color="auto"/>
            <w:right w:val="none" w:sz="0" w:space="0" w:color="auto"/>
          </w:divBdr>
          <w:divsChild>
            <w:div w:id="83553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8301">
      <w:bodyDiv w:val="1"/>
      <w:marLeft w:val="0"/>
      <w:marRight w:val="0"/>
      <w:marTop w:val="0"/>
      <w:marBottom w:val="0"/>
      <w:divBdr>
        <w:top w:val="none" w:sz="0" w:space="0" w:color="auto"/>
        <w:left w:val="none" w:sz="0" w:space="0" w:color="auto"/>
        <w:bottom w:val="none" w:sz="0" w:space="0" w:color="auto"/>
        <w:right w:val="none" w:sz="0" w:space="0" w:color="auto"/>
      </w:divBdr>
      <w:divsChild>
        <w:div w:id="892732854">
          <w:marLeft w:val="0"/>
          <w:marRight w:val="0"/>
          <w:marTop w:val="0"/>
          <w:marBottom w:val="0"/>
          <w:divBdr>
            <w:top w:val="none" w:sz="0" w:space="0" w:color="auto"/>
            <w:left w:val="none" w:sz="0" w:space="0" w:color="auto"/>
            <w:bottom w:val="none" w:sz="0" w:space="0" w:color="auto"/>
            <w:right w:val="none" w:sz="0" w:space="0" w:color="auto"/>
          </w:divBdr>
          <w:divsChild>
            <w:div w:id="788010483">
              <w:marLeft w:val="0"/>
              <w:marRight w:val="0"/>
              <w:marTop w:val="0"/>
              <w:marBottom w:val="0"/>
              <w:divBdr>
                <w:top w:val="none" w:sz="0" w:space="0" w:color="auto"/>
                <w:left w:val="none" w:sz="0" w:space="0" w:color="auto"/>
                <w:bottom w:val="none" w:sz="0" w:space="0" w:color="auto"/>
                <w:right w:val="none" w:sz="0" w:space="0" w:color="auto"/>
              </w:divBdr>
            </w:div>
            <w:div w:id="737241362">
              <w:marLeft w:val="0"/>
              <w:marRight w:val="0"/>
              <w:marTop w:val="0"/>
              <w:marBottom w:val="0"/>
              <w:divBdr>
                <w:top w:val="none" w:sz="0" w:space="0" w:color="auto"/>
                <w:left w:val="none" w:sz="0" w:space="0" w:color="auto"/>
                <w:bottom w:val="none" w:sz="0" w:space="0" w:color="auto"/>
                <w:right w:val="none" w:sz="0" w:space="0" w:color="auto"/>
              </w:divBdr>
            </w:div>
            <w:div w:id="142893576">
              <w:marLeft w:val="0"/>
              <w:marRight w:val="0"/>
              <w:marTop w:val="0"/>
              <w:marBottom w:val="0"/>
              <w:divBdr>
                <w:top w:val="none" w:sz="0" w:space="0" w:color="auto"/>
                <w:left w:val="none" w:sz="0" w:space="0" w:color="auto"/>
                <w:bottom w:val="none" w:sz="0" w:space="0" w:color="auto"/>
                <w:right w:val="none" w:sz="0" w:space="0" w:color="auto"/>
              </w:divBdr>
            </w:div>
          </w:divsChild>
        </w:div>
        <w:div w:id="415858506">
          <w:marLeft w:val="0"/>
          <w:marRight w:val="0"/>
          <w:marTop w:val="0"/>
          <w:marBottom w:val="0"/>
          <w:divBdr>
            <w:top w:val="none" w:sz="0" w:space="0" w:color="auto"/>
            <w:left w:val="none" w:sz="0" w:space="0" w:color="auto"/>
            <w:bottom w:val="none" w:sz="0" w:space="0" w:color="auto"/>
            <w:right w:val="none" w:sz="0" w:space="0" w:color="auto"/>
          </w:divBdr>
          <w:divsChild>
            <w:div w:id="233124744">
              <w:marLeft w:val="0"/>
              <w:marRight w:val="0"/>
              <w:marTop w:val="0"/>
              <w:marBottom w:val="0"/>
              <w:divBdr>
                <w:top w:val="none" w:sz="0" w:space="0" w:color="auto"/>
                <w:left w:val="none" w:sz="0" w:space="0" w:color="auto"/>
                <w:bottom w:val="none" w:sz="0" w:space="0" w:color="auto"/>
                <w:right w:val="none" w:sz="0" w:space="0" w:color="auto"/>
              </w:divBdr>
            </w:div>
            <w:div w:id="2004315374">
              <w:marLeft w:val="0"/>
              <w:marRight w:val="0"/>
              <w:marTop w:val="0"/>
              <w:marBottom w:val="0"/>
              <w:divBdr>
                <w:top w:val="none" w:sz="0" w:space="0" w:color="auto"/>
                <w:left w:val="none" w:sz="0" w:space="0" w:color="auto"/>
                <w:bottom w:val="none" w:sz="0" w:space="0" w:color="auto"/>
                <w:right w:val="none" w:sz="0" w:space="0" w:color="auto"/>
              </w:divBdr>
            </w:div>
            <w:div w:id="1337344933">
              <w:marLeft w:val="0"/>
              <w:marRight w:val="0"/>
              <w:marTop w:val="0"/>
              <w:marBottom w:val="0"/>
              <w:divBdr>
                <w:top w:val="none" w:sz="0" w:space="0" w:color="auto"/>
                <w:left w:val="none" w:sz="0" w:space="0" w:color="auto"/>
                <w:bottom w:val="none" w:sz="0" w:space="0" w:color="auto"/>
                <w:right w:val="none" w:sz="0" w:space="0" w:color="auto"/>
              </w:divBdr>
            </w:div>
            <w:div w:id="722631734">
              <w:marLeft w:val="0"/>
              <w:marRight w:val="0"/>
              <w:marTop w:val="0"/>
              <w:marBottom w:val="0"/>
              <w:divBdr>
                <w:top w:val="none" w:sz="0" w:space="0" w:color="auto"/>
                <w:left w:val="none" w:sz="0" w:space="0" w:color="auto"/>
                <w:bottom w:val="none" w:sz="0" w:space="0" w:color="auto"/>
                <w:right w:val="none" w:sz="0" w:space="0" w:color="auto"/>
              </w:divBdr>
            </w:div>
            <w:div w:id="1289432522">
              <w:marLeft w:val="0"/>
              <w:marRight w:val="0"/>
              <w:marTop w:val="0"/>
              <w:marBottom w:val="0"/>
              <w:divBdr>
                <w:top w:val="none" w:sz="0" w:space="0" w:color="auto"/>
                <w:left w:val="none" w:sz="0" w:space="0" w:color="auto"/>
                <w:bottom w:val="none" w:sz="0" w:space="0" w:color="auto"/>
                <w:right w:val="none" w:sz="0" w:space="0" w:color="auto"/>
              </w:divBdr>
            </w:div>
            <w:div w:id="963653464">
              <w:marLeft w:val="0"/>
              <w:marRight w:val="0"/>
              <w:marTop w:val="0"/>
              <w:marBottom w:val="0"/>
              <w:divBdr>
                <w:top w:val="none" w:sz="0" w:space="0" w:color="auto"/>
                <w:left w:val="none" w:sz="0" w:space="0" w:color="auto"/>
                <w:bottom w:val="none" w:sz="0" w:space="0" w:color="auto"/>
                <w:right w:val="none" w:sz="0" w:space="0" w:color="auto"/>
              </w:divBdr>
            </w:div>
            <w:div w:id="1002273898">
              <w:marLeft w:val="0"/>
              <w:marRight w:val="0"/>
              <w:marTop w:val="0"/>
              <w:marBottom w:val="0"/>
              <w:divBdr>
                <w:top w:val="none" w:sz="0" w:space="0" w:color="auto"/>
                <w:left w:val="none" w:sz="0" w:space="0" w:color="auto"/>
                <w:bottom w:val="none" w:sz="0" w:space="0" w:color="auto"/>
                <w:right w:val="none" w:sz="0" w:space="0" w:color="auto"/>
              </w:divBdr>
            </w:div>
          </w:divsChild>
        </w:div>
        <w:div w:id="297927174">
          <w:marLeft w:val="0"/>
          <w:marRight w:val="0"/>
          <w:marTop w:val="0"/>
          <w:marBottom w:val="0"/>
          <w:divBdr>
            <w:top w:val="none" w:sz="0" w:space="0" w:color="auto"/>
            <w:left w:val="none" w:sz="0" w:space="0" w:color="auto"/>
            <w:bottom w:val="none" w:sz="0" w:space="0" w:color="auto"/>
            <w:right w:val="none" w:sz="0" w:space="0" w:color="auto"/>
          </w:divBdr>
          <w:divsChild>
            <w:div w:id="2006783986">
              <w:marLeft w:val="0"/>
              <w:marRight w:val="0"/>
              <w:marTop w:val="0"/>
              <w:marBottom w:val="0"/>
              <w:divBdr>
                <w:top w:val="none" w:sz="0" w:space="0" w:color="auto"/>
                <w:left w:val="none" w:sz="0" w:space="0" w:color="auto"/>
                <w:bottom w:val="none" w:sz="0" w:space="0" w:color="auto"/>
                <w:right w:val="none" w:sz="0" w:space="0" w:color="auto"/>
              </w:divBdr>
            </w:div>
            <w:div w:id="620654496">
              <w:marLeft w:val="0"/>
              <w:marRight w:val="0"/>
              <w:marTop w:val="0"/>
              <w:marBottom w:val="0"/>
              <w:divBdr>
                <w:top w:val="none" w:sz="0" w:space="0" w:color="auto"/>
                <w:left w:val="none" w:sz="0" w:space="0" w:color="auto"/>
                <w:bottom w:val="none" w:sz="0" w:space="0" w:color="auto"/>
                <w:right w:val="none" w:sz="0" w:space="0" w:color="auto"/>
              </w:divBdr>
            </w:div>
          </w:divsChild>
        </w:div>
        <w:div w:id="6367724">
          <w:marLeft w:val="0"/>
          <w:marRight w:val="0"/>
          <w:marTop w:val="0"/>
          <w:marBottom w:val="0"/>
          <w:divBdr>
            <w:top w:val="none" w:sz="0" w:space="0" w:color="auto"/>
            <w:left w:val="none" w:sz="0" w:space="0" w:color="auto"/>
            <w:bottom w:val="none" w:sz="0" w:space="0" w:color="auto"/>
            <w:right w:val="none" w:sz="0" w:space="0" w:color="auto"/>
          </w:divBdr>
          <w:divsChild>
            <w:div w:id="1559173164">
              <w:marLeft w:val="0"/>
              <w:marRight w:val="0"/>
              <w:marTop w:val="0"/>
              <w:marBottom w:val="0"/>
              <w:divBdr>
                <w:top w:val="none" w:sz="0" w:space="0" w:color="auto"/>
                <w:left w:val="none" w:sz="0" w:space="0" w:color="auto"/>
                <w:bottom w:val="none" w:sz="0" w:space="0" w:color="auto"/>
                <w:right w:val="none" w:sz="0" w:space="0" w:color="auto"/>
              </w:divBdr>
            </w:div>
          </w:divsChild>
        </w:div>
        <w:div w:id="152989368">
          <w:marLeft w:val="0"/>
          <w:marRight w:val="0"/>
          <w:marTop w:val="0"/>
          <w:marBottom w:val="0"/>
          <w:divBdr>
            <w:top w:val="none" w:sz="0" w:space="0" w:color="auto"/>
            <w:left w:val="none" w:sz="0" w:space="0" w:color="auto"/>
            <w:bottom w:val="none" w:sz="0" w:space="0" w:color="auto"/>
            <w:right w:val="none" w:sz="0" w:space="0" w:color="auto"/>
          </w:divBdr>
          <w:divsChild>
            <w:div w:id="889463796">
              <w:marLeft w:val="0"/>
              <w:marRight w:val="0"/>
              <w:marTop w:val="0"/>
              <w:marBottom w:val="0"/>
              <w:divBdr>
                <w:top w:val="none" w:sz="0" w:space="0" w:color="auto"/>
                <w:left w:val="none" w:sz="0" w:space="0" w:color="auto"/>
                <w:bottom w:val="none" w:sz="0" w:space="0" w:color="auto"/>
                <w:right w:val="none" w:sz="0" w:space="0" w:color="auto"/>
              </w:divBdr>
            </w:div>
          </w:divsChild>
        </w:div>
        <w:div w:id="274798689">
          <w:marLeft w:val="0"/>
          <w:marRight w:val="0"/>
          <w:marTop w:val="0"/>
          <w:marBottom w:val="0"/>
          <w:divBdr>
            <w:top w:val="none" w:sz="0" w:space="0" w:color="auto"/>
            <w:left w:val="none" w:sz="0" w:space="0" w:color="auto"/>
            <w:bottom w:val="none" w:sz="0" w:space="0" w:color="auto"/>
            <w:right w:val="none" w:sz="0" w:space="0" w:color="auto"/>
          </w:divBdr>
          <w:divsChild>
            <w:div w:id="1563053299">
              <w:marLeft w:val="0"/>
              <w:marRight w:val="0"/>
              <w:marTop w:val="0"/>
              <w:marBottom w:val="0"/>
              <w:divBdr>
                <w:top w:val="none" w:sz="0" w:space="0" w:color="auto"/>
                <w:left w:val="none" w:sz="0" w:space="0" w:color="auto"/>
                <w:bottom w:val="none" w:sz="0" w:space="0" w:color="auto"/>
                <w:right w:val="none" w:sz="0" w:space="0" w:color="auto"/>
              </w:divBdr>
            </w:div>
            <w:div w:id="329718765">
              <w:marLeft w:val="0"/>
              <w:marRight w:val="0"/>
              <w:marTop w:val="0"/>
              <w:marBottom w:val="0"/>
              <w:divBdr>
                <w:top w:val="none" w:sz="0" w:space="0" w:color="auto"/>
                <w:left w:val="none" w:sz="0" w:space="0" w:color="auto"/>
                <w:bottom w:val="none" w:sz="0" w:space="0" w:color="auto"/>
                <w:right w:val="none" w:sz="0" w:space="0" w:color="auto"/>
              </w:divBdr>
            </w:div>
            <w:div w:id="1660230877">
              <w:marLeft w:val="0"/>
              <w:marRight w:val="0"/>
              <w:marTop w:val="0"/>
              <w:marBottom w:val="0"/>
              <w:divBdr>
                <w:top w:val="none" w:sz="0" w:space="0" w:color="auto"/>
                <w:left w:val="none" w:sz="0" w:space="0" w:color="auto"/>
                <w:bottom w:val="none" w:sz="0" w:space="0" w:color="auto"/>
                <w:right w:val="none" w:sz="0" w:space="0" w:color="auto"/>
              </w:divBdr>
            </w:div>
            <w:div w:id="1309821163">
              <w:marLeft w:val="0"/>
              <w:marRight w:val="0"/>
              <w:marTop w:val="0"/>
              <w:marBottom w:val="0"/>
              <w:divBdr>
                <w:top w:val="none" w:sz="0" w:space="0" w:color="auto"/>
                <w:left w:val="none" w:sz="0" w:space="0" w:color="auto"/>
                <w:bottom w:val="none" w:sz="0" w:space="0" w:color="auto"/>
                <w:right w:val="none" w:sz="0" w:space="0" w:color="auto"/>
              </w:divBdr>
            </w:div>
            <w:div w:id="1868247719">
              <w:marLeft w:val="0"/>
              <w:marRight w:val="0"/>
              <w:marTop w:val="0"/>
              <w:marBottom w:val="0"/>
              <w:divBdr>
                <w:top w:val="none" w:sz="0" w:space="0" w:color="auto"/>
                <w:left w:val="none" w:sz="0" w:space="0" w:color="auto"/>
                <w:bottom w:val="none" w:sz="0" w:space="0" w:color="auto"/>
                <w:right w:val="none" w:sz="0" w:space="0" w:color="auto"/>
              </w:divBdr>
            </w:div>
          </w:divsChild>
        </w:div>
        <w:div w:id="1586956233">
          <w:marLeft w:val="0"/>
          <w:marRight w:val="0"/>
          <w:marTop w:val="0"/>
          <w:marBottom w:val="0"/>
          <w:divBdr>
            <w:top w:val="none" w:sz="0" w:space="0" w:color="auto"/>
            <w:left w:val="none" w:sz="0" w:space="0" w:color="auto"/>
            <w:bottom w:val="none" w:sz="0" w:space="0" w:color="auto"/>
            <w:right w:val="none" w:sz="0" w:space="0" w:color="auto"/>
          </w:divBdr>
          <w:divsChild>
            <w:div w:id="1427187847">
              <w:marLeft w:val="0"/>
              <w:marRight w:val="0"/>
              <w:marTop w:val="0"/>
              <w:marBottom w:val="0"/>
              <w:divBdr>
                <w:top w:val="none" w:sz="0" w:space="0" w:color="auto"/>
                <w:left w:val="none" w:sz="0" w:space="0" w:color="auto"/>
                <w:bottom w:val="none" w:sz="0" w:space="0" w:color="auto"/>
                <w:right w:val="none" w:sz="0" w:space="0" w:color="auto"/>
              </w:divBdr>
            </w:div>
            <w:div w:id="1594630562">
              <w:marLeft w:val="0"/>
              <w:marRight w:val="0"/>
              <w:marTop w:val="0"/>
              <w:marBottom w:val="0"/>
              <w:divBdr>
                <w:top w:val="none" w:sz="0" w:space="0" w:color="auto"/>
                <w:left w:val="none" w:sz="0" w:space="0" w:color="auto"/>
                <w:bottom w:val="none" w:sz="0" w:space="0" w:color="auto"/>
                <w:right w:val="none" w:sz="0" w:space="0" w:color="auto"/>
              </w:divBdr>
            </w:div>
            <w:div w:id="755633052">
              <w:marLeft w:val="0"/>
              <w:marRight w:val="0"/>
              <w:marTop w:val="0"/>
              <w:marBottom w:val="0"/>
              <w:divBdr>
                <w:top w:val="none" w:sz="0" w:space="0" w:color="auto"/>
                <w:left w:val="none" w:sz="0" w:space="0" w:color="auto"/>
                <w:bottom w:val="none" w:sz="0" w:space="0" w:color="auto"/>
                <w:right w:val="none" w:sz="0" w:space="0" w:color="auto"/>
              </w:divBdr>
            </w:div>
            <w:div w:id="2025276722">
              <w:marLeft w:val="0"/>
              <w:marRight w:val="0"/>
              <w:marTop w:val="0"/>
              <w:marBottom w:val="0"/>
              <w:divBdr>
                <w:top w:val="none" w:sz="0" w:space="0" w:color="auto"/>
                <w:left w:val="none" w:sz="0" w:space="0" w:color="auto"/>
                <w:bottom w:val="none" w:sz="0" w:space="0" w:color="auto"/>
                <w:right w:val="none" w:sz="0" w:space="0" w:color="auto"/>
              </w:divBdr>
            </w:div>
            <w:div w:id="518353385">
              <w:marLeft w:val="0"/>
              <w:marRight w:val="0"/>
              <w:marTop w:val="0"/>
              <w:marBottom w:val="0"/>
              <w:divBdr>
                <w:top w:val="none" w:sz="0" w:space="0" w:color="auto"/>
                <w:left w:val="none" w:sz="0" w:space="0" w:color="auto"/>
                <w:bottom w:val="none" w:sz="0" w:space="0" w:color="auto"/>
                <w:right w:val="none" w:sz="0" w:space="0" w:color="auto"/>
              </w:divBdr>
            </w:div>
            <w:div w:id="553322063">
              <w:marLeft w:val="0"/>
              <w:marRight w:val="0"/>
              <w:marTop w:val="0"/>
              <w:marBottom w:val="0"/>
              <w:divBdr>
                <w:top w:val="none" w:sz="0" w:space="0" w:color="auto"/>
                <w:left w:val="none" w:sz="0" w:space="0" w:color="auto"/>
                <w:bottom w:val="none" w:sz="0" w:space="0" w:color="auto"/>
                <w:right w:val="none" w:sz="0" w:space="0" w:color="auto"/>
              </w:divBdr>
            </w:div>
            <w:div w:id="1862357193">
              <w:marLeft w:val="0"/>
              <w:marRight w:val="0"/>
              <w:marTop w:val="0"/>
              <w:marBottom w:val="0"/>
              <w:divBdr>
                <w:top w:val="none" w:sz="0" w:space="0" w:color="auto"/>
                <w:left w:val="none" w:sz="0" w:space="0" w:color="auto"/>
                <w:bottom w:val="none" w:sz="0" w:space="0" w:color="auto"/>
                <w:right w:val="none" w:sz="0" w:space="0" w:color="auto"/>
              </w:divBdr>
            </w:div>
          </w:divsChild>
        </w:div>
        <w:div w:id="2133477814">
          <w:marLeft w:val="0"/>
          <w:marRight w:val="0"/>
          <w:marTop w:val="0"/>
          <w:marBottom w:val="0"/>
          <w:divBdr>
            <w:top w:val="none" w:sz="0" w:space="0" w:color="auto"/>
            <w:left w:val="none" w:sz="0" w:space="0" w:color="auto"/>
            <w:bottom w:val="none" w:sz="0" w:space="0" w:color="auto"/>
            <w:right w:val="none" w:sz="0" w:space="0" w:color="auto"/>
          </w:divBdr>
          <w:divsChild>
            <w:div w:id="272978903">
              <w:marLeft w:val="0"/>
              <w:marRight w:val="0"/>
              <w:marTop w:val="0"/>
              <w:marBottom w:val="0"/>
              <w:divBdr>
                <w:top w:val="none" w:sz="0" w:space="0" w:color="auto"/>
                <w:left w:val="none" w:sz="0" w:space="0" w:color="auto"/>
                <w:bottom w:val="none" w:sz="0" w:space="0" w:color="auto"/>
                <w:right w:val="none" w:sz="0" w:space="0" w:color="auto"/>
              </w:divBdr>
            </w:div>
          </w:divsChild>
        </w:div>
        <w:div w:id="857307802">
          <w:marLeft w:val="0"/>
          <w:marRight w:val="0"/>
          <w:marTop w:val="0"/>
          <w:marBottom w:val="0"/>
          <w:divBdr>
            <w:top w:val="none" w:sz="0" w:space="0" w:color="auto"/>
            <w:left w:val="none" w:sz="0" w:space="0" w:color="auto"/>
            <w:bottom w:val="none" w:sz="0" w:space="0" w:color="auto"/>
            <w:right w:val="none" w:sz="0" w:space="0" w:color="auto"/>
          </w:divBdr>
          <w:divsChild>
            <w:div w:id="17611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8324">
      <w:bodyDiv w:val="1"/>
      <w:marLeft w:val="0"/>
      <w:marRight w:val="0"/>
      <w:marTop w:val="0"/>
      <w:marBottom w:val="0"/>
      <w:divBdr>
        <w:top w:val="none" w:sz="0" w:space="0" w:color="auto"/>
        <w:left w:val="none" w:sz="0" w:space="0" w:color="auto"/>
        <w:bottom w:val="none" w:sz="0" w:space="0" w:color="auto"/>
        <w:right w:val="none" w:sz="0" w:space="0" w:color="auto"/>
      </w:divBdr>
      <w:divsChild>
        <w:div w:id="1586768591">
          <w:marLeft w:val="0"/>
          <w:marRight w:val="0"/>
          <w:marTop w:val="0"/>
          <w:marBottom w:val="0"/>
          <w:divBdr>
            <w:top w:val="none" w:sz="0" w:space="0" w:color="auto"/>
            <w:left w:val="none" w:sz="0" w:space="0" w:color="auto"/>
            <w:bottom w:val="none" w:sz="0" w:space="0" w:color="auto"/>
            <w:right w:val="none" w:sz="0" w:space="0" w:color="auto"/>
          </w:divBdr>
        </w:div>
        <w:div w:id="1335494657">
          <w:marLeft w:val="0"/>
          <w:marRight w:val="0"/>
          <w:marTop w:val="0"/>
          <w:marBottom w:val="0"/>
          <w:divBdr>
            <w:top w:val="none" w:sz="0" w:space="0" w:color="auto"/>
            <w:left w:val="none" w:sz="0" w:space="0" w:color="auto"/>
            <w:bottom w:val="none" w:sz="0" w:space="0" w:color="auto"/>
            <w:right w:val="none" w:sz="0" w:space="0" w:color="auto"/>
          </w:divBdr>
        </w:div>
        <w:div w:id="538444470">
          <w:marLeft w:val="0"/>
          <w:marRight w:val="0"/>
          <w:marTop w:val="0"/>
          <w:marBottom w:val="0"/>
          <w:divBdr>
            <w:top w:val="none" w:sz="0" w:space="0" w:color="auto"/>
            <w:left w:val="none" w:sz="0" w:space="0" w:color="auto"/>
            <w:bottom w:val="none" w:sz="0" w:space="0" w:color="auto"/>
            <w:right w:val="none" w:sz="0" w:space="0" w:color="auto"/>
          </w:divBdr>
        </w:div>
      </w:divsChild>
    </w:div>
    <w:div w:id="153496762">
      <w:bodyDiv w:val="1"/>
      <w:marLeft w:val="0"/>
      <w:marRight w:val="0"/>
      <w:marTop w:val="0"/>
      <w:marBottom w:val="0"/>
      <w:divBdr>
        <w:top w:val="none" w:sz="0" w:space="0" w:color="auto"/>
        <w:left w:val="none" w:sz="0" w:space="0" w:color="auto"/>
        <w:bottom w:val="none" w:sz="0" w:space="0" w:color="auto"/>
        <w:right w:val="none" w:sz="0" w:space="0" w:color="auto"/>
      </w:divBdr>
    </w:div>
    <w:div w:id="175309128">
      <w:bodyDiv w:val="1"/>
      <w:marLeft w:val="0"/>
      <w:marRight w:val="0"/>
      <w:marTop w:val="0"/>
      <w:marBottom w:val="0"/>
      <w:divBdr>
        <w:top w:val="none" w:sz="0" w:space="0" w:color="auto"/>
        <w:left w:val="none" w:sz="0" w:space="0" w:color="auto"/>
        <w:bottom w:val="none" w:sz="0" w:space="0" w:color="auto"/>
        <w:right w:val="none" w:sz="0" w:space="0" w:color="auto"/>
      </w:divBdr>
    </w:div>
    <w:div w:id="176240898">
      <w:bodyDiv w:val="1"/>
      <w:marLeft w:val="0"/>
      <w:marRight w:val="0"/>
      <w:marTop w:val="0"/>
      <w:marBottom w:val="0"/>
      <w:divBdr>
        <w:top w:val="none" w:sz="0" w:space="0" w:color="auto"/>
        <w:left w:val="none" w:sz="0" w:space="0" w:color="auto"/>
        <w:bottom w:val="none" w:sz="0" w:space="0" w:color="auto"/>
        <w:right w:val="none" w:sz="0" w:space="0" w:color="auto"/>
      </w:divBdr>
      <w:divsChild>
        <w:div w:id="372191072">
          <w:marLeft w:val="0"/>
          <w:marRight w:val="0"/>
          <w:marTop w:val="0"/>
          <w:marBottom w:val="0"/>
          <w:divBdr>
            <w:top w:val="none" w:sz="0" w:space="0" w:color="auto"/>
            <w:left w:val="none" w:sz="0" w:space="0" w:color="auto"/>
            <w:bottom w:val="none" w:sz="0" w:space="0" w:color="auto"/>
            <w:right w:val="none" w:sz="0" w:space="0" w:color="auto"/>
          </w:divBdr>
        </w:div>
        <w:div w:id="367528647">
          <w:marLeft w:val="0"/>
          <w:marRight w:val="0"/>
          <w:marTop w:val="0"/>
          <w:marBottom w:val="0"/>
          <w:divBdr>
            <w:top w:val="none" w:sz="0" w:space="0" w:color="auto"/>
            <w:left w:val="none" w:sz="0" w:space="0" w:color="auto"/>
            <w:bottom w:val="none" w:sz="0" w:space="0" w:color="auto"/>
            <w:right w:val="none" w:sz="0" w:space="0" w:color="auto"/>
          </w:divBdr>
        </w:div>
      </w:divsChild>
    </w:div>
    <w:div w:id="248541043">
      <w:bodyDiv w:val="1"/>
      <w:marLeft w:val="0"/>
      <w:marRight w:val="0"/>
      <w:marTop w:val="0"/>
      <w:marBottom w:val="0"/>
      <w:divBdr>
        <w:top w:val="none" w:sz="0" w:space="0" w:color="auto"/>
        <w:left w:val="none" w:sz="0" w:space="0" w:color="auto"/>
        <w:bottom w:val="none" w:sz="0" w:space="0" w:color="auto"/>
        <w:right w:val="none" w:sz="0" w:space="0" w:color="auto"/>
      </w:divBdr>
    </w:div>
    <w:div w:id="262808477">
      <w:bodyDiv w:val="1"/>
      <w:marLeft w:val="0"/>
      <w:marRight w:val="0"/>
      <w:marTop w:val="0"/>
      <w:marBottom w:val="0"/>
      <w:divBdr>
        <w:top w:val="none" w:sz="0" w:space="0" w:color="auto"/>
        <w:left w:val="none" w:sz="0" w:space="0" w:color="auto"/>
        <w:bottom w:val="none" w:sz="0" w:space="0" w:color="auto"/>
        <w:right w:val="none" w:sz="0" w:space="0" w:color="auto"/>
      </w:divBdr>
      <w:divsChild>
        <w:div w:id="1651906877">
          <w:marLeft w:val="0"/>
          <w:marRight w:val="0"/>
          <w:marTop w:val="0"/>
          <w:marBottom w:val="0"/>
          <w:divBdr>
            <w:top w:val="none" w:sz="0" w:space="0" w:color="auto"/>
            <w:left w:val="none" w:sz="0" w:space="0" w:color="auto"/>
            <w:bottom w:val="none" w:sz="0" w:space="0" w:color="auto"/>
            <w:right w:val="none" w:sz="0" w:space="0" w:color="auto"/>
          </w:divBdr>
          <w:divsChild>
            <w:div w:id="274798378">
              <w:marLeft w:val="0"/>
              <w:marRight w:val="0"/>
              <w:marTop w:val="0"/>
              <w:marBottom w:val="0"/>
              <w:divBdr>
                <w:top w:val="none" w:sz="0" w:space="0" w:color="auto"/>
                <w:left w:val="none" w:sz="0" w:space="0" w:color="auto"/>
                <w:bottom w:val="none" w:sz="0" w:space="0" w:color="auto"/>
                <w:right w:val="none" w:sz="0" w:space="0" w:color="auto"/>
              </w:divBdr>
            </w:div>
            <w:div w:id="715083868">
              <w:marLeft w:val="0"/>
              <w:marRight w:val="0"/>
              <w:marTop w:val="0"/>
              <w:marBottom w:val="0"/>
              <w:divBdr>
                <w:top w:val="none" w:sz="0" w:space="0" w:color="auto"/>
                <w:left w:val="none" w:sz="0" w:space="0" w:color="auto"/>
                <w:bottom w:val="none" w:sz="0" w:space="0" w:color="auto"/>
                <w:right w:val="none" w:sz="0" w:space="0" w:color="auto"/>
              </w:divBdr>
            </w:div>
            <w:div w:id="1808817853">
              <w:marLeft w:val="0"/>
              <w:marRight w:val="0"/>
              <w:marTop w:val="0"/>
              <w:marBottom w:val="0"/>
              <w:divBdr>
                <w:top w:val="none" w:sz="0" w:space="0" w:color="auto"/>
                <w:left w:val="none" w:sz="0" w:space="0" w:color="auto"/>
                <w:bottom w:val="none" w:sz="0" w:space="0" w:color="auto"/>
                <w:right w:val="none" w:sz="0" w:space="0" w:color="auto"/>
              </w:divBdr>
            </w:div>
          </w:divsChild>
        </w:div>
        <w:div w:id="1208952007">
          <w:marLeft w:val="0"/>
          <w:marRight w:val="0"/>
          <w:marTop w:val="0"/>
          <w:marBottom w:val="0"/>
          <w:divBdr>
            <w:top w:val="none" w:sz="0" w:space="0" w:color="auto"/>
            <w:left w:val="none" w:sz="0" w:space="0" w:color="auto"/>
            <w:bottom w:val="none" w:sz="0" w:space="0" w:color="auto"/>
            <w:right w:val="none" w:sz="0" w:space="0" w:color="auto"/>
          </w:divBdr>
          <w:divsChild>
            <w:div w:id="1376806802">
              <w:marLeft w:val="0"/>
              <w:marRight w:val="0"/>
              <w:marTop w:val="0"/>
              <w:marBottom w:val="0"/>
              <w:divBdr>
                <w:top w:val="none" w:sz="0" w:space="0" w:color="auto"/>
                <w:left w:val="none" w:sz="0" w:space="0" w:color="auto"/>
                <w:bottom w:val="none" w:sz="0" w:space="0" w:color="auto"/>
                <w:right w:val="none" w:sz="0" w:space="0" w:color="auto"/>
              </w:divBdr>
            </w:div>
          </w:divsChild>
        </w:div>
        <w:div w:id="1374844169">
          <w:marLeft w:val="0"/>
          <w:marRight w:val="0"/>
          <w:marTop w:val="0"/>
          <w:marBottom w:val="0"/>
          <w:divBdr>
            <w:top w:val="none" w:sz="0" w:space="0" w:color="auto"/>
            <w:left w:val="none" w:sz="0" w:space="0" w:color="auto"/>
            <w:bottom w:val="none" w:sz="0" w:space="0" w:color="auto"/>
            <w:right w:val="none" w:sz="0" w:space="0" w:color="auto"/>
          </w:divBdr>
          <w:divsChild>
            <w:div w:id="43339149">
              <w:marLeft w:val="0"/>
              <w:marRight w:val="0"/>
              <w:marTop w:val="0"/>
              <w:marBottom w:val="0"/>
              <w:divBdr>
                <w:top w:val="none" w:sz="0" w:space="0" w:color="auto"/>
                <w:left w:val="none" w:sz="0" w:space="0" w:color="auto"/>
                <w:bottom w:val="none" w:sz="0" w:space="0" w:color="auto"/>
                <w:right w:val="none" w:sz="0" w:space="0" w:color="auto"/>
              </w:divBdr>
            </w:div>
          </w:divsChild>
        </w:div>
        <w:div w:id="765728575">
          <w:marLeft w:val="0"/>
          <w:marRight w:val="0"/>
          <w:marTop w:val="0"/>
          <w:marBottom w:val="0"/>
          <w:divBdr>
            <w:top w:val="none" w:sz="0" w:space="0" w:color="auto"/>
            <w:left w:val="none" w:sz="0" w:space="0" w:color="auto"/>
            <w:bottom w:val="none" w:sz="0" w:space="0" w:color="auto"/>
            <w:right w:val="none" w:sz="0" w:space="0" w:color="auto"/>
          </w:divBdr>
          <w:divsChild>
            <w:div w:id="2051833021">
              <w:marLeft w:val="0"/>
              <w:marRight w:val="0"/>
              <w:marTop w:val="0"/>
              <w:marBottom w:val="0"/>
              <w:divBdr>
                <w:top w:val="none" w:sz="0" w:space="0" w:color="auto"/>
                <w:left w:val="none" w:sz="0" w:space="0" w:color="auto"/>
                <w:bottom w:val="none" w:sz="0" w:space="0" w:color="auto"/>
                <w:right w:val="none" w:sz="0" w:space="0" w:color="auto"/>
              </w:divBdr>
            </w:div>
          </w:divsChild>
        </w:div>
        <w:div w:id="1531408258">
          <w:marLeft w:val="0"/>
          <w:marRight w:val="0"/>
          <w:marTop w:val="0"/>
          <w:marBottom w:val="0"/>
          <w:divBdr>
            <w:top w:val="none" w:sz="0" w:space="0" w:color="auto"/>
            <w:left w:val="none" w:sz="0" w:space="0" w:color="auto"/>
            <w:bottom w:val="none" w:sz="0" w:space="0" w:color="auto"/>
            <w:right w:val="none" w:sz="0" w:space="0" w:color="auto"/>
          </w:divBdr>
          <w:divsChild>
            <w:div w:id="1363824919">
              <w:marLeft w:val="0"/>
              <w:marRight w:val="0"/>
              <w:marTop w:val="0"/>
              <w:marBottom w:val="0"/>
              <w:divBdr>
                <w:top w:val="none" w:sz="0" w:space="0" w:color="auto"/>
                <w:left w:val="none" w:sz="0" w:space="0" w:color="auto"/>
                <w:bottom w:val="none" w:sz="0" w:space="0" w:color="auto"/>
                <w:right w:val="none" w:sz="0" w:space="0" w:color="auto"/>
              </w:divBdr>
            </w:div>
          </w:divsChild>
        </w:div>
        <w:div w:id="1881434391">
          <w:marLeft w:val="0"/>
          <w:marRight w:val="0"/>
          <w:marTop w:val="0"/>
          <w:marBottom w:val="0"/>
          <w:divBdr>
            <w:top w:val="none" w:sz="0" w:space="0" w:color="auto"/>
            <w:left w:val="none" w:sz="0" w:space="0" w:color="auto"/>
            <w:bottom w:val="none" w:sz="0" w:space="0" w:color="auto"/>
            <w:right w:val="none" w:sz="0" w:space="0" w:color="auto"/>
          </w:divBdr>
          <w:divsChild>
            <w:div w:id="1756777252">
              <w:marLeft w:val="0"/>
              <w:marRight w:val="0"/>
              <w:marTop w:val="0"/>
              <w:marBottom w:val="0"/>
              <w:divBdr>
                <w:top w:val="none" w:sz="0" w:space="0" w:color="auto"/>
                <w:left w:val="none" w:sz="0" w:space="0" w:color="auto"/>
                <w:bottom w:val="none" w:sz="0" w:space="0" w:color="auto"/>
                <w:right w:val="none" w:sz="0" w:space="0" w:color="auto"/>
              </w:divBdr>
            </w:div>
            <w:div w:id="1286892231">
              <w:marLeft w:val="0"/>
              <w:marRight w:val="0"/>
              <w:marTop w:val="0"/>
              <w:marBottom w:val="0"/>
              <w:divBdr>
                <w:top w:val="none" w:sz="0" w:space="0" w:color="auto"/>
                <w:left w:val="none" w:sz="0" w:space="0" w:color="auto"/>
                <w:bottom w:val="none" w:sz="0" w:space="0" w:color="auto"/>
                <w:right w:val="none" w:sz="0" w:space="0" w:color="auto"/>
              </w:divBdr>
            </w:div>
          </w:divsChild>
        </w:div>
        <w:div w:id="1685085721">
          <w:marLeft w:val="0"/>
          <w:marRight w:val="0"/>
          <w:marTop w:val="0"/>
          <w:marBottom w:val="0"/>
          <w:divBdr>
            <w:top w:val="none" w:sz="0" w:space="0" w:color="auto"/>
            <w:left w:val="none" w:sz="0" w:space="0" w:color="auto"/>
            <w:bottom w:val="none" w:sz="0" w:space="0" w:color="auto"/>
            <w:right w:val="none" w:sz="0" w:space="0" w:color="auto"/>
          </w:divBdr>
          <w:divsChild>
            <w:div w:id="776213361">
              <w:marLeft w:val="0"/>
              <w:marRight w:val="0"/>
              <w:marTop w:val="0"/>
              <w:marBottom w:val="0"/>
              <w:divBdr>
                <w:top w:val="none" w:sz="0" w:space="0" w:color="auto"/>
                <w:left w:val="none" w:sz="0" w:space="0" w:color="auto"/>
                <w:bottom w:val="none" w:sz="0" w:space="0" w:color="auto"/>
                <w:right w:val="none" w:sz="0" w:space="0" w:color="auto"/>
              </w:divBdr>
            </w:div>
          </w:divsChild>
        </w:div>
        <w:div w:id="927037160">
          <w:marLeft w:val="0"/>
          <w:marRight w:val="0"/>
          <w:marTop w:val="0"/>
          <w:marBottom w:val="0"/>
          <w:divBdr>
            <w:top w:val="none" w:sz="0" w:space="0" w:color="auto"/>
            <w:left w:val="none" w:sz="0" w:space="0" w:color="auto"/>
            <w:bottom w:val="none" w:sz="0" w:space="0" w:color="auto"/>
            <w:right w:val="none" w:sz="0" w:space="0" w:color="auto"/>
          </w:divBdr>
          <w:divsChild>
            <w:div w:id="11267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5600">
      <w:bodyDiv w:val="1"/>
      <w:marLeft w:val="0"/>
      <w:marRight w:val="0"/>
      <w:marTop w:val="0"/>
      <w:marBottom w:val="0"/>
      <w:divBdr>
        <w:top w:val="none" w:sz="0" w:space="0" w:color="auto"/>
        <w:left w:val="none" w:sz="0" w:space="0" w:color="auto"/>
        <w:bottom w:val="none" w:sz="0" w:space="0" w:color="auto"/>
        <w:right w:val="none" w:sz="0" w:space="0" w:color="auto"/>
      </w:divBdr>
      <w:divsChild>
        <w:div w:id="1288855461">
          <w:marLeft w:val="0"/>
          <w:marRight w:val="0"/>
          <w:marTop w:val="0"/>
          <w:marBottom w:val="0"/>
          <w:divBdr>
            <w:top w:val="none" w:sz="0" w:space="0" w:color="auto"/>
            <w:left w:val="none" w:sz="0" w:space="0" w:color="auto"/>
            <w:bottom w:val="none" w:sz="0" w:space="0" w:color="auto"/>
            <w:right w:val="none" w:sz="0" w:space="0" w:color="auto"/>
          </w:divBdr>
          <w:divsChild>
            <w:div w:id="24714323">
              <w:marLeft w:val="0"/>
              <w:marRight w:val="0"/>
              <w:marTop w:val="0"/>
              <w:marBottom w:val="0"/>
              <w:divBdr>
                <w:top w:val="none" w:sz="0" w:space="0" w:color="auto"/>
                <w:left w:val="none" w:sz="0" w:space="0" w:color="auto"/>
                <w:bottom w:val="none" w:sz="0" w:space="0" w:color="auto"/>
                <w:right w:val="none" w:sz="0" w:space="0" w:color="auto"/>
              </w:divBdr>
            </w:div>
          </w:divsChild>
        </w:div>
        <w:div w:id="127746391">
          <w:marLeft w:val="0"/>
          <w:marRight w:val="0"/>
          <w:marTop w:val="0"/>
          <w:marBottom w:val="0"/>
          <w:divBdr>
            <w:top w:val="none" w:sz="0" w:space="0" w:color="auto"/>
            <w:left w:val="none" w:sz="0" w:space="0" w:color="auto"/>
            <w:bottom w:val="none" w:sz="0" w:space="0" w:color="auto"/>
            <w:right w:val="none" w:sz="0" w:space="0" w:color="auto"/>
          </w:divBdr>
          <w:divsChild>
            <w:div w:id="1861040269">
              <w:marLeft w:val="0"/>
              <w:marRight w:val="0"/>
              <w:marTop w:val="0"/>
              <w:marBottom w:val="0"/>
              <w:divBdr>
                <w:top w:val="none" w:sz="0" w:space="0" w:color="auto"/>
                <w:left w:val="none" w:sz="0" w:space="0" w:color="auto"/>
                <w:bottom w:val="none" w:sz="0" w:space="0" w:color="auto"/>
                <w:right w:val="none" w:sz="0" w:space="0" w:color="auto"/>
              </w:divBdr>
            </w:div>
          </w:divsChild>
        </w:div>
        <w:div w:id="1579293452">
          <w:marLeft w:val="0"/>
          <w:marRight w:val="0"/>
          <w:marTop w:val="0"/>
          <w:marBottom w:val="0"/>
          <w:divBdr>
            <w:top w:val="none" w:sz="0" w:space="0" w:color="auto"/>
            <w:left w:val="none" w:sz="0" w:space="0" w:color="auto"/>
            <w:bottom w:val="none" w:sz="0" w:space="0" w:color="auto"/>
            <w:right w:val="none" w:sz="0" w:space="0" w:color="auto"/>
          </w:divBdr>
          <w:divsChild>
            <w:div w:id="1170439560">
              <w:marLeft w:val="0"/>
              <w:marRight w:val="0"/>
              <w:marTop w:val="0"/>
              <w:marBottom w:val="0"/>
              <w:divBdr>
                <w:top w:val="none" w:sz="0" w:space="0" w:color="auto"/>
                <w:left w:val="none" w:sz="0" w:space="0" w:color="auto"/>
                <w:bottom w:val="none" w:sz="0" w:space="0" w:color="auto"/>
                <w:right w:val="none" w:sz="0" w:space="0" w:color="auto"/>
              </w:divBdr>
            </w:div>
          </w:divsChild>
        </w:div>
        <w:div w:id="976882249">
          <w:marLeft w:val="0"/>
          <w:marRight w:val="0"/>
          <w:marTop w:val="0"/>
          <w:marBottom w:val="0"/>
          <w:divBdr>
            <w:top w:val="none" w:sz="0" w:space="0" w:color="auto"/>
            <w:left w:val="none" w:sz="0" w:space="0" w:color="auto"/>
            <w:bottom w:val="none" w:sz="0" w:space="0" w:color="auto"/>
            <w:right w:val="none" w:sz="0" w:space="0" w:color="auto"/>
          </w:divBdr>
          <w:divsChild>
            <w:div w:id="751703371">
              <w:marLeft w:val="0"/>
              <w:marRight w:val="0"/>
              <w:marTop w:val="0"/>
              <w:marBottom w:val="0"/>
              <w:divBdr>
                <w:top w:val="none" w:sz="0" w:space="0" w:color="auto"/>
                <w:left w:val="none" w:sz="0" w:space="0" w:color="auto"/>
                <w:bottom w:val="none" w:sz="0" w:space="0" w:color="auto"/>
                <w:right w:val="none" w:sz="0" w:space="0" w:color="auto"/>
              </w:divBdr>
            </w:div>
          </w:divsChild>
        </w:div>
        <w:div w:id="298076867">
          <w:marLeft w:val="0"/>
          <w:marRight w:val="0"/>
          <w:marTop w:val="0"/>
          <w:marBottom w:val="0"/>
          <w:divBdr>
            <w:top w:val="none" w:sz="0" w:space="0" w:color="auto"/>
            <w:left w:val="none" w:sz="0" w:space="0" w:color="auto"/>
            <w:bottom w:val="none" w:sz="0" w:space="0" w:color="auto"/>
            <w:right w:val="none" w:sz="0" w:space="0" w:color="auto"/>
          </w:divBdr>
          <w:divsChild>
            <w:div w:id="50347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982168">
      <w:bodyDiv w:val="1"/>
      <w:marLeft w:val="0"/>
      <w:marRight w:val="0"/>
      <w:marTop w:val="0"/>
      <w:marBottom w:val="0"/>
      <w:divBdr>
        <w:top w:val="none" w:sz="0" w:space="0" w:color="auto"/>
        <w:left w:val="none" w:sz="0" w:space="0" w:color="auto"/>
        <w:bottom w:val="none" w:sz="0" w:space="0" w:color="auto"/>
        <w:right w:val="none" w:sz="0" w:space="0" w:color="auto"/>
      </w:divBdr>
      <w:divsChild>
        <w:div w:id="11689383">
          <w:marLeft w:val="0"/>
          <w:marRight w:val="0"/>
          <w:marTop w:val="0"/>
          <w:marBottom w:val="0"/>
          <w:divBdr>
            <w:top w:val="none" w:sz="0" w:space="0" w:color="auto"/>
            <w:left w:val="none" w:sz="0" w:space="0" w:color="auto"/>
            <w:bottom w:val="none" w:sz="0" w:space="0" w:color="auto"/>
            <w:right w:val="none" w:sz="0" w:space="0" w:color="auto"/>
          </w:divBdr>
        </w:div>
        <w:div w:id="1817527025">
          <w:marLeft w:val="0"/>
          <w:marRight w:val="0"/>
          <w:marTop w:val="0"/>
          <w:marBottom w:val="0"/>
          <w:divBdr>
            <w:top w:val="none" w:sz="0" w:space="0" w:color="auto"/>
            <w:left w:val="none" w:sz="0" w:space="0" w:color="auto"/>
            <w:bottom w:val="none" w:sz="0" w:space="0" w:color="auto"/>
            <w:right w:val="none" w:sz="0" w:space="0" w:color="auto"/>
          </w:divBdr>
        </w:div>
        <w:div w:id="660013114">
          <w:marLeft w:val="0"/>
          <w:marRight w:val="0"/>
          <w:marTop w:val="0"/>
          <w:marBottom w:val="0"/>
          <w:divBdr>
            <w:top w:val="none" w:sz="0" w:space="0" w:color="auto"/>
            <w:left w:val="none" w:sz="0" w:space="0" w:color="auto"/>
            <w:bottom w:val="none" w:sz="0" w:space="0" w:color="auto"/>
            <w:right w:val="none" w:sz="0" w:space="0" w:color="auto"/>
          </w:divBdr>
        </w:div>
        <w:div w:id="937372709">
          <w:marLeft w:val="0"/>
          <w:marRight w:val="0"/>
          <w:marTop w:val="0"/>
          <w:marBottom w:val="0"/>
          <w:divBdr>
            <w:top w:val="none" w:sz="0" w:space="0" w:color="auto"/>
            <w:left w:val="none" w:sz="0" w:space="0" w:color="auto"/>
            <w:bottom w:val="none" w:sz="0" w:space="0" w:color="auto"/>
            <w:right w:val="none" w:sz="0" w:space="0" w:color="auto"/>
          </w:divBdr>
        </w:div>
        <w:div w:id="568542597">
          <w:marLeft w:val="0"/>
          <w:marRight w:val="0"/>
          <w:marTop w:val="0"/>
          <w:marBottom w:val="0"/>
          <w:divBdr>
            <w:top w:val="none" w:sz="0" w:space="0" w:color="auto"/>
            <w:left w:val="none" w:sz="0" w:space="0" w:color="auto"/>
            <w:bottom w:val="none" w:sz="0" w:space="0" w:color="auto"/>
            <w:right w:val="none" w:sz="0" w:space="0" w:color="auto"/>
          </w:divBdr>
        </w:div>
      </w:divsChild>
    </w:div>
    <w:div w:id="440151265">
      <w:bodyDiv w:val="1"/>
      <w:marLeft w:val="0"/>
      <w:marRight w:val="0"/>
      <w:marTop w:val="0"/>
      <w:marBottom w:val="0"/>
      <w:divBdr>
        <w:top w:val="none" w:sz="0" w:space="0" w:color="auto"/>
        <w:left w:val="none" w:sz="0" w:space="0" w:color="auto"/>
        <w:bottom w:val="none" w:sz="0" w:space="0" w:color="auto"/>
        <w:right w:val="none" w:sz="0" w:space="0" w:color="auto"/>
      </w:divBdr>
    </w:div>
    <w:div w:id="456066366">
      <w:bodyDiv w:val="1"/>
      <w:marLeft w:val="0"/>
      <w:marRight w:val="0"/>
      <w:marTop w:val="0"/>
      <w:marBottom w:val="0"/>
      <w:divBdr>
        <w:top w:val="none" w:sz="0" w:space="0" w:color="auto"/>
        <w:left w:val="none" w:sz="0" w:space="0" w:color="auto"/>
        <w:bottom w:val="none" w:sz="0" w:space="0" w:color="auto"/>
        <w:right w:val="none" w:sz="0" w:space="0" w:color="auto"/>
      </w:divBdr>
      <w:divsChild>
        <w:div w:id="149912213">
          <w:marLeft w:val="0"/>
          <w:marRight w:val="0"/>
          <w:marTop w:val="0"/>
          <w:marBottom w:val="0"/>
          <w:divBdr>
            <w:top w:val="none" w:sz="0" w:space="0" w:color="auto"/>
            <w:left w:val="none" w:sz="0" w:space="0" w:color="auto"/>
            <w:bottom w:val="none" w:sz="0" w:space="0" w:color="auto"/>
            <w:right w:val="none" w:sz="0" w:space="0" w:color="auto"/>
          </w:divBdr>
          <w:divsChild>
            <w:div w:id="1301115148">
              <w:marLeft w:val="-75"/>
              <w:marRight w:val="0"/>
              <w:marTop w:val="30"/>
              <w:marBottom w:val="30"/>
              <w:divBdr>
                <w:top w:val="none" w:sz="0" w:space="0" w:color="auto"/>
                <w:left w:val="none" w:sz="0" w:space="0" w:color="auto"/>
                <w:bottom w:val="none" w:sz="0" w:space="0" w:color="auto"/>
                <w:right w:val="none" w:sz="0" w:space="0" w:color="auto"/>
              </w:divBdr>
              <w:divsChild>
                <w:div w:id="1856386010">
                  <w:marLeft w:val="0"/>
                  <w:marRight w:val="0"/>
                  <w:marTop w:val="0"/>
                  <w:marBottom w:val="0"/>
                  <w:divBdr>
                    <w:top w:val="none" w:sz="0" w:space="0" w:color="auto"/>
                    <w:left w:val="none" w:sz="0" w:space="0" w:color="auto"/>
                    <w:bottom w:val="none" w:sz="0" w:space="0" w:color="auto"/>
                    <w:right w:val="none" w:sz="0" w:space="0" w:color="auto"/>
                  </w:divBdr>
                  <w:divsChild>
                    <w:div w:id="1552110878">
                      <w:marLeft w:val="0"/>
                      <w:marRight w:val="0"/>
                      <w:marTop w:val="0"/>
                      <w:marBottom w:val="0"/>
                      <w:divBdr>
                        <w:top w:val="none" w:sz="0" w:space="0" w:color="auto"/>
                        <w:left w:val="none" w:sz="0" w:space="0" w:color="auto"/>
                        <w:bottom w:val="none" w:sz="0" w:space="0" w:color="auto"/>
                        <w:right w:val="none" w:sz="0" w:space="0" w:color="auto"/>
                      </w:divBdr>
                    </w:div>
                  </w:divsChild>
                </w:div>
                <w:div w:id="1955866828">
                  <w:marLeft w:val="0"/>
                  <w:marRight w:val="0"/>
                  <w:marTop w:val="0"/>
                  <w:marBottom w:val="0"/>
                  <w:divBdr>
                    <w:top w:val="none" w:sz="0" w:space="0" w:color="auto"/>
                    <w:left w:val="none" w:sz="0" w:space="0" w:color="auto"/>
                    <w:bottom w:val="none" w:sz="0" w:space="0" w:color="auto"/>
                    <w:right w:val="none" w:sz="0" w:space="0" w:color="auto"/>
                  </w:divBdr>
                  <w:divsChild>
                    <w:div w:id="1395932160">
                      <w:marLeft w:val="0"/>
                      <w:marRight w:val="0"/>
                      <w:marTop w:val="0"/>
                      <w:marBottom w:val="0"/>
                      <w:divBdr>
                        <w:top w:val="none" w:sz="0" w:space="0" w:color="auto"/>
                        <w:left w:val="none" w:sz="0" w:space="0" w:color="auto"/>
                        <w:bottom w:val="none" w:sz="0" w:space="0" w:color="auto"/>
                        <w:right w:val="none" w:sz="0" w:space="0" w:color="auto"/>
                      </w:divBdr>
                    </w:div>
                  </w:divsChild>
                </w:div>
                <w:div w:id="980420477">
                  <w:marLeft w:val="0"/>
                  <w:marRight w:val="0"/>
                  <w:marTop w:val="0"/>
                  <w:marBottom w:val="0"/>
                  <w:divBdr>
                    <w:top w:val="none" w:sz="0" w:space="0" w:color="auto"/>
                    <w:left w:val="none" w:sz="0" w:space="0" w:color="auto"/>
                    <w:bottom w:val="none" w:sz="0" w:space="0" w:color="auto"/>
                    <w:right w:val="none" w:sz="0" w:space="0" w:color="auto"/>
                  </w:divBdr>
                  <w:divsChild>
                    <w:div w:id="597450153">
                      <w:marLeft w:val="0"/>
                      <w:marRight w:val="0"/>
                      <w:marTop w:val="0"/>
                      <w:marBottom w:val="0"/>
                      <w:divBdr>
                        <w:top w:val="none" w:sz="0" w:space="0" w:color="auto"/>
                        <w:left w:val="none" w:sz="0" w:space="0" w:color="auto"/>
                        <w:bottom w:val="none" w:sz="0" w:space="0" w:color="auto"/>
                        <w:right w:val="none" w:sz="0" w:space="0" w:color="auto"/>
                      </w:divBdr>
                    </w:div>
                  </w:divsChild>
                </w:div>
                <w:div w:id="1349983421">
                  <w:marLeft w:val="0"/>
                  <w:marRight w:val="0"/>
                  <w:marTop w:val="0"/>
                  <w:marBottom w:val="0"/>
                  <w:divBdr>
                    <w:top w:val="none" w:sz="0" w:space="0" w:color="auto"/>
                    <w:left w:val="none" w:sz="0" w:space="0" w:color="auto"/>
                    <w:bottom w:val="none" w:sz="0" w:space="0" w:color="auto"/>
                    <w:right w:val="none" w:sz="0" w:space="0" w:color="auto"/>
                  </w:divBdr>
                  <w:divsChild>
                    <w:div w:id="1604074996">
                      <w:marLeft w:val="0"/>
                      <w:marRight w:val="0"/>
                      <w:marTop w:val="0"/>
                      <w:marBottom w:val="0"/>
                      <w:divBdr>
                        <w:top w:val="none" w:sz="0" w:space="0" w:color="auto"/>
                        <w:left w:val="none" w:sz="0" w:space="0" w:color="auto"/>
                        <w:bottom w:val="none" w:sz="0" w:space="0" w:color="auto"/>
                        <w:right w:val="none" w:sz="0" w:space="0" w:color="auto"/>
                      </w:divBdr>
                    </w:div>
                  </w:divsChild>
                </w:div>
                <w:div w:id="1852603768">
                  <w:marLeft w:val="0"/>
                  <w:marRight w:val="0"/>
                  <w:marTop w:val="0"/>
                  <w:marBottom w:val="0"/>
                  <w:divBdr>
                    <w:top w:val="none" w:sz="0" w:space="0" w:color="auto"/>
                    <w:left w:val="none" w:sz="0" w:space="0" w:color="auto"/>
                    <w:bottom w:val="none" w:sz="0" w:space="0" w:color="auto"/>
                    <w:right w:val="none" w:sz="0" w:space="0" w:color="auto"/>
                  </w:divBdr>
                  <w:divsChild>
                    <w:div w:id="180052258">
                      <w:marLeft w:val="0"/>
                      <w:marRight w:val="0"/>
                      <w:marTop w:val="0"/>
                      <w:marBottom w:val="0"/>
                      <w:divBdr>
                        <w:top w:val="none" w:sz="0" w:space="0" w:color="auto"/>
                        <w:left w:val="none" w:sz="0" w:space="0" w:color="auto"/>
                        <w:bottom w:val="none" w:sz="0" w:space="0" w:color="auto"/>
                        <w:right w:val="none" w:sz="0" w:space="0" w:color="auto"/>
                      </w:divBdr>
                    </w:div>
                  </w:divsChild>
                </w:div>
                <w:div w:id="1075861935">
                  <w:marLeft w:val="0"/>
                  <w:marRight w:val="0"/>
                  <w:marTop w:val="0"/>
                  <w:marBottom w:val="0"/>
                  <w:divBdr>
                    <w:top w:val="none" w:sz="0" w:space="0" w:color="auto"/>
                    <w:left w:val="none" w:sz="0" w:space="0" w:color="auto"/>
                    <w:bottom w:val="none" w:sz="0" w:space="0" w:color="auto"/>
                    <w:right w:val="none" w:sz="0" w:space="0" w:color="auto"/>
                  </w:divBdr>
                  <w:divsChild>
                    <w:div w:id="116148517">
                      <w:marLeft w:val="0"/>
                      <w:marRight w:val="0"/>
                      <w:marTop w:val="0"/>
                      <w:marBottom w:val="0"/>
                      <w:divBdr>
                        <w:top w:val="none" w:sz="0" w:space="0" w:color="auto"/>
                        <w:left w:val="none" w:sz="0" w:space="0" w:color="auto"/>
                        <w:bottom w:val="none" w:sz="0" w:space="0" w:color="auto"/>
                        <w:right w:val="none" w:sz="0" w:space="0" w:color="auto"/>
                      </w:divBdr>
                    </w:div>
                  </w:divsChild>
                </w:div>
                <w:div w:id="1219510648">
                  <w:marLeft w:val="0"/>
                  <w:marRight w:val="0"/>
                  <w:marTop w:val="0"/>
                  <w:marBottom w:val="0"/>
                  <w:divBdr>
                    <w:top w:val="none" w:sz="0" w:space="0" w:color="auto"/>
                    <w:left w:val="none" w:sz="0" w:space="0" w:color="auto"/>
                    <w:bottom w:val="none" w:sz="0" w:space="0" w:color="auto"/>
                    <w:right w:val="none" w:sz="0" w:space="0" w:color="auto"/>
                  </w:divBdr>
                  <w:divsChild>
                    <w:div w:id="528294886">
                      <w:marLeft w:val="0"/>
                      <w:marRight w:val="0"/>
                      <w:marTop w:val="0"/>
                      <w:marBottom w:val="0"/>
                      <w:divBdr>
                        <w:top w:val="none" w:sz="0" w:space="0" w:color="auto"/>
                        <w:left w:val="none" w:sz="0" w:space="0" w:color="auto"/>
                        <w:bottom w:val="none" w:sz="0" w:space="0" w:color="auto"/>
                        <w:right w:val="none" w:sz="0" w:space="0" w:color="auto"/>
                      </w:divBdr>
                    </w:div>
                  </w:divsChild>
                </w:div>
                <w:div w:id="1269852959">
                  <w:marLeft w:val="0"/>
                  <w:marRight w:val="0"/>
                  <w:marTop w:val="0"/>
                  <w:marBottom w:val="0"/>
                  <w:divBdr>
                    <w:top w:val="none" w:sz="0" w:space="0" w:color="auto"/>
                    <w:left w:val="none" w:sz="0" w:space="0" w:color="auto"/>
                    <w:bottom w:val="none" w:sz="0" w:space="0" w:color="auto"/>
                    <w:right w:val="none" w:sz="0" w:space="0" w:color="auto"/>
                  </w:divBdr>
                  <w:divsChild>
                    <w:div w:id="1172404952">
                      <w:marLeft w:val="0"/>
                      <w:marRight w:val="0"/>
                      <w:marTop w:val="0"/>
                      <w:marBottom w:val="0"/>
                      <w:divBdr>
                        <w:top w:val="none" w:sz="0" w:space="0" w:color="auto"/>
                        <w:left w:val="none" w:sz="0" w:space="0" w:color="auto"/>
                        <w:bottom w:val="none" w:sz="0" w:space="0" w:color="auto"/>
                        <w:right w:val="none" w:sz="0" w:space="0" w:color="auto"/>
                      </w:divBdr>
                    </w:div>
                  </w:divsChild>
                </w:div>
                <w:div w:id="1739013543">
                  <w:marLeft w:val="0"/>
                  <w:marRight w:val="0"/>
                  <w:marTop w:val="0"/>
                  <w:marBottom w:val="0"/>
                  <w:divBdr>
                    <w:top w:val="none" w:sz="0" w:space="0" w:color="auto"/>
                    <w:left w:val="none" w:sz="0" w:space="0" w:color="auto"/>
                    <w:bottom w:val="none" w:sz="0" w:space="0" w:color="auto"/>
                    <w:right w:val="none" w:sz="0" w:space="0" w:color="auto"/>
                  </w:divBdr>
                  <w:divsChild>
                    <w:div w:id="724909777">
                      <w:marLeft w:val="0"/>
                      <w:marRight w:val="0"/>
                      <w:marTop w:val="0"/>
                      <w:marBottom w:val="0"/>
                      <w:divBdr>
                        <w:top w:val="none" w:sz="0" w:space="0" w:color="auto"/>
                        <w:left w:val="none" w:sz="0" w:space="0" w:color="auto"/>
                        <w:bottom w:val="none" w:sz="0" w:space="0" w:color="auto"/>
                        <w:right w:val="none" w:sz="0" w:space="0" w:color="auto"/>
                      </w:divBdr>
                    </w:div>
                  </w:divsChild>
                </w:div>
                <w:div w:id="1467310615">
                  <w:marLeft w:val="0"/>
                  <w:marRight w:val="0"/>
                  <w:marTop w:val="0"/>
                  <w:marBottom w:val="0"/>
                  <w:divBdr>
                    <w:top w:val="none" w:sz="0" w:space="0" w:color="auto"/>
                    <w:left w:val="none" w:sz="0" w:space="0" w:color="auto"/>
                    <w:bottom w:val="none" w:sz="0" w:space="0" w:color="auto"/>
                    <w:right w:val="none" w:sz="0" w:space="0" w:color="auto"/>
                  </w:divBdr>
                  <w:divsChild>
                    <w:div w:id="1380127997">
                      <w:marLeft w:val="0"/>
                      <w:marRight w:val="0"/>
                      <w:marTop w:val="0"/>
                      <w:marBottom w:val="0"/>
                      <w:divBdr>
                        <w:top w:val="none" w:sz="0" w:space="0" w:color="auto"/>
                        <w:left w:val="none" w:sz="0" w:space="0" w:color="auto"/>
                        <w:bottom w:val="none" w:sz="0" w:space="0" w:color="auto"/>
                        <w:right w:val="none" w:sz="0" w:space="0" w:color="auto"/>
                      </w:divBdr>
                    </w:div>
                    <w:div w:id="1159271585">
                      <w:marLeft w:val="0"/>
                      <w:marRight w:val="0"/>
                      <w:marTop w:val="0"/>
                      <w:marBottom w:val="0"/>
                      <w:divBdr>
                        <w:top w:val="none" w:sz="0" w:space="0" w:color="auto"/>
                        <w:left w:val="none" w:sz="0" w:space="0" w:color="auto"/>
                        <w:bottom w:val="none" w:sz="0" w:space="0" w:color="auto"/>
                        <w:right w:val="none" w:sz="0" w:space="0" w:color="auto"/>
                      </w:divBdr>
                    </w:div>
                    <w:div w:id="1740903086">
                      <w:marLeft w:val="0"/>
                      <w:marRight w:val="0"/>
                      <w:marTop w:val="0"/>
                      <w:marBottom w:val="0"/>
                      <w:divBdr>
                        <w:top w:val="none" w:sz="0" w:space="0" w:color="auto"/>
                        <w:left w:val="none" w:sz="0" w:space="0" w:color="auto"/>
                        <w:bottom w:val="none" w:sz="0" w:space="0" w:color="auto"/>
                        <w:right w:val="none" w:sz="0" w:space="0" w:color="auto"/>
                      </w:divBdr>
                    </w:div>
                    <w:div w:id="526676642">
                      <w:marLeft w:val="0"/>
                      <w:marRight w:val="0"/>
                      <w:marTop w:val="0"/>
                      <w:marBottom w:val="0"/>
                      <w:divBdr>
                        <w:top w:val="none" w:sz="0" w:space="0" w:color="auto"/>
                        <w:left w:val="none" w:sz="0" w:space="0" w:color="auto"/>
                        <w:bottom w:val="none" w:sz="0" w:space="0" w:color="auto"/>
                        <w:right w:val="none" w:sz="0" w:space="0" w:color="auto"/>
                      </w:divBdr>
                    </w:div>
                    <w:div w:id="1311250460">
                      <w:marLeft w:val="0"/>
                      <w:marRight w:val="0"/>
                      <w:marTop w:val="0"/>
                      <w:marBottom w:val="0"/>
                      <w:divBdr>
                        <w:top w:val="none" w:sz="0" w:space="0" w:color="auto"/>
                        <w:left w:val="none" w:sz="0" w:space="0" w:color="auto"/>
                        <w:bottom w:val="none" w:sz="0" w:space="0" w:color="auto"/>
                        <w:right w:val="none" w:sz="0" w:space="0" w:color="auto"/>
                      </w:divBdr>
                    </w:div>
                    <w:div w:id="2083914844">
                      <w:marLeft w:val="0"/>
                      <w:marRight w:val="0"/>
                      <w:marTop w:val="0"/>
                      <w:marBottom w:val="0"/>
                      <w:divBdr>
                        <w:top w:val="none" w:sz="0" w:space="0" w:color="auto"/>
                        <w:left w:val="none" w:sz="0" w:space="0" w:color="auto"/>
                        <w:bottom w:val="none" w:sz="0" w:space="0" w:color="auto"/>
                        <w:right w:val="none" w:sz="0" w:space="0" w:color="auto"/>
                      </w:divBdr>
                    </w:div>
                  </w:divsChild>
                </w:div>
                <w:div w:id="533690842">
                  <w:marLeft w:val="0"/>
                  <w:marRight w:val="0"/>
                  <w:marTop w:val="0"/>
                  <w:marBottom w:val="0"/>
                  <w:divBdr>
                    <w:top w:val="none" w:sz="0" w:space="0" w:color="auto"/>
                    <w:left w:val="none" w:sz="0" w:space="0" w:color="auto"/>
                    <w:bottom w:val="none" w:sz="0" w:space="0" w:color="auto"/>
                    <w:right w:val="none" w:sz="0" w:space="0" w:color="auto"/>
                  </w:divBdr>
                  <w:divsChild>
                    <w:div w:id="675812919">
                      <w:marLeft w:val="0"/>
                      <w:marRight w:val="0"/>
                      <w:marTop w:val="0"/>
                      <w:marBottom w:val="0"/>
                      <w:divBdr>
                        <w:top w:val="none" w:sz="0" w:space="0" w:color="auto"/>
                        <w:left w:val="none" w:sz="0" w:space="0" w:color="auto"/>
                        <w:bottom w:val="none" w:sz="0" w:space="0" w:color="auto"/>
                        <w:right w:val="none" w:sz="0" w:space="0" w:color="auto"/>
                      </w:divBdr>
                    </w:div>
                    <w:div w:id="1553349289">
                      <w:marLeft w:val="0"/>
                      <w:marRight w:val="0"/>
                      <w:marTop w:val="0"/>
                      <w:marBottom w:val="0"/>
                      <w:divBdr>
                        <w:top w:val="none" w:sz="0" w:space="0" w:color="auto"/>
                        <w:left w:val="none" w:sz="0" w:space="0" w:color="auto"/>
                        <w:bottom w:val="none" w:sz="0" w:space="0" w:color="auto"/>
                        <w:right w:val="none" w:sz="0" w:space="0" w:color="auto"/>
                      </w:divBdr>
                    </w:div>
                    <w:div w:id="282735327">
                      <w:marLeft w:val="0"/>
                      <w:marRight w:val="0"/>
                      <w:marTop w:val="0"/>
                      <w:marBottom w:val="0"/>
                      <w:divBdr>
                        <w:top w:val="none" w:sz="0" w:space="0" w:color="auto"/>
                        <w:left w:val="none" w:sz="0" w:space="0" w:color="auto"/>
                        <w:bottom w:val="none" w:sz="0" w:space="0" w:color="auto"/>
                        <w:right w:val="none" w:sz="0" w:space="0" w:color="auto"/>
                      </w:divBdr>
                    </w:div>
                    <w:div w:id="2123262568">
                      <w:marLeft w:val="0"/>
                      <w:marRight w:val="0"/>
                      <w:marTop w:val="0"/>
                      <w:marBottom w:val="0"/>
                      <w:divBdr>
                        <w:top w:val="none" w:sz="0" w:space="0" w:color="auto"/>
                        <w:left w:val="none" w:sz="0" w:space="0" w:color="auto"/>
                        <w:bottom w:val="none" w:sz="0" w:space="0" w:color="auto"/>
                        <w:right w:val="none" w:sz="0" w:space="0" w:color="auto"/>
                      </w:divBdr>
                    </w:div>
                    <w:div w:id="1335721896">
                      <w:marLeft w:val="0"/>
                      <w:marRight w:val="0"/>
                      <w:marTop w:val="0"/>
                      <w:marBottom w:val="0"/>
                      <w:divBdr>
                        <w:top w:val="none" w:sz="0" w:space="0" w:color="auto"/>
                        <w:left w:val="none" w:sz="0" w:space="0" w:color="auto"/>
                        <w:bottom w:val="none" w:sz="0" w:space="0" w:color="auto"/>
                        <w:right w:val="none" w:sz="0" w:space="0" w:color="auto"/>
                      </w:divBdr>
                    </w:div>
                    <w:div w:id="1837727282">
                      <w:marLeft w:val="0"/>
                      <w:marRight w:val="0"/>
                      <w:marTop w:val="0"/>
                      <w:marBottom w:val="0"/>
                      <w:divBdr>
                        <w:top w:val="none" w:sz="0" w:space="0" w:color="auto"/>
                        <w:left w:val="none" w:sz="0" w:space="0" w:color="auto"/>
                        <w:bottom w:val="none" w:sz="0" w:space="0" w:color="auto"/>
                        <w:right w:val="none" w:sz="0" w:space="0" w:color="auto"/>
                      </w:divBdr>
                    </w:div>
                    <w:div w:id="62456471">
                      <w:marLeft w:val="0"/>
                      <w:marRight w:val="0"/>
                      <w:marTop w:val="0"/>
                      <w:marBottom w:val="0"/>
                      <w:divBdr>
                        <w:top w:val="none" w:sz="0" w:space="0" w:color="auto"/>
                        <w:left w:val="none" w:sz="0" w:space="0" w:color="auto"/>
                        <w:bottom w:val="none" w:sz="0" w:space="0" w:color="auto"/>
                        <w:right w:val="none" w:sz="0" w:space="0" w:color="auto"/>
                      </w:divBdr>
                    </w:div>
                    <w:div w:id="1228569789">
                      <w:marLeft w:val="0"/>
                      <w:marRight w:val="0"/>
                      <w:marTop w:val="0"/>
                      <w:marBottom w:val="0"/>
                      <w:divBdr>
                        <w:top w:val="none" w:sz="0" w:space="0" w:color="auto"/>
                        <w:left w:val="none" w:sz="0" w:space="0" w:color="auto"/>
                        <w:bottom w:val="none" w:sz="0" w:space="0" w:color="auto"/>
                        <w:right w:val="none" w:sz="0" w:space="0" w:color="auto"/>
                      </w:divBdr>
                    </w:div>
                    <w:div w:id="2054379629">
                      <w:marLeft w:val="0"/>
                      <w:marRight w:val="0"/>
                      <w:marTop w:val="0"/>
                      <w:marBottom w:val="0"/>
                      <w:divBdr>
                        <w:top w:val="none" w:sz="0" w:space="0" w:color="auto"/>
                        <w:left w:val="none" w:sz="0" w:space="0" w:color="auto"/>
                        <w:bottom w:val="none" w:sz="0" w:space="0" w:color="auto"/>
                        <w:right w:val="none" w:sz="0" w:space="0" w:color="auto"/>
                      </w:divBdr>
                    </w:div>
                    <w:div w:id="2082942593">
                      <w:marLeft w:val="0"/>
                      <w:marRight w:val="0"/>
                      <w:marTop w:val="0"/>
                      <w:marBottom w:val="0"/>
                      <w:divBdr>
                        <w:top w:val="none" w:sz="0" w:space="0" w:color="auto"/>
                        <w:left w:val="none" w:sz="0" w:space="0" w:color="auto"/>
                        <w:bottom w:val="none" w:sz="0" w:space="0" w:color="auto"/>
                        <w:right w:val="none" w:sz="0" w:space="0" w:color="auto"/>
                      </w:divBdr>
                    </w:div>
                  </w:divsChild>
                </w:div>
                <w:div w:id="1352681018">
                  <w:marLeft w:val="0"/>
                  <w:marRight w:val="0"/>
                  <w:marTop w:val="0"/>
                  <w:marBottom w:val="0"/>
                  <w:divBdr>
                    <w:top w:val="none" w:sz="0" w:space="0" w:color="auto"/>
                    <w:left w:val="none" w:sz="0" w:space="0" w:color="auto"/>
                    <w:bottom w:val="none" w:sz="0" w:space="0" w:color="auto"/>
                    <w:right w:val="none" w:sz="0" w:space="0" w:color="auto"/>
                  </w:divBdr>
                  <w:divsChild>
                    <w:div w:id="1204173528">
                      <w:marLeft w:val="0"/>
                      <w:marRight w:val="0"/>
                      <w:marTop w:val="0"/>
                      <w:marBottom w:val="0"/>
                      <w:divBdr>
                        <w:top w:val="none" w:sz="0" w:space="0" w:color="auto"/>
                        <w:left w:val="none" w:sz="0" w:space="0" w:color="auto"/>
                        <w:bottom w:val="none" w:sz="0" w:space="0" w:color="auto"/>
                        <w:right w:val="none" w:sz="0" w:space="0" w:color="auto"/>
                      </w:divBdr>
                    </w:div>
                    <w:div w:id="359090543">
                      <w:marLeft w:val="0"/>
                      <w:marRight w:val="0"/>
                      <w:marTop w:val="0"/>
                      <w:marBottom w:val="0"/>
                      <w:divBdr>
                        <w:top w:val="none" w:sz="0" w:space="0" w:color="auto"/>
                        <w:left w:val="none" w:sz="0" w:space="0" w:color="auto"/>
                        <w:bottom w:val="none" w:sz="0" w:space="0" w:color="auto"/>
                        <w:right w:val="none" w:sz="0" w:space="0" w:color="auto"/>
                      </w:divBdr>
                    </w:div>
                  </w:divsChild>
                </w:div>
                <w:div w:id="51976065">
                  <w:marLeft w:val="0"/>
                  <w:marRight w:val="0"/>
                  <w:marTop w:val="0"/>
                  <w:marBottom w:val="0"/>
                  <w:divBdr>
                    <w:top w:val="none" w:sz="0" w:space="0" w:color="auto"/>
                    <w:left w:val="none" w:sz="0" w:space="0" w:color="auto"/>
                    <w:bottom w:val="none" w:sz="0" w:space="0" w:color="auto"/>
                    <w:right w:val="none" w:sz="0" w:space="0" w:color="auto"/>
                  </w:divBdr>
                  <w:divsChild>
                    <w:div w:id="1180971532">
                      <w:marLeft w:val="0"/>
                      <w:marRight w:val="0"/>
                      <w:marTop w:val="0"/>
                      <w:marBottom w:val="0"/>
                      <w:divBdr>
                        <w:top w:val="none" w:sz="0" w:space="0" w:color="auto"/>
                        <w:left w:val="none" w:sz="0" w:space="0" w:color="auto"/>
                        <w:bottom w:val="none" w:sz="0" w:space="0" w:color="auto"/>
                        <w:right w:val="none" w:sz="0" w:space="0" w:color="auto"/>
                      </w:divBdr>
                    </w:div>
                  </w:divsChild>
                </w:div>
                <w:div w:id="868297700">
                  <w:marLeft w:val="0"/>
                  <w:marRight w:val="0"/>
                  <w:marTop w:val="0"/>
                  <w:marBottom w:val="0"/>
                  <w:divBdr>
                    <w:top w:val="none" w:sz="0" w:space="0" w:color="auto"/>
                    <w:left w:val="none" w:sz="0" w:space="0" w:color="auto"/>
                    <w:bottom w:val="none" w:sz="0" w:space="0" w:color="auto"/>
                    <w:right w:val="none" w:sz="0" w:space="0" w:color="auto"/>
                  </w:divBdr>
                  <w:divsChild>
                    <w:div w:id="1294366750">
                      <w:marLeft w:val="0"/>
                      <w:marRight w:val="0"/>
                      <w:marTop w:val="0"/>
                      <w:marBottom w:val="0"/>
                      <w:divBdr>
                        <w:top w:val="none" w:sz="0" w:space="0" w:color="auto"/>
                        <w:left w:val="none" w:sz="0" w:space="0" w:color="auto"/>
                        <w:bottom w:val="none" w:sz="0" w:space="0" w:color="auto"/>
                        <w:right w:val="none" w:sz="0" w:space="0" w:color="auto"/>
                      </w:divBdr>
                    </w:div>
                  </w:divsChild>
                </w:div>
                <w:div w:id="2093966011">
                  <w:marLeft w:val="0"/>
                  <w:marRight w:val="0"/>
                  <w:marTop w:val="0"/>
                  <w:marBottom w:val="0"/>
                  <w:divBdr>
                    <w:top w:val="none" w:sz="0" w:space="0" w:color="auto"/>
                    <w:left w:val="none" w:sz="0" w:space="0" w:color="auto"/>
                    <w:bottom w:val="none" w:sz="0" w:space="0" w:color="auto"/>
                    <w:right w:val="none" w:sz="0" w:space="0" w:color="auto"/>
                  </w:divBdr>
                  <w:divsChild>
                    <w:div w:id="1445298021">
                      <w:marLeft w:val="0"/>
                      <w:marRight w:val="0"/>
                      <w:marTop w:val="0"/>
                      <w:marBottom w:val="0"/>
                      <w:divBdr>
                        <w:top w:val="none" w:sz="0" w:space="0" w:color="auto"/>
                        <w:left w:val="none" w:sz="0" w:space="0" w:color="auto"/>
                        <w:bottom w:val="none" w:sz="0" w:space="0" w:color="auto"/>
                        <w:right w:val="none" w:sz="0" w:space="0" w:color="auto"/>
                      </w:divBdr>
                    </w:div>
                  </w:divsChild>
                </w:div>
                <w:div w:id="720831696">
                  <w:marLeft w:val="0"/>
                  <w:marRight w:val="0"/>
                  <w:marTop w:val="0"/>
                  <w:marBottom w:val="0"/>
                  <w:divBdr>
                    <w:top w:val="none" w:sz="0" w:space="0" w:color="auto"/>
                    <w:left w:val="none" w:sz="0" w:space="0" w:color="auto"/>
                    <w:bottom w:val="none" w:sz="0" w:space="0" w:color="auto"/>
                    <w:right w:val="none" w:sz="0" w:space="0" w:color="auto"/>
                  </w:divBdr>
                  <w:divsChild>
                    <w:div w:id="1318413030">
                      <w:marLeft w:val="0"/>
                      <w:marRight w:val="0"/>
                      <w:marTop w:val="0"/>
                      <w:marBottom w:val="0"/>
                      <w:divBdr>
                        <w:top w:val="none" w:sz="0" w:space="0" w:color="auto"/>
                        <w:left w:val="none" w:sz="0" w:space="0" w:color="auto"/>
                        <w:bottom w:val="none" w:sz="0" w:space="0" w:color="auto"/>
                        <w:right w:val="none" w:sz="0" w:space="0" w:color="auto"/>
                      </w:divBdr>
                    </w:div>
                  </w:divsChild>
                </w:div>
                <w:div w:id="2066835193">
                  <w:marLeft w:val="0"/>
                  <w:marRight w:val="0"/>
                  <w:marTop w:val="0"/>
                  <w:marBottom w:val="0"/>
                  <w:divBdr>
                    <w:top w:val="none" w:sz="0" w:space="0" w:color="auto"/>
                    <w:left w:val="none" w:sz="0" w:space="0" w:color="auto"/>
                    <w:bottom w:val="none" w:sz="0" w:space="0" w:color="auto"/>
                    <w:right w:val="none" w:sz="0" w:space="0" w:color="auto"/>
                  </w:divBdr>
                  <w:divsChild>
                    <w:div w:id="764423808">
                      <w:marLeft w:val="0"/>
                      <w:marRight w:val="0"/>
                      <w:marTop w:val="0"/>
                      <w:marBottom w:val="0"/>
                      <w:divBdr>
                        <w:top w:val="none" w:sz="0" w:space="0" w:color="auto"/>
                        <w:left w:val="none" w:sz="0" w:space="0" w:color="auto"/>
                        <w:bottom w:val="none" w:sz="0" w:space="0" w:color="auto"/>
                        <w:right w:val="none" w:sz="0" w:space="0" w:color="auto"/>
                      </w:divBdr>
                    </w:div>
                    <w:div w:id="2106001761">
                      <w:marLeft w:val="0"/>
                      <w:marRight w:val="0"/>
                      <w:marTop w:val="0"/>
                      <w:marBottom w:val="0"/>
                      <w:divBdr>
                        <w:top w:val="none" w:sz="0" w:space="0" w:color="auto"/>
                        <w:left w:val="none" w:sz="0" w:space="0" w:color="auto"/>
                        <w:bottom w:val="none" w:sz="0" w:space="0" w:color="auto"/>
                        <w:right w:val="none" w:sz="0" w:space="0" w:color="auto"/>
                      </w:divBdr>
                    </w:div>
                    <w:div w:id="790634381">
                      <w:marLeft w:val="0"/>
                      <w:marRight w:val="0"/>
                      <w:marTop w:val="0"/>
                      <w:marBottom w:val="0"/>
                      <w:divBdr>
                        <w:top w:val="none" w:sz="0" w:space="0" w:color="auto"/>
                        <w:left w:val="none" w:sz="0" w:space="0" w:color="auto"/>
                        <w:bottom w:val="none" w:sz="0" w:space="0" w:color="auto"/>
                        <w:right w:val="none" w:sz="0" w:space="0" w:color="auto"/>
                      </w:divBdr>
                    </w:div>
                    <w:div w:id="2021546387">
                      <w:marLeft w:val="0"/>
                      <w:marRight w:val="0"/>
                      <w:marTop w:val="0"/>
                      <w:marBottom w:val="0"/>
                      <w:divBdr>
                        <w:top w:val="none" w:sz="0" w:space="0" w:color="auto"/>
                        <w:left w:val="none" w:sz="0" w:space="0" w:color="auto"/>
                        <w:bottom w:val="none" w:sz="0" w:space="0" w:color="auto"/>
                        <w:right w:val="none" w:sz="0" w:space="0" w:color="auto"/>
                      </w:divBdr>
                    </w:div>
                  </w:divsChild>
                </w:div>
                <w:div w:id="1685328815">
                  <w:marLeft w:val="0"/>
                  <w:marRight w:val="0"/>
                  <w:marTop w:val="0"/>
                  <w:marBottom w:val="0"/>
                  <w:divBdr>
                    <w:top w:val="none" w:sz="0" w:space="0" w:color="auto"/>
                    <w:left w:val="none" w:sz="0" w:space="0" w:color="auto"/>
                    <w:bottom w:val="none" w:sz="0" w:space="0" w:color="auto"/>
                    <w:right w:val="none" w:sz="0" w:space="0" w:color="auto"/>
                  </w:divBdr>
                  <w:divsChild>
                    <w:div w:id="357970546">
                      <w:marLeft w:val="0"/>
                      <w:marRight w:val="0"/>
                      <w:marTop w:val="0"/>
                      <w:marBottom w:val="0"/>
                      <w:divBdr>
                        <w:top w:val="none" w:sz="0" w:space="0" w:color="auto"/>
                        <w:left w:val="none" w:sz="0" w:space="0" w:color="auto"/>
                        <w:bottom w:val="none" w:sz="0" w:space="0" w:color="auto"/>
                        <w:right w:val="none" w:sz="0" w:space="0" w:color="auto"/>
                      </w:divBdr>
                    </w:div>
                  </w:divsChild>
                </w:div>
                <w:div w:id="1206791363">
                  <w:marLeft w:val="0"/>
                  <w:marRight w:val="0"/>
                  <w:marTop w:val="0"/>
                  <w:marBottom w:val="0"/>
                  <w:divBdr>
                    <w:top w:val="none" w:sz="0" w:space="0" w:color="auto"/>
                    <w:left w:val="none" w:sz="0" w:space="0" w:color="auto"/>
                    <w:bottom w:val="none" w:sz="0" w:space="0" w:color="auto"/>
                    <w:right w:val="none" w:sz="0" w:space="0" w:color="auto"/>
                  </w:divBdr>
                  <w:divsChild>
                    <w:div w:id="679427248">
                      <w:marLeft w:val="0"/>
                      <w:marRight w:val="0"/>
                      <w:marTop w:val="0"/>
                      <w:marBottom w:val="0"/>
                      <w:divBdr>
                        <w:top w:val="none" w:sz="0" w:space="0" w:color="auto"/>
                        <w:left w:val="none" w:sz="0" w:space="0" w:color="auto"/>
                        <w:bottom w:val="none" w:sz="0" w:space="0" w:color="auto"/>
                        <w:right w:val="none" w:sz="0" w:space="0" w:color="auto"/>
                      </w:divBdr>
                    </w:div>
                  </w:divsChild>
                </w:div>
                <w:div w:id="987973471">
                  <w:marLeft w:val="0"/>
                  <w:marRight w:val="0"/>
                  <w:marTop w:val="0"/>
                  <w:marBottom w:val="0"/>
                  <w:divBdr>
                    <w:top w:val="none" w:sz="0" w:space="0" w:color="auto"/>
                    <w:left w:val="none" w:sz="0" w:space="0" w:color="auto"/>
                    <w:bottom w:val="none" w:sz="0" w:space="0" w:color="auto"/>
                    <w:right w:val="none" w:sz="0" w:space="0" w:color="auto"/>
                  </w:divBdr>
                  <w:divsChild>
                    <w:div w:id="1422026267">
                      <w:marLeft w:val="0"/>
                      <w:marRight w:val="0"/>
                      <w:marTop w:val="0"/>
                      <w:marBottom w:val="0"/>
                      <w:divBdr>
                        <w:top w:val="none" w:sz="0" w:space="0" w:color="auto"/>
                        <w:left w:val="none" w:sz="0" w:space="0" w:color="auto"/>
                        <w:bottom w:val="none" w:sz="0" w:space="0" w:color="auto"/>
                        <w:right w:val="none" w:sz="0" w:space="0" w:color="auto"/>
                      </w:divBdr>
                    </w:div>
                  </w:divsChild>
                </w:div>
                <w:div w:id="373504900">
                  <w:marLeft w:val="0"/>
                  <w:marRight w:val="0"/>
                  <w:marTop w:val="0"/>
                  <w:marBottom w:val="0"/>
                  <w:divBdr>
                    <w:top w:val="none" w:sz="0" w:space="0" w:color="auto"/>
                    <w:left w:val="none" w:sz="0" w:space="0" w:color="auto"/>
                    <w:bottom w:val="none" w:sz="0" w:space="0" w:color="auto"/>
                    <w:right w:val="none" w:sz="0" w:space="0" w:color="auto"/>
                  </w:divBdr>
                  <w:divsChild>
                    <w:div w:id="36668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907391">
          <w:marLeft w:val="0"/>
          <w:marRight w:val="0"/>
          <w:marTop w:val="0"/>
          <w:marBottom w:val="0"/>
          <w:divBdr>
            <w:top w:val="none" w:sz="0" w:space="0" w:color="auto"/>
            <w:left w:val="none" w:sz="0" w:space="0" w:color="auto"/>
            <w:bottom w:val="none" w:sz="0" w:space="0" w:color="auto"/>
            <w:right w:val="none" w:sz="0" w:space="0" w:color="auto"/>
          </w:divBdr>
        </w:div>
      </w:divsChild>
    </w:div>
    <w:div w:id="530532259">
      <w:bodyDiv w:val="1"/>
      <w:marLeft w:val="0"/>
      <w:marRight w:val="0"/>
      <w:marTop w:val="0"/>
      <w:marBottom w:val="0"/>
      <w:divBdr>
        <w:top w:val="none" w:sz="0" w:space="0" w:color="auto"/>
        <w:left w:val="none" w:sz="0" w:space="0" w:color="auto"/>
        <w:bottom w:val="none" w:sz="0" w:space="0" w:color="auto"/>
        <w:right w:val="none" w:sz="0" w:space="0" w:color="auto"/>
      </w:divBdr>
    </w:div>
    <w:div w:id="534462769">
      <w:bodyDiv w:val="1"/>
      <w:marLeft w:val="0"/>
      <w:marRight w:val="0"/>
      <w:marTop w:val="0"/>
      <w:marBottom w:val="0"/>
      <w:divBdr>
        <w:top w:val="none" w:sz="0" w:space="0" w:color="auto"/>
        <w:left w:val="none" w:sz="0" w:space="0" w:color="auto"/>
        <w:bottom w:val="none" w:sz="0" w:space="0" w:color="auto"/>
        <w:right w:val="none" w:sz="0" w:space="0" w:color="auto"/>
      </w:divBdr>
    </w:div>
    <w:div w:id="537819230">
      <w:bodyDiv w:val="1"/>
      <w:marLeft w:val="0"/>
      <w:marRight w:val="0"/>
      <w:marTop w:val="0"/>
      <w:marBottom w:val="0"/>
      <w:divBdr>
        <w:top w:val="none" w:sz="0" w:space="0" w:color="auto"/>
        <w:left w:val="none" w:sz="0" w:space="0" w:color="auto"/>
        <w:bottom w:val="none" w:sz="0" w:space="0" w:color="auto"/>
        <w:right w:val="none" w:sz="0" w:space="0" w:color="auto"/>
      </w:divBdr>
      <w:divsChild>
        <w:div w:id="1650668838">
          <w:marLeft w:val="0"/>
          <w:marRight w:val="0"/>
          <w:marTop w:val="0"/>
          <w:marBottom w:val="0"/>
          <w:divBdr>
            <w:top w:val="none" w:sz="0" w:space="0" w:color="auto"/>
            <w:left w:val="none" w:sz="0" w:space="0" w:color="auto"/>
            <w:bottom w:val="none" w:sz="0" w:space="0" w:color="auto"/>
            <w:right w:val="none" w:sz="0" w:space="0" w:color="auto"/>
          </w:divBdr>
          <w:divsChild>
            <w:div w:id="1581520700">
              <w:marLeft w:val="0"/>
              <w:marRight w:val="0"/>
              <w:marTop w:val="30"/>
              <w:marBottom w:val="30"/>
              <w:divBdr>
                <w:top w:val="none" w:sz="0" w:space="0" w:color="auto"/>
                <w:left w:val="none" w:sz="0" w:space="0" w:color="auto"/>
                <w:bottom w:val="none" w:sz="0" w:space="0" w:color="auto"/>
                <w:right w:val="none" w:sz="0" w:space="0" w:color="auto"/>
              </w:divBdr>
              <w:divsChild>
                <w:div w:id="1133526357">
                  <w:marLeft w:val="0"/>
                  <w:marRight w:val="0"/>
                  <w:marTop w:val="0"/>
                  <w:marBottom w:val="0"/>
                  <w:divBdr>
                    <w:top w:val="none" w:sz="0" w:space="0" w:color="auto"/>
                    <w:left w:val="none" w:sz="0" w:space="0" w:color="auto"/>
                    <w:bottom w:val="none" w:sz="0" w:space="0" w:color="auto"/>
                    <w:right w:val="none" w:sz="0" w:space="0" w:color="auto"/>
                  </w:divBdr>
                  <w:divsChild>
                    <w:div w:id="1229263128">
                      <w:marLeft w:val="0"/>
                      <w:marRight w:val="0"/>
                      <w:marTop w:val="0"/>
                      <w:marBottom w:val="0"/>
                      <w:divBdr>
                        <w:top w:val="none" w:sz="0" w:space="0" w:color="auto"/>
                        <w:left w:val="none" w:sz="0" w:space="0" w:color="auto"/>
                        <w:bottom w:val="none" w:sz="0" w:space="0" w:color="auto"/>
                        <w:right w:val="none" w:sz="0" w:space="0" w:color="auto"/>
                      </w:divBdr>
                    </w:div>
                  </w:divsChild>
                </w:div>
                <w:div w:id="663094468">
                  <w:marLeft w:val="0"/>
                  <w:marRight w:val="0"/>
                  <w:marTop w:val="0"/>
                  <w:marBottom w:val="0"/>
                  <w:divBdr>
                    <w:top w:val="none" w:sz="0" w:space="0" w:color="auto"/>
                    <w:left w:val="none" w:sz="0" w:space="0" w:color="auto"/>
                    <w:bottom w:val="none" w:sz="0" w:space="0" w:color="auto"/>
                    <w:right w:val="none" w:sz="0" w:space="0" w:color="auto"/>
                  </w:divBdr>
                  <w:divsChild>
                    <w:div w:id="2102991698">
                      <w:marLeft w:val="0"/>
                      <w:marRight w:val="0"/>
                      <w:marTop w:val="0"/>
                      <w:marBottom w:val="0"/>
                      <w:divBdr>
                        <w:top w:val="none" w:sz="0" w:space="0" w:color="auto"/>
                        <w:left w:val="none" w:sz="0" w:space="0" w:color="auto"/>
                        <w:bottom w:val="none" w:sz="0" w:space="0" w:color="auto"/>
                        <w:right w:val="none" w:sz="0" w:space="0" w:color="auto"/>
                      </w:divBdr>
                    </w:div>
                  </w:divsChild>
                </w:div>
                <w:div w:id="1933582120">
                  <w:marLeft w:val="0"/>
                  <w:marRight w:val="0"/>
                  <w:marTop w:val="0"/>
                  <w:marBottom w:val="0"/>
                  <w:divBdr>
                    <w:top w:val="none" w:sz="0" w:space="0" w:color="auto"/>
                    <w:left w:val="none" w:sz="0" w:space="0" w:color="auto"/>
                    <w:bottom w:val="none" w:sz="0" w:space="0" w:color="auto"/>
                    <w:right w:val="none" w:sz="0" w:space="0" w:color="auto"/>
                  </w:divBdr>
                  <w:divsChild>
                    <w:div w:id="1711298065">
                      <w:marLeft w:val="0"/>
                      <w:marRight w:val="0"/>
                      <w:marTop w:val="0"/>
                      <w:marBottom w:val="0"/>
                      <w:divBdr>
                        <w:top w:val="none" w:sz="0" w:space="0" w:color="auto"/>
                        <w:left w:val="none" w:sz="0" w:space="0" w:color="auto"/>
                        <w:bottom w:val="none" w:sz="0" w:space="0" w:color="auto"/>
                        <w:right w:val="none" w:sz="0" w:space="0" w:color="auto"/>
                      </w:divBdr>
                    </w:div>
                  </w:divsChild>
                </w:div>
                <w:div w:id="1433433859">
                  <w:marLeft w:val="0"/>
                  <w:marRight w:val="0"/>
                  <w:marTop w:val="0"/>
                  <w:marBottom w:val="0"/>
                  <w:divBdr>
                    <w:top w:val="none" w:sz="0" w:space="0" w:color="auto"/>
                    <w:left w:val="none" w:sz="0" w:space="0" w:color="auto"/>
                    <w:bottom w:val="none" w:sz="0" w:space="0" w:color="auto"/>
                    <w:right w:val="none" w:sz="0" w:space="0" w:color="auto"/>
                  </w:divBdr>
                  <w:divsChild>
                    <w:div w:id="1608923843">
                      <w:marLeft w:val="0"/>
                      <w:marRight w:val="0"/>
                      <w:marTop w:val="0"/>
                      <w:marBottom w:val="0"/>
                      <w:divBdr>
                        <w:top w:val="none" w:sz="0" w:space="0" w:color="auto"/>
                        <w:left w:val="none" w:sz="0" w:space="0" w:color="auto"/>
                        <w:bottom w:val="none" w:sz="0" w:space="0" w:color="auto"/>
                        <w:right w:val="none" w:sz="0" w:space="0" w:color="auto"/>
                      </w:divBdr>
                    </w:div>
                  </w:divsChild>
                </w:div>
                <w:div w:id="255403068">
                  <w:marLeft w:val="0"/>
                  <w:marRight w:val="0"/>
                  <w:marTop w:val="0"/>
                  <w:marBottom w:val="0"/>
                  <w:divBdr>
                    <w:top w:val="none" w:sz="0" w:space="0" w:color="auto"/>
                    <w:left w:val="none" w:sz="0" w:space="0" w:color="auto"/>
                    <w:bottom w:val="none" w:sz="0" w:space="0" w:color="auto"/>
                    <w:right w:val="none" w:sz="0" w:space="0" w:color="auto"/>
                  </w:divBdr>
                  <w:divsChild>
                    <w:div w:id="1222717957">
                      <w:marLeft w:val="0"/>
                      <w:marRight w:val="0"/>
                      <w:marTop w:val="0"/>
                      <w:marBottom w:val="0"/>
                      <w:divBdr>
                        <w:top w:val="none" w:sz="0" w:space="0" w:color="auto"/>
                        <w:left w:val="none" w:sz="0" w:space="0" w:color="auto"/>
                        <w:bottom w:val="none" w:sz="0" w:space="0" w:color="auto"/>
                        <w:right w:val="none" w:sz="0" w:space="0" w:color="auto"/>
                      </w:divBdr>
                    </w:div>
                  </w:divsChild>
                </w:div>
                <w:div w:id="1668708156">
                  <w:marLeft w:val="0"/>
                  <w:marRight w:val="0"/>
                  <w:marTop w:val="0"/>
                  <w:marBottom w:val="0"/>
                  <w:divBdr>
                    <w:top w:val="none" w:sz="0" w:space="0" w:color="auto"/>
                    <w:left w:val="none" w:sz="0" w:space="0" w:color="auto"/>
                    <w:bottom w:val="none" w:sz="0" w:space="0" w:color="auto"/>
                    <w:right w:val="none" w:sz="0" w:space="0" w:color="auto"/>
                  </w:divBdr>
                  <w:divsChild>
                    <w:div w:id="821853369">
                      <w:marLeft w:val="0"/>
                      <w:marRight w:val="0"/>
                      <w:marTop w:val="0"/>
                      <w:marBottom w:val="0"/>
                      <w:divBdr>
                        <w:top w:val="none" w:sz="0" w:space="0" w:color="auto"/>
                        <w:left w:val="none" w:sz="0" w:space="0" w:color="auto"/>
                        <w:bottom w:val="none" w:sz="0" w:space="0" w:color="auto"/>
                        <w:right w:val="none" w:sz="0" w:space="0" w:color="auto"/>
                      </w:divBdr>
                    </w:div>
                  </w:divsChild>
                </w:div>
                <w:div w:id="428281503">
                  <w:marLeft w:val="0"/>
                  <w:marRight w:val="0"/>
                  <w:marTop w:val="0"/>
                  <w:marBottom w:val="0"/>
                  <w:divBdr>
                    <w:top w:val="none" w:sz="0" w:space="0" w:color="auto"/>
                    <w:left w:val="none" w:sz="0" w:space="0" w:color="auto"/>
                    <w:bottom w:val="none" w:sz="0" w:space="0" w:color="auto"/>
                    <w:right w:val="none" w:sz="0" w:space="0" w:color="auto"/>
                  </w:divBdr>
                  <w:divsChild>
                    <w:div w:id="1392919170">
                      <w:marLeft w:val="0"/>
                      <w:marRight w:val="0"/>
                      <w:marTop w:val="0"/>
                      <w:marBottom w:val="0"/>
                      <w:divBdr>
                        <w:top w:val="none" w:sz="0" w:space="0" w:color="auto"/>
                        <w:left w:val="none" w:sz="0" w:space="0" w:color="auto"/>
                        <w:bottom w:val="none" w:sz="0" w:space="0" w:color="auto"/>
                        <w:right w:val="none" w:sz="0" w:space="0" w:color="auto"/>
                      </w:divBdr>
                    </w:div>
                  </w:divsChild>
                </w:div>
                <w:div w:id="1010638731">
                  <w:marLeft w:val="0"/>
                  <w:marRight w:val="0"/>
                  <w:marTop w:val="0"/>
                  <w:marBottom w:val="0"/>
                  <w:divBdr>
                    <w:top w:val="none" w:sz="0" w:space="0" w:color="auto"/>
                    <w:left w:val="none" w:sz="0" w:space="0" w:color="auto"/>
                    <w:bottom w:val="none" w:sz="0" w:space="0" w:color="auto"/>
                    <w:right w:val="none" w:sz="0" w:space="0" w:color="auto"/>
                  </w:divBdr>
                  <w:divsChild>
                    <w:div w:id="69474604">
                      <w:marLeft w:val="0"/>
                      <w:marRight w:val="0"/>
                      <w:marTop w:val="0"/>
                      <w:marBottom w:val="0"/>
                      <w:divBdr>
                        <w:top w:val="none" w:sz="0" w:space="0" w:color="auto"/>
                        <w:left w:val="none" w:sz="0" w:space="0" w:color="auto"/>
                        <w:bottom w:val="none" w:sz="0" w:space="0" w:color="auto"/>
                        <w:right w:val="none" w:sz="0" w:space="0" w:color="auto"/>
                      </w:divBdr>
                    </w:div>
                  </w:divsChild>
                </w:div>
                <w:div w:id="1810246244">
                  <w:marLeft w:val="0"/>
                  <w:marRight w:val="0"/>
                  <w:marTop w:val="0"/>
                  <w:marBottom w:val="0"/>
                  <w:divBdr>
                    <w:top w:val="none" w:sz="0" w:space="0" w:color="auto"/>
                    <w:left w:val="none" w:sz="0" w:space="0" w:color="auto"/>
                    <w:bottom w:val="none" w:sz="0" w:space="0" w:color="auto"/>
                    <w:right w:val="none" w:sz="0" w:space="0" w:color="auto"/>
                  </w:divBdr>
                  <w:divsChild>
                    <w:div w:id="737943116">
                      <w:marLeft w:val="0"/>
                      <w:marRight w:val="0"/>
                      <w:marTop w:val="0"/>
                      <w:marBottom w:val="0"/>
                      <w:divBdr>
                        <w:top w:val="none" w:sz="0" w:space="0" w:color="auto"/>
                        <w:left w:val="none" w:sz="0" w:space="0" w:color="auto"/>
                        <w:bottom w:val="none" w:sz="0" w:space="0" w:color="auto"/>
                        <w:right w:val="none" w:sz="0" w:space="0" w:color="auto"/>
                      </w:divBdr>
                    </w:div>
                  </w:divsChild>
                </w:div>
                <w:div w:id="895703832">
                  <w:marLeft w:val="0"/>
                  <w:marRight w:val="0"/>
                  <w:marTop w:val="0"/>
                  <w:marBottom w:val="0"/>
                  <w:divBdr>
                    <w:top w:val="none" w:sz="0" w:space="0" w:color="auto"/>
                    <w:left w:val="none" w:sz="0" w:space="0" w:color="auto"/>
                    <w:bottom w:val="none" w:sz="0" w:space="0" w:color="auto"/>
                    <w:right w:val="none" w:sz="0" w:space="0" w:color="auto"/>
                  </w:divBdr>
                  <w:divsChild>
                    <w:div w:id="1443959797">
                      <w:marLeft w:val="0"/>
                      <w:marRight w:val="0"/>
                      <w:marTop w:val="0"/>
                      <w:marBottom w:val="0"/>
                      <w:divBdr>
                        <w:top w:val="none" w:sz="0" w:space="0" w:color="auto"/>
                        <w:left w:val="none" w:sz="0" w:space="0" w:color="auto"/>
                        <w:bottom w:val="none" w:sz="0" w:space="0" w:color="auto"/>
                        <w:right w:val="none" w:sz="0" w:space="0" w:color="auto"/>
                      </w:divBdr>
                    </w:div>
                  </w:divsChild>
                </w:div>
                <w:div w:id="1809932685">
                  <w:marLeft w:val="0"/>
                  <w:marRight w:val="0"/>
                  <w:marTop w:val="0"/>
                  <w:marBottom w:val="0"/>
                  <w:divBdr>
                    <w:top w:val="none" w:sz="0" w:space="0" w:color="auto"/>
                    <w:left w:val="none" w:sz="0" w:space="0" w:color="auto"/>
                    <w:bottom w:val="none" w:sz="0" w:space="0" w:color="auto"/>
                    <w:right w:val="none" w:sz="0" w:space="0" w:color="auto"/>
                  </w:divBdr>
                  <w:divsChild>
                    <w:div w:id="1103650645">
                      <w:marLeft w:val="0"/>
                      <w:marRight w:val="0"/>
                      <w:marTop w:val="0"/>
                      <w:marBottom w:val="0"/>
                      <w:divBdr>
                        <w:top w:val="none" w:sz="0" w:space="0" w:color="auto"/>
                        <w:left w:val="none" w:sz="0" w:space="0" w:color="auto"/>
                        <w:bottom w:val="none" w:sz="0" w:space="0" w:color="auto"/>
                        <w:right w:val="none" w:sz="0" w:space="0" w:color="auto"/>
                      </w:divBdr>
                    </w:div>
                  </w:divsChild>
                </w:div>
                <w:div w:id="158888609">
                  <w:marLeft w:val="0"/>
                  <w:marRight w:val="0"/>
                  <w:marTop w:val="0"/>
                  <w:marBottom w:val="0"/>
                  <w:divBdr>
                    <w:top w:val="none" w:sz="0" w:space="0" w:color="auto"/>
                    <w:left w:val="none" w:sz="0" w:space="0" w:color="auto"/>
                    <w:bottom w:val="none" w:sz="0" w:space="0" w:color="auto"/>
                    <w:right w:val="none" w:sz="0" w:space="0" w:color="auto"/>
                  </w:divBdr>
                  <w:divsChild>
                    <w:div w:id="125439784">
                      <w:marLeft w:val="0"/>
                      <w:marRight w:val="0"/>
                      <w:marTop w:val="0"/>
                      <w:marBottom w:val="0"/>
                      <w:divBdr>
                        <w:top w:val="none" w:sz="0" w:space="0" w:color="auto"/>
                        <w:left w:val="none" w:sz="0" w:space="0" w:color="auto"/>
                        <w:bottom w:val="none" w:sz="0" w:space="0" w:color="auto"/>
                        <w:right w:val="none" w:sz="0" w:space="0" w:color="auto"/>
                      </w:divBdr>
                    </w:div>
                  </w:divsChild>
                </w:div>
                <w:div w:id="1198201939">
                  <w:marLeft w:val="0"/>
                  <w:marRight w:val="0"/>
                  <w:marTop w:val="0"/>
                  <w:marBottom w:val="0"/>
                  <w:divBdr>
                    <w:top w:val="none" w:sz="0" w:space="0" w:color="auto"/>
                    <w:left w:val="none" w:sz="0" w:space="0" w:color="auto"/>
                    <w:bottom w:val="none" w:sz="0" w:space="0" w:color="auto"/>
                    <w:right w:val="none" w:sz="0" w:space="0" w:color="auto"/>
                  </w:divBdr>
                  <w:divsChild>
                    <w:div w:id="917444468">
                      <w:marLeft w:val="0"/>
                      <w:marRight w:val="0"/>
                      <w:marTop w:val="0"/>
                      <w:marBottom w:val="0"/>
                      <w:divBdr>
                        <w:top w:val="none" w:sz="0" w:space="0" w:color="auto"/>
                        <w:left w:val="none" w:sz="0" w:space="0" w:color="auto"/>
                        <w:bottom w:val="none" w:sz="0" w:space="0" w:color="auto"/>
                        <w:right w:val="none" w:sz="0" w:space="0" w:color="auto"/>
                      </w:divBdr>
                    </w:div>
                  </w:divsChild>
                </w:div>
                <w:div w:id="1125541174">
                  <w:marLeft w:val="0"/>
                  <w:marRight w:val="0"/>
                  <w:marTop w:val="0"/>
                  <w:marBottom w:val="0"/>
                  <w:divBdr>
                    <w:top w:val="none" w:sz="0" w:space="0" w:color="auto"/>
                    <w:left w:val="none" w:sz="0" w:space="0" w:color="auto"/>
                    <w:bottom w:val="none" w:sz="0" w:space="0" w:color="auto"/>
                    <w:right w:val="none" w:sz="0" w:space="0" w:color="auto"/>
                  </w:divBdr>
                  <w:divsChild>
                    <w:div w:id="1002708862">
                      <w:marLeft w:val="0"/>
                      <w:marRight w:val="0"/>
                      <w:marTop w:val="0"/>
                      <w:marBottom w:val="0"/>
                      <w:divBdr>
                        <w:top w:val="none" w:sz="0" w:space="0" w:color="auto"/>
                        <w:left w:val="none" w:sz="0" w:space="0" w:color="auto"/>
                        <w:bottom w:val="none" w:sz="0" w:space="0" w:color="auto"/>
                        <w:right w:val="none" w:sz="0" w:space="0" w:color="auto"/>
                      </w:divBdr>
                    </w:div>
                  </w:divsChild>
                </w:div>
                <w:div w:id="2055419149">
                  <w:marLeft w:val="0"/>
                  <w:marRight w:val="0"/>
                  <w:marTop w:val="0"/>
                  <w:marBottom w:val="0"/>
                  <w:divBdr>
                    <w:top w:val="none" w:sz="0" w:space="0" w:color="auto"/>
                    <w:left w:val="none" w:sz="0" w:space="0" w:color="auto"/>
                    <w:bottom w:val="none" w:sz="0" w:space="0" w:color="auto"/>
                    <w:right w:val="none" w:sz="0" w:space="0" w:color="auto"/>
                  </w:divBdr>
                  <w:divsChild>
                    <w:div w:id="1845586667">
                      <w:marLeft w:val="0"/>
                      <w:marRight w:val="0"/>
                      <w:marTop w:val="0"/>
                      <w:marBottom w:val="0"/>
                      <w:divBdr>
                        <w:top w:val="none" w:sz="0" w:space="0" w:color="auto"/>
                        <w:left w:val="none" w:sz="0" w:space="0" w:color="auto"/>
                        <w:bottom w:val="none" w:sz="0" w:space="0" w:color="auto"/>
                        <w:right w:val="none" w:sz="0" w:space="0" w:color="auto"/>
                      </w:divBdr>
                    </w:div>
                    <w:div w:id="1858426634">
                      <w:marLeft w:val="0"/>
                      <w:marRight w:val="0"/>
                      <w:marTop w:val="0"/>
                      <w:marBottom w:val="0"/>
                      <w:divBdr>
                        <w:top w:val="none" w:sz="0" w:space="0" w:color="auto"/>
                        <w:left w:val="none" w:sz="0" w:space="0" w:color="auto"/>
                        <w:bottom w:val="none" w:sz="0" w:space="0" w:color="auto"/>
                        <w:right w:val="none" w:sz="0" w:space="0" w:color="auto"/>
                      </w:divBdr>
                    </w:div>
                    <w:div w:id="821047482">
                      <w:marLeft w:val="0"/>
                      <w:marRight w:val="0"/>
                      <w:marTop w:val="0"/>
                      <w:marBottom w:val="0"/>
                      <w:divBdr>
                        <w:top w:val="none" w:sz="0" w:space="0" w:color="auto"/>
                        <w:left w:val="none" w:sz="0" w:space="0" w:color="auto"/>
                        <w:bottom w:val="none" w:sz="0" w:space="0" w:color="auto"/>
                        <w:right w:val="none" w:sz="0" w:space="0" w:color="auto"/>
                      </w:divBdr>
                    </w:div>
                    <w:div w:id="1534995549">
                      <w:marLeft w:val="0"/>
                      <w:marRight w:val="0"/>
                      <w:marTop w:val="0"/>
                      <w:marBottom w:val="0"/>
                      <w:divBdr>
                        <w:top w:val="none" w:sz="0" w:space="0" w:color="auto"/>
                        <w:left w:val="none" w:sz="0" w:space="0" w:color="auto"/>
                        <w:bottom w:val="none" w:sz="0" w:space="0" w:color="auto"/>
                        <w:right w:val="none" w:sz="0" w:space="0" w:color="auto"/>
                      </w:divBdr>
                    </w:div>
                  </w:divsChild>
                </w:div>
                <w:div w:id="1660384589">
                  <w:marLeft w:val="0"/>
                  <w:marRight w:val="0"/>
                  <w:marTop w:val="0"/>
                  <w:marBottom w:val="0"/>
                  <w:divBdr>
                    <w:top w:val="none" w:sz="0" w:space="0" w:color="auto"/>
                    <w:left w:val="none" w:sz="0" w:space="0" w:color="auto"/>
                    <w:bottom w:val="none" w:sz="0" w:space="0" w:color="auto"/>
                    <w:right w:val="none" w:sz="0" w:space="0" w:color="auto"/>
                  </w:divBdr>
                  <w:divsChild>
                    <w:div w:id="1257208800">
                      <w:marLeft w:val="0"/>
                      <w:marRight w:val="0"/>
                      <w:marTop w:val="0"/>
                      <w:marBottom w:val="0"/>
                      <w:divBdr>
                        <w:top w:val="none" w:sz="0" w:space="0" w:color="auto"/>
                        <w:left w:val="none" w:sz="0" w:space="0" w:color="auto"/>
                        <w:bottom w:val="none" w:sz="0" w:space="0" w:color="auto"/>
                        <w:right w:val="none" w:sz="0" w:space="0" w:color="auto"/>
                      </w:divBdr>
                    </w:div>
                  </w:divsChild>
                </w:div>
                <w:div w:id="1206984606">
                  <w:marLeft w:val="0"/>
                  <w:marRight w:val="0"/>
                  <w:marTop w:val="0"/>
                  <w:marBottom w:val="0"/>
                  <w:divBdr>
                    <w:top w:val="none" w:sz="0" w:space="0" w:color="auto"/>
                    <w:left w:val="none" w:sz="0" w:space="0" w:color="auto"/>
                    <w:bottom w:val="none" w:sz="0" w:space="0" w:color="auto"/>
                    <w:right w:val="none" w:sz="0" w:space="0" w:color="auto"/>
                  </w:divBdr>
                  <w:divsChild>
                    <w:div w:id="939919245">
                      <w:marLeft w:val="0"/>
                      <w:marRight w:val="0"/>
                      <w:marTop w:val="0"/>
                      <w:marBottom w:val="0"/>
                      <w:divBdr>
                        <w:top w:val="none" w:sz="0" w:space="0" w:color="auto"/>
                        <w:left w:val="none" w:sz="0" w:space="0" w:color="auto"/>
                        <w:bottom w:val="none" w:sz="0" w:space="0" w:color="auto"/>
                        <w:right w:val="none" w:sz="0" w:space="0" w:color="auto"/>
                      </w:divBdr>
                    </w:div>
                  </w:divsChild>
                </w:div>
                <w:div w:id="2014721866">
                  <w:marLeft w:val="0"/>
                  <w:marRight w:val="0"/>
                  <w:marTop w:val="0"/>
                  <w:marBottom w:val="0"/>
                  <w:divBdr>
                    <w:top w:val="none" w:sz="0" w:space="0" w:color="auto"/>
                    <w:left w:val="none" w:sz="0" w:space="0" w:color="auto"/>
                    <w:bottom w:val="none" w:sz="0" w:space="0" w:color="auto"/>
                    <w:right w:val="none" w:sz="0" w:space="0" w:color="auto"/>
                  </w:divBdr>
                  <w:divsChild>
                    <w:div w:id="84115038">
                      <w:marLeft w:val="0"/>
                      <w:marRight w:val="0"/>
                      <w:marTop w:val="0"/>
                      <w:marBottom w:val="0"/>
                      <w:divBdr>
                        <w:top w:val="none" w:sz="0" w:space="0" w:color="auto"/>
                        <w:left w:val="none" w:sz="0" w:space="0" w:color="auto"/>
                        <w:bottom w:val="none" w:sz="0" w:space="0" w:color="auto"/>
                        <w:right w:val="none" w:sz="0" w:space="0" w:color="auto"/>
                      </w:divBdr>
                    </w:div>
                  </w:divsChild>
                </w:div>
                <w:div w:id="1576553183">
                  <w:marLeft w:val="0"/>
                  <w:marRight w:val="0"/>
                  <w:marTop w:val="0"/>
                  <w:marBottom w:val="0"/>
                  <w:divBdr>
                    <w:top w:val="none" w:sz="0" w:space="0" w:color="auto"/>
                    <w:left w:val="none" w:sz="0" w:space="0" w:color="auto"/>
                    <w:bottom w:val="none" w:sz="0" w:space="0" w:color="auto"/>
                    <w:right w:val="none" w:sz="0" w:space="0" w:color="auto"/>
                  </w:divBdr>
                  <w:divsChild>
                    <w:div w:id="1015695160">
                      <w:marLeft w:val="0"/>
                      <w:marRight w:val="0"/>
                      <w:marTop w:val="0"/>
                      <w:marBottom w:val="0"/>
                      <w:divBdr>
                        <w:top w:val="none" w:sz="0" w:space="0" w:color="auto"/>
                        <w:left w:val="none" w:sz="0" w:space="0" w:color="auto"/>
                        <w:bottom w:val="none" w:sz="0" w:space="0" w:color="auto"/>
                        <w:right w:val="none" w:sz="0" w:space="0" w:color="auto"/>
                      </w:divBdr>
                    </w:div>
                  </w:divsChild>
                </w:div>
                <w:div w:id="1019089187">
                  <w:marLeft w:val="0"/>
                  <w:marRight w:val="0"/>
                  <w:marTop w:val="0"/>
                  <w:marBottom w:val="0"/>
                  <w:divBdr>
                    <w:top w:val="none" w:sz="0" w:space="0" w:color="auto"/>
                    <w:left w:val="none" w:sz="0" w:space="0" w:color="auto"/>
                    <w:bottom w:val="none" w:sz="0" w:space="0" w:color="auto"/>
                    <w:right w:val="none" w:sz="0" w:space="0" w:color="auto"/>
                  </w:divBdr>
                  <w:divsChild>
                    <w:div w:id="1854100527">
                      <w:marLeft w:val="0"/>
                      <w:marRight w:val="0"/>
                      <w:marTop w:val="0"/>
                      <w:marBottom w:val="0"/>
                      <w:divBdr>
                        <w:top w:val="none" w:sz="0" w:space="0" w:color="auto"/>
                        <w:left w:val="none" w:sz="0" w:space="0" w:color="auto"/>
                        <w:bottom w:val="none" w:sz="0" w:space="0" w:color="auto"/>
                        <w:right w:val="none" w:sz="0" w:space="0" w:color="auto"/>
                      </w:divBdr>
                    </w:div>
                  </w:divsChild>
                </w:div>
                <w:div w:id="451637438">
                  <w:marLeft w:val="0"/>
                  <w:marRight w:val="0"/>
                  <w:marTop w:val="0"/>
                  <w:marBottom w:val="0"/>
                  <w:divBdr>
                    <w:top w:val="none" w:sz="0" w:space="0" w:color="auto"/>
                    <w:left w:val="none" w:sz="0" w:space="0" w:color="auto"/>
                    <w:bottom w:val="none" w:sz="0" w:space="0" w:color="auto"/>
                    <w:right w:val="none" w:sz="0" w:space="0" w:color="auto"/>
                  </w:divBdr>
                  <w:divsChild>
                    <w:div w:id="2139836018">
                      <w:marLeft w:val="0"/>
                      <w:marRight w:val="0"/>
                      <w:marTop w:val="0"/>
                      <w:marBottom w:val="0"/>
                      <w:divBdr>
                        <w:top w:val="none" w:sz="0" w:space="0" w:color="auto"/>
                        <w:left w:val="none" w:sz="0" w:space="0" w:color="auto"/>
                        <w:bottom w:val="none" w:sz="0" w:space="0" w:color="auto"/>
                        <w:right w:val="none" w:sz="0" w:space="0" w:color="auto"/>
                      </w:divBdr>
                    </w:div>
                  </w:divsChild>
                </w:div>
                <w:div w:id="355230235">
                  <w:marLeft w:val="0"/>
                  <w:marRight w:val="0"/>
                  <w:marTop w:val="0"/>
                  <w:marBottom w:val="0"/>
                  <w:divBdr>
                    <w:top w:val="none" w:sz="0" w:space="0" w:color="auto"/>
                    <w:left w:val="none" w:sz="0" w:space="0" w:color="auto"/>
                    <w:bottom w:val="none" w:sz="0" w:space="0" w:color="auto"/>
                    <w:right w:val="none" w:sz="0" w:space="0" w:color="auto"/>
                  </w:divBdr>
                  <w:divsChild>
                    <w:div w:id="1339818495">
                      <w:marLeft w:val="0"/>
                      <w:marRight w:val="0"/>
                      <w:marTop w:val="0"/>
                      <w:marBottom w:val="0"/>
                      <w:divBdr>
                        <w:top w:val="none" w:sz="0" w:space="0" w:color="auto"/>
                        <w:left w:val="none" w:sz="0" w:space="0" w:color="auto"/>
                        <w:bottom w:val="none" w:sz="0" w:space="0" w:color="auto"/>
                        <w:right w:val="none" w:sz="0" w:space="0" w:color="auto"/>
                      </w:divBdr>
                    </w:div>
                  </w:divsChild>
                </w:div>
                <w:div w:id="424765233">
                  <w:marLeft w:val="0"/>
                  <w:marRight w:val="0"/>
                  <w:marTop w:val="0"/>
                  <w:marBottom w:val="0"/>
                  <w:divBdr>
                    <w:top w:val="none" w:sz="0" w:space="0" w:color="auto"/>
                    <w:left w:val="none" w:sz="0" w:space="0" w:color="auto"/>
                    <w:bottom w:val="none" w:sz="0" w:space="0" w:color="auto"/>
                    <w:right w:val="none" w:sz="0" w:space="0" w:color="auto"/>
                  </w:divBdr>
                  <w:divsChild>
                    <w:div w:id="1124344164">
                      <w:marLeft w:val="0"/>
                      <w:marRight w:val="0"/>
                      <w:marTop w:val="0"/>
                      <w:marBottom w:val="0"/>
                      <w:divBdr>
                        <w:top w:val="none" w:sz="0" w:space="0" w:color="auto"/>
                        <w:left w:val="none" w:sz="0" w:space="0" w:color="auto"/>
                        <w:bottom w:val="none" w:sz="0" w:space="0" w:color="auto"/>
                        <w:right w:val="none" w:sz="0" w:space="0" w:color="auto"/>
                      </w:divBdr>
                    </w:div>
                  </w:divsChild>
                </w:div>
                <w:div w:id="1390686517">
                  <w:marLeft w:val="0"/>
                  <w:marRight w:val="0"/>
                  <w:marTop w:val="0"/>
                  <w:marBottom w:val="0"/>
                  <w:divBdr>
                    <w:top w:val="none" w:sz="0" w:space="0" w:color="auto"/>
                    <w:left w:val="none" w:sz="0" w:space="0" w:color="auto"/>
                    <w:bottom w:val="none" w:sz="0" w:space="0" w:color="auto"/>
                    <w:right w:val="none" w:sz="0" w:space="0" w:color="auto"/>
                  </w:divBdr>
                  <w:divsChild>
                    <w:div w:id="1618173454">
                      <w:marLeft w:val="0"/>
                      <w:marRight w:val="0"/>
                      <w:marTop w:val="0"/>
                      <w:marBottom w:val="0"/>
                      <w:divBdr>
                        <w:top w:val="none" w:sz="0" w:space="0" w:color="auto"/>
                        <w:left w:val="none" w:sz="0" w:space="0" w:color="auto"/>
                        <w:bottom w:val="none" w:sz="0" w:space="0" w:color="auto"/>
                        <w:right w:val="none" w:sz="0" w:space="0" w:color="auto"/>
                      </w:divBdr>
                    </w:div>
                  </w:divsChild>
                </w:div>
                <w:div w:id="252131053">
                  <w:marLeft w:val="0"/>
                  <w:marRight w:val="0"/>
                  <w:marTop w:val="0"/>
                  <w:marBottom w:val="0"/>
                  <w:divBdr>
                    <w:top w:val="none" w:sz="0" w:space="0" w:color="auto"/>
                    <w:left w:val="none" w:sz="0" w:space="0" w:color="auto"/>
                    <w:bottom w:val="none" w:sz="0" w:space="0" w:color="auto"/>
                    <w:right w:val="none" w:sz="0" w:space="0" w:color="auto"/>
                  </w:divBdr>
                  <w:divsChild>
                    <w:div w:id="1713648454">
                      <w:marLeft w:val="0"/>
                      <w:marRight w:val="0"/>
                      <w:marTop w:val="0"/>
                      <w:marBottom w:val="0"/>
                      <w:divBdr>
                        <w:top w:val="none" w:sz="0" w:space="0" w:color="auto"/>
                        <w:left w:val="none" w:sz="0" w:space="0" w:color="auto"/>
                        <w:bottom w:val="none" w:sz="0" w:space="0" w:color="auto"/>
                        <w:right w:val="none" w:sz="0" w:space="0" w:color="auto"/>
                      </w:divBdr>
                    </w:div>
                  </w:divsChild>
                </w:div>
                <w:div w:id="1020350006">
                  <w:marLeft w:val="0"/>
                  <w:marRight w:val="0"/>
                  <w:marTop w:val="0"/>
                  <w:marBottom w:val="0"/>
                  <w:divBdr>
                    <w:top w:val="none" w:sz="0" w:space="0" w:color="auto"/>
                    <w:left w:val="none" w:sz="0" w:space="0" w:color="auto"/>
                    <w:bottom w:val="none" w:sz="0" w:space="0" w:color="auto"/>
                    <w:right w:val="none" w:sz="0" w:space="0" w:color="auto"/>
                  </w:divBdr>
                  <w:divsChild>
                    <w:div w:id="1174150524">
                      <w:marLeft w:val="0"/>
                      <w:marRight w:val="0"/>
                      <w:marTop w:val="0"/>
                      <w:marBottom w:val="0"/>
                      <w:divBdr>
                        <w:top w:val="none" w:sz="0" w:space="0" w:color="auto"/>
                        <w:left w:val="none" w:sz="0" w:space="0" w:color="auto"/>
                        <w:bottom w:val="none" w:sz="0" w:space="0" w:color="auto"/>
                        <w:right w:val="none" w:sz="0" w:space="0" w:color="auto"/>
                      </w:divBdr>
                    </w:div>
                  </w:divsChild>
                </w:div>
                <w:div w:id="1173688116">
                  <w:marLeft w:val="0"/>
                  <w:marRight w:val="0"/>
                  <w:marTop w:val="0"/>
                  <w:marBottom w:val="0"/>
                  <w:divBdr>
                    <w:top w:val="none" w:sz="0" w:space="0" w:color="auto"/>
                    <w:left w:val="none" w:sz="0" w:space="0" w:color="auto"/>
                    <w:bottom w:val="none" w:sz="0" w:space="0" w:color="auto"/>
                    <w:right w:val="none" w:sz="0" w:space="0" w:color="auto"/>
                  </w:divBdr>
                  <w:divsChild>
                    <w:div w:id="151870165">
                      <w:marLeft w:val="0"/>
                      <w:marRight w:val="0"/>
                      <w:marTop w:val="0"/>
                      <w:marBottom w:val="0"/>
                      <w:divBdr>
                        <w:top w:val="none" w:sz="0" w:space="0" w:color="auto"/>
                        <w:left w:val="none" w:sz="0" w:space="0" w:color="auto"/>
                        <w:bottom w:val="none" w:sz="0" w:space="0" w:color="auto"/>
                        <w:right w:val="none" w:sz="0" w:space="0" w:color="auto"/>
                      </w:divBdr>
                    </w:div>
                  </w:divsChild>
                </w:div>
                <w:div w:id="801003277">
                  <w:marLeft w:val="0"/>
                  <w:marRight w:val="0"/>
                  <w:marTop w:val="0"/>
                  <w:marBottom w:val="0"/>
                  <w:divBdr>
                    <w:top w:val="none" w:sz="0" w:space="0" w:color="auto"/>
                    <w:left w:val="none" w:sz="0" w:space="0" w:color="auto"/>
                    <w:bottom w:val="none" w:sz="0" w:space="0" w:color="auto"/>
                    <w:right w:val="none" w:sz="0" w:space="0" w:color="auto"/>
                  </w:divBdr>
                  <w:divsChild>
                    <w:div w:id="1173492285">
                      <w:marLeft w:val="0"/>
                      <w:marRight w:val="0"/>
                      <w:marTop w:val="0"/>
                      <w:marBottom w:val="0"/>
                      <w:divBdr>
                        <w:top w:val="none" w:sz="0" w:space="0" w:color="auto"/>
                        <w:left w:val="none" w:sz="0" w:space="0" w:color="auto"/>
                        <w:bottom w:val="none" w:sz="0" w:space="0" w:color="auto"/>
                        <w:right w:val="none" w:sz="0" w:space="0" w:color="auto"/>
                      </w:divBdr>
                    </w:div>
                  </w:divsChild>
                </w:div>
                <w:div w:id="651063421">
                  <w:marLeft w:val="0"/>
                  <w:marRight w:val="0"/>
                  <w:marTop w:val="0"/>
                  <w:marBottom w:val="0"/>
                  <w:divBdr>
                    <w:top w:val="none" w:sz="0" w:space="0" w:color="auto"/>
                    <w:left w:val="none" w:sz="0" w:space="0" w:color="auto"/>
                    <w:bottom w:val="none" w:sz="0" w:space="0" w:color="auto"/>
                    <w:right w:val="none" w:sz="0" w:space="0" w:color="auto"/>
                  </w:divBdr>
                  <w:divsChild>
                    <w:div w:id="96963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714">
          <w:marLeft w:val="0"/>
          <w:marRight w:val="0"/>
          <w:marTop w:val="0"/>
          <w:marBottom w:val="0"/>
          <w:divBdr>
            <w:top w:val="none" w:sz="0" w:space="0" w:color="auto"/>
            <w:left w:val="none" w:sz="0" w:space="0" w:color="auto"/>
            <w:bottom w:val="none" w:sz="0" w:space="0" w:color="auto"/>
            <w:right w:val="none" w:sz="0" w:space="0" w:color="auto"/>
          </w:divBdr>
        </w:div>
      </w:divsChild>
    </w:div>
    <w:div w:id="609512217">
      <w:bodyDiv w:val="1"/>
      <w:marLeft w:val="0"/>
      <w:marRight w:val="0"/>
      <w:marTop w:val="0"/>
      <w:marBottom w:val="0"/>
      <w:divBdr>
        <w:top w:val="none" w:sz="0" w:space="0" w:color="auto"/>
        <w:left w:val="none" w:sz="0" w:space="0" w:color="auto"/>
        <w:bottom w:val="none" w:sz="0" w:space="0" w:color="auto"/>
        <w:right w:val="none" w:sz="0" w:space="0" w:color="auto"/>
      </w:divBdr>
      <w:divsChild>
        <w:div w:id="250895859">
          <w:marLeft w:val="0"/>
          <w:marRight w:val="0"/>
          <w:marTop w:val="0"/>
          <w:marBottom w:val="0"/>
          <w:divBdr>
            <w:top w:val="none" w:sz="0" w:space="0" w:color="auto"/>
            <w:left w:val="none" w:sz="0" w:space="0" w:color="auto"/>
            <w:bottom w:val="none" w:sz="0" w:space="0" w:color="auto"/>
            <w:right w:val="none" w:sz="0" w:space="0" w:color="auto"/>
          </w:divBdr>
          <w:divsChild>
            <w:div w:id="1002657640">
              <w:marLeft w:val="0"/>
              <w:marRight w:val="0"/>
              <w:marTop w:val="0"/>
              <w:marBottom w:val="0"/>
              <w:divBdr>
                <w:top w:val="none" w:sz="0" w:space="0" w:color="auto"/>
                <w:left w:val="none" w:sz="0" w:space="0" w:color="auto"/>
                <w:bottom w:val="none" w:sz="0" w:space="0" w:color="auto"/>
                <w:right w:val="none" w:sz="0" w:space="0" w:color="auto"/>
              </w:divBdr>
            </w:div>
            <w:div w:id="1676155031">
              <w:marLeft w:val="0"/>
              <w:marRight w:val="0"/>
              <w:marTop w:val="0"/>
              <w:marBottom w:val="0"/>
              <w:divBdr>
                <w:top w:val="none" w:sz="0" w:space="0" w:color="auto"/>
                <w:left w:val="none" w:sz="0" w:space="0" w:color="auto"/>
                <w:bottom w:val="none" w:sz="0" w:space="0" w:color="auto"/>
                <w:right w:val="none" w:sz="0" w:space="0" w:color="auto"/>
              </w:divBdr>
            </w:div>
            <w:div w:id="154226766">
              <w:marLeft w:val="0"/>
              <w:marRight w:val="0"/>
              <w:marTop w:val="0"/>
              <w:marBottom w:val="0"/>
              <w:divBdr>
                <w:top w:val="none" w:sz="0" w:space="0" w:color="auto"/>
                <w:left w:val="none" w:sz="0" w:space="0" w:color="auto"/>
                <w:bottom w:val="none" w:sz="0" w:space="0" w:color="auto"/>
                <w:right w:val="none" w:sz="0" w:space="0" w:color="auto"/>
              </w:divBdr>
            </w:div>
            <w:div w:id="1555115248">
              <w:marLeft w:val="0"/>
              <w:marRight w:val="0"/>
              <w:marTop w:val="0"/>
              <w:marBottom w:val="0"/>
              <w:divBdr>
                <w:top w:val="none" w:sz="0" w:space="0" w:color="auto"/>
                <w:left w:val="none" w:sz="0" w:space="0" w:color="auto"/>
                <w:bottom w:val="none" w:sz="0" w:space="0" w:color="auto"/>
                <w:right w:val="none" w:sz="0" w:space="0" w:color="auto"/>
              </w:divBdr>
            </w:div>
            <w:div w:id="454057661">
              <w:marLeft w:val="0"/>
              <w:marRight w:val="0"/>
              <w:marTop w:val="0"/>
              <w:marBottom w:val="0"/>
              <w:divBdr>
                <w:top w:val="none" w:sz="0" w:space="0" w:color="auto"/>
                <w:left w:val="none" w:sz="0" w:space="0" w:color="auto"/>
                <w:bottom w:val="none" w:sz="0" w:space="0" w:color="auto"/>
                <w:right w:val="none" w:sz="0" w:space="0" w:color="auto"/>
              </w:divBdr>
            </w:div>
          </w:divsChild>
        </w:div>
        <w:div w:id="1783039020">
          <w:marLeft w:val="0"/>
          <w:marRight w:val="0"/>
          <w:marTop w:val="0"/>
          <w:marBottom w:val="0"/>
          <w:divBdr>
            <w:top w:val="none" w:sz="0" w:space="0" w:color="auto"/>
            <w:left w:val="none" w:sz="0" w:space="0" w:color="auto"/>
            <w:bottom w:val="none" w:sz="0" w:space="0" w:color="auto"/>
            <w:right w:val="none" w:sz="0" w:space="0" w:color="auto"/>
          </w:divBdr>
        </w:div>
        <w:div w:id="630593219">
          <w:marLeft w:val="0"/>
          <w:marRight w:val="0"/>
          <w:marTop w:val="0"/>
          <w:marBottom w:val="0"/>
          <w:divBdr>
            <w:top w:val="none" w:sz="0" w:space="0" w:color="auto"/>
            <w:left w:val="none" w:sz="0" w:space="0" w:color="auto"/>
            <w:bottom w:val="none" w:sz="0" w:space="0" w:color="auto"/>
            <w:right w:val="none" w:sz="0" w:space="0" w:color="auto"/>
          </w:divBdr>
        </w:div>
        <w:div w:id="1278876011">
          <w:marLeft w:val="0"/>
          <w:marRight w:val="0"/>
          <w:marTop w:val="0"/>
          <w:marBottom w:val="0"/>
          <w:divBdr>
            <w:top w:val="none" w:sz="0" w:space="0" w:color="auto"/>
            <w:left w:val="none" w:sz="0" w:space="0" w:color="auto"/>
            <w:bottom w:val="none" w:sz="0" w:space="0" w:color="auto"/>
            <w:right w:val="none" w:sz="0" w:space="0" w:color="auto"/>
          </w:divBdr>
        </w:div>
      </w:divsChild>
    </w:div>
    <w:div w:id="627588647">
      <w:bodyDiv w:val="1"/>
      <w:marLeft w:val="0"/>
      <w:marRight w:val="0"/>
      <w:marTop w:val="0"/>
      <w:marBottom w:val="0"/>
      <w:divBdr>
        <w:top w:val="none" w:sz="0" w:space="0" w:color="auto"/>
        <w:left w:val="none" w:sz="0" w:space="0" w:color="auto"/>
        <w:bottom w:val="none" w:sz="0" w:space="0" w:color="auto"/>
        <w:right w:val="none" w:sz="0" w:space="0" w:color="auto"/>
      </w:divBdr>
    </w:div>
    <w:div w:id="689647854">
      <w:bodyDiv w:val="1"/>
      <w:marLeft w:val="0"/>
      <w:marRight w:val="0"/>
      <w:marTop w:val="0"/>
      <w:marBottom w:val="0"/>
      <w:divBdr>
        <w:top w:val="none" w:sz="0" w:space="0" w:color="auto"/>
        <w:left w:val="none" w:sz="0" w:space="0" w:color="auto"/>
        <w:bottom w:val="none" w:sz="0" w:space="0" w:color="auto"/>
        <w:right w:val="none" w:sz="0" w:space="0" w:color="auto"/>
      </w:divBdr>
    </w:div>
    <w:div w:id="713116349">
      <w:bodyDiv w:val="1"/>
      <w:marLeft w:val="0"/>
      <w:marRight w:val="0"/>
      <w:marTop w:val="0"/>
      <w:marBottom w:val="0"/>
      <w:divBdr>
        <w:top w:val="none" w:sz="0" w:space="0" w:color="auto"/>
        <w:left w:val="none" w:sz="0" w:space="0" w:color="auto"/>
        <w:bottom w:val="none" w:sz="0" w:space="0" w:color="auto"/>
        <w:right w:val="none" w:sz="0" w:space="0" w:color="auto"/>
      </w:divBdr>
    </w:div>
    <w:div w:id="715589826">
      <w:bodyDiv w:val="1"/>
      <w:marLeft w:val="0"/>
      <w:marRight w:val="0"/>
      <w:marTop w:val="0"/>
      <w:marBottom w:val="0"/>
      <w:divBdr>
        <w:top w:val="none" w:sz="0" w:space="0" w:color="auto"/>
        <w:left w:val="none" w:sz="0" w:space="0" w:color="auto"/>
        <w:bottom w:val="none" w:sz="0" w:space="0" w:color="auto"/>
        <w:right w:val="none" w:sz="0" w:space="0" w:color="auto"/>
      </w:divBdr>
      <w:divsChild>
        <w:div w:id="2007778959">
          <w:marLeft w:val="0"/>
          <w:marRight w:val="0"/>
          <w:marTop w:val="0"/>
          <w:marBottom w:val="0"/>
          <w:divBdr>
            <w:top w:val="none" w:sz="0" w:space="0" w:color="auto"/>
            <w:left w:val="none" w:sz="0" w:space="0" w:color="auto"/>
            <w:bottom w:val="none" w:sz="0" w:space="0" w:color="auto"/>
            <w:right w:val="none" w:sz="0" w:space="0" w:color="auto"/>
          </w:divBdr>
        </w:div>
        <w:div w:id="1751925420">
          <w:marLeft w:val="0"/>
          <w:marRight w:val="0"/>
          <w:marTop w:val="0"/>
          <w:marBottom w:val="0"/>
          <w:divBdr>
            <w:top w:val="none" w:sz="0" w:space="0" w:color="auto"/>
            <w:left w:val="none" w:sz="0" w:space="0" w:color="auto"/>
            <w:bottom w:val="none" w:sz="0" w:space="0" w:color="auto"/>
            <w:right w:val="none" w:sz="0" w:space="0" w:color="auto"/>
          </w:divBdr>
        </w:div>
        <w:div w:id="1992516146">
          <w:marLeft w:val="0"/>
          <w:marRight w:val="0"/>
          <w:marTop w:val="0"/>
          <w:marBottom w:val="0"/>
          <w:divBdr>
            <w:top w:val="none" w:sz="0" w:space="0" w:color="auto"/>
            <w:left w:val="none" w:sz="0" w:space="0" w:color="auto"/>
            <w:bottom w:val="none" w:sz="0" w:space="0" w:color="auto"/>
            <w:right w:val="none" w:sz="0" w:space="0" w:color="auto"/>
          </w:divBdr>
        </w:div>
      </w:divsChild>
    </w:div>
    <w:div w:id="730006665">
      <w:bodyDiv w:val="1"/>
      <w:marLeft w:val="0"/>
      <w:marRight w:val="0"/>
      <w:marTop w:val="0"/>
      <w:marBottom w:val="0"/>
      <w:divBdr>
        <w:top w:val="none" w:sz="0" w:space="0" w:color="auto"/>
        <w:left w:val="none" w:sz="0" w:space="0" w:color="auto"/>
        <w:bottom w:val="none" w:sz="0" w:space="0" w:color="auto"/>
        <w:right w:val="none" w:sz="0" w:space="0" w:color="auto"/>
      </w:divBdr>
    </w:div>
    <w:div w:id="735518801">
      <w:bodyDiv w:val="1"/>
      <w:marLeft w:val="0"/>
      <w:marRight w:val="0"/>
      <w:marTop w:val="0"/>
      <w:marBottom w:val="0"/>
      <w:divBdr>
        <w:top w:val="none" w:sz="0" w:space="0" w:color="auto"/>
        <w:left w:val="none" w:sz="0" w:space="0" w:color="auto"/>
        <w:bottom w:val="none" w:sz="0" w:space="0" w:color="auto"/>
        <w:right w:val="none" w:sz="0" w:space="0" w:color="auto"/>
      </w:divBdr>
      <w:divsChild>
        <w:div w:id="1449473476">
          <w:marLeft w:val="0"/>
          <w:marRight w:val="0"/>
          <w:marTop w:val="0"/>
          <w:marBottom w:val="0"/>
          <w:divBdr>
            <w:top w:val="none" w:sz="0" w:space="0" w:color="auto"/>
            <w:left w:val="none" w:sz="0" w:space="0" w:color="auto"/>
            <w:bottom w:val="none" w:sz="0" w:space="0" w:color="auto"/>
            <w:right w:val="none" w:sz="0" w:space="0" w:color="auto"/>
          </w:divBdr>
        </w:div>
        <w:div w:id="1155881363">
          <w:marLeft w:val="0"/>
          <w:marRight w:val="0"/>
          <w:marTop w:val="0"/>
          <w:marBottom w:val="0"/>
          <w:divBdr>
            <w:top w:val="none" w:sz="0" w:space="0" w:color="auto"/>
            <w:left w:val="none" w:sz="0" w:space="0" w:color="auto"/>
            <w:bottom w:val="none" w:sz="0" w:space="0" w:color="auto"/>
            <w:right w:val="none" w:sz="0" w:space="0" w:color="auto"/>
          </w:divBdr>
        </w:div>
        <w:div w:id="1040978416">
          <w:marLeft w:val="0"/>
          <w:marRight w:val="0"/>
          <w:marTop w:val="0"/>
          <w:marBottom w:val="0"/>
          <w:divBdr>
            <w:top w:val="none" w:sz="0" w:space="0" w:color="auto"/>
            <w:left w:val="none" w:sz="0" w:space="0" w:color="auto"/>
            <w:bottom w:val="none" w:sz="0" w:space="0" w:color="auto"/>
            <w:right w:val="none" w:sz="0" w:space="0" w:color="auto"/>
          </w:divBdr>
        </w:div>
      </w:divsChild>
    </w:div>
    <w:div w:id="748236272">
      <w:bodyDiv w:val="1"/>
      <w:marLeft w:val="0"/>
      <w:marRight w:val="0"/>
      <w:marTop w:val="0"/>
      <w:marBottom w:val="0"/>
      <w:divBdr>
        <w:top w:val="none" w:sz="0" w:space="0" w:color="auto"/>
        <w:left w:val="none" w:sz="0" w:space="0" w:color="auto"/>
        <w:bottom w:val="none" w:sz="0" w:space="0" w:color="auto"/>
        <w:right w:val="none" w:sz="0" w:space="0" w:color="auto"/>
      </w:divBdr>
    </w:div>
    <w:div w:id="774138287">
      <w:bodyDiv w:val="1"/>
      <w:marLeft w:val="0"/>
      <w:marRight w:val="0"/>
      <w:marTop w:val="0"/>
      <w:marBottom w:val="0"/>
      <w:divBdr>
        <w:top w:val="none" w:sz="0" w:space="0" w:color="auto"/>
        <w:left w:val="none" w:sz="0" w:space="0" w:color="auto"/>
        <w:bottom w:val="none" w:sz="0" w:space="0" w:color="auto"/>
        <w:right w:val="none" w:sz="0" w:space="0" w:color="auto"/>
      </w:divBdr>
    </w:div>
    <w:div w:id="834686375">
      <w:bodyDiv w:val="1"/>
      <w:marLeft w:val="0"/>
      <w:marRight w:val="0"/>
      <w:marTop w:val="0"/>
      <w:marBottom w:val="0"/>
      <w:divBdr>
        <w:top w:val="none" w:sz="0" w:space="0" w:color="auto"/>
        <w:left w:val="none" w:sz="0" w:space="0" w:color="auto"/>
        <w:bottom w:val="none" w:sz="0" w:space="0" w:color="auto"/>
        <w:right w:val="none" w:sz="0" w:space="0" w:color="auto"/>
      </w:divBdr>
    </w:div>
    <w:div w:id="908539298">
      <w:bodyDiv w:val="1"/>
      <w:marLeft w:val="0"/>
      <w:marRight w:val="0"/>
      <w:marTop w:val="0"/>
      <w:marBottom w:val="0"/>
      <w:divBdr>
        <w:top w:val="none" w:sz="0" w:space="0" w:color="auto"/>
        <w:left w:val="none" w:sz="0" w:space="0" w:color="auto"/>
        <w:bottom w:val="none" w:sz="0" w:space="0" w:color="auto"/>
        <w:right w:val="none" w:sz="0" w:space="0" w:color="auto"/>
      </w:divBdr>
      <w:divsChild>
        <w:div w:id="1810778271">
          <w:marLeft w:val="0"/>
          <w:marRight w:val="0"/>
          <w:marTop w:val="0"/>
          <w:marBottom w:val="0"/>
          <w:divBdr>
            <w:top w:val="none" w:sz="0" w:space="0" w:color="auto"/>
            <w:left w:val="none" w:sz="0" w:space="0" w:color="auto"/>
            <w:bottom w:val="none" w:sz="0" w:space="0" w:color="auto"/>
            <w:right w:val="none" w:sz="0" w:space="0" w:color="auto"/>
          </w:divBdr>
        </w:div>
        <w:div w:id="716928465">
          <w:marLeft w:val="0"/>
          <w:marRight w:val="0"/>
          <w:marTop w:val="0"/>
          <w:marBottom w:val="0"/>
          <w:divBdr>
            <w:top w:val="none" w:sz="0" w:space="0" w:color="auto"/>
            <w:left w:val="none" w:sz="0" w:space="0" w:color="auto"/>
            <w:bottom w:val="none" w:sz="0" w:space="0" w:color="auto"/>
            <w:right w:val="none" w:sz="0" w:space="0" w:color="auto"/>
          </w:divBdr>
        </w:div>
        <w:div w:id="286741184">
          <w:marLeft w:val="0"/>
          <w:marRight w:val="0"/>
          <w:marTop w:val="0"/>
          <w:marBottom w:val="0"/>
          <w:divBdr>
            <w:top w:val="none" w:sz="0" w:space="0" w:color="auto"/>
            <w:left w:val="none" w:sz="0" w:space="0" w:color="auto"/>
            <w:bottom w:val="none" w:sz="0" w:space="0" w:color="auto"/>
            <w:right w:val="none" w:sz="0" w:space="0" w:color="auto"/>
          </w:divBdr>
        </w:div>
      </w:divsChild>
    </w:div>
    <w:div w:id="941109261">
      <w:bodyDiv w:val="1"/>
      <w:marLeft w:val="0"/>
      <w:marRight w:val="0"/>
      <w:marTop w:val="0"/>
      <w:marBottom w:val="0"/>
      <w:divBdr>
        <w:top w:val="none" w:sz="0" w:space="0" w:color="auto"/>
        <w:left w:val="none" w:sz="0" w:space="0" w:color="auto"/>
        <w:bottom w:val="none" w:sz="0" w:space="0" w:color="auto"/>
        <w:right w:val="none" w:sz="0" w:space="0" w:color="auto"/>
      </w:divBdr>
      <w:divsChild>
        <w:div w:id="1978609329">
          <w:marLeft w:val="0"/>
          <w:marRight w:val="0"/>
          <w:marTop w:val="0"/>
          <w:marBottom w:val="0"/>
          <w:divBdr>
            <w:top w:val="none" w:sz="0" w:space="0" w:color="auto"/>
            <w:left w:val="none" w:sz="0" w:space="0" w:color="auto"/>
            <w:bottom w:val="none" w:sz="0" w:space="0" w:color="auto"/>
            <w:right w:val="none" w:sz="0" w:space="0" w:color="auto"/>
          </w:divBdr>
        </w:div>
        <w:div w:id="1523743616">
          <w:marLeft w:val="0"/>
          <w:marRight w:val="0"/>
          <w:marTop w:val="0"/>
          <w:marBottom w:val="0"/>
          <w:divBdr>
            <w:top w:val="none" w:sz="0" w:space="0" w:color="auto"/>
            <w:left w:val="none" w:sz="0" w:space="0" w:color="auto"/>
            <w:bottom w:val="none" w:sz="0" w:space="0" w:color="auto"/>
            <w:right w:val="none" w:sz="0" w:space="0" w:color="auto"/>
          </w:divBdr>
        </w:div>
        <w:div w:id="30961471">
          <w:marLeft w:val="0"/>
          <w:marRight w:val="0"/>
          <w:marTop w:val="0"/>
          <w:marBottom w:val="0"/>
          <w:divBdr>
            <w:top w:val="none" w:sz="0" w:space="0" w:color="auto"/>
            <w:left w:val="none" w:sz="0" w:space="0" w:color="auto"/>
            <w:bottom w:val="none" w:sz="0" w:space="0" w:color="auto"/>
            <w:right w:val="none" w:sz="0" w:space="0" w:color="auto"/>
          </w:divBdr>
        </w:div>
        <w:div w:id="1085493074">
          <w:marLeft w:val="0"/>
          <w:marRight w:val="0"/>
          <w:marTop w:val="0"/>
          <w:marBottom w:val="0"/>
          <w:divBdr>
            <w:top w:val="none" w:sz="0" w:space="0" w:color="auto"/>
            <w:left w:val="none" w:sz="0" w:space="0" w:color="auto"/>
            <w:bottom w:val="none" w:sz="0" w:space="0" w:color="auto"/>
            <w:right w:val="none" w:sz="0" w:space="0" w:color="auto"/>
          </w:divBdr>
        </w:div>
        <w:div w:id="498807726">
          <w:marLeft w:val="0"/>
          <w:marRight w:val="0"/>
          <w:marTop w:val="0"/>
          <w:marBottom w:val="0"/>
          <w:divBdr>
            <w:top w:val="none" w:sz="0" w:space="0" w:color="auto"/>
            <w:left w:val="none" w:sz="0" w:space="0" w:color="auto"/>
            <w:bottom w:val="none" w:sz="0" w:space="0" w:color="auto"/>
            <w:right w:val="none" w:sz="0" w:space="0" w:color="auto"/>
          </w:divBdr>
        </w:div>
        <w:div w:id="652686724">
          <w:marLeft w:val="0"/>
          <w:marRight w:val="0"/>
          <w:marTop w:val="0"/>
          <w:marBottom w:val="0"/>
          <w:divBdr>
            <w:top w:val="none" w:sz="0" w:space="0" w:color="auto"/>
            <w:left w:val="none" w:sz="0" w:space="0" w:color="auto"/>
            <w:bottom w:val="none" w:sz="0" w:space="0" w:color="auto"/>
            <w:right w:val="none" w:sz="0" w:space="0" w:color="auto"/>
          </w:divBdr>
        </w:div>
        <w:div w:id="782576036">
          <w:marLeft w:val="0"/>
          <w:marRight w:val="0"/>
          <w:marTop w:val="0"/>
          <w:marBottom w:val="0"/>
          <w:divBdr>
            <w:top w:val="none" w:sz="0" w:space="0" w:color="auto"/>
            <w:left w:val="none" w:sz="0" w:space="0" w:color="auto"/>
            <w:bottom w:val="none" w:sz="0" w:space="0" w:color="auto"/>
            <w:right w:val="none" w:sz="0" w:space="0" w:color="auto"/>
          </w:divBdr>
        </w:div>
        <w:div w:id="2073044910">
          <w:marLeft w:val="0"/>
          <w:marRight w:val="0"/>
          <w:marTop w:val="0"/>
          <w:marBottom w:val="0"/>
          <w:divBdr>
            <w:top w:val="none" w:sz="0" w:space="0" w:color="auto"/>
            <w:left w:val="none" w:sz="0" w:space="0" w:color="auto"/>
            <w:bottom w:val="none" w:sz="0" w:space="0" w:color="auto"/>
            <w:right w:val="none" w:sz="0" w:space="0" w:color="auto"/>
          </w:divBdr>
        </w:div>
        <w:div w:id="1286082114">
          <w:marLeft w:val="0"/>
          <w:marRight w:val="0"/>
          <w:marTop w:val="0"/>
          <w:marBottom w:val="0"/>
          <w:divBdr>
            <w:top w:val="none" w:sz="0" w:space="0" w:color="auto"/>
            <w:left w:val="none" w:sz="0" w:space="0" w:color="auto"/>
            <w:bottom w:val="none" w:sz="0" w:space="0" w:color="auto"/>
            <w:right w:val="none" w:sz="0" w:space="0" w:color="auto"/>
          </w:divBdr>
        </w:div>
        <w:div w:id="32464136">
          <w:marLeft w:val="0"/>
          <w:marRight w:val="0"/>
          <w:marTop w:val="0"/>
          <w:marBottom w:val="0"/>
          <w:divBdr>
            <w:top w:val="none" w:sz="0" w:space="0" w:color="auto"/>
            <w:left w:val="none" w:sz="0" w:space="0" w:color="auto"/>
            <w:bottom w:val="none" w:sz="0" w:space="0" w:color="auto"/>
            <w:right w:val="none" w:sz="0" w:space="0" w:color="auto"/>
          </w:divBdr>
        </w:div>
        <w:div w:id="463083178">
          <w:marLeft w:val="0"/>
          <w:marRight w:val="0"/>
          <w:marTop w:val="0"/>
          <w:marBottom w:val="0"/>
          <w:divBdr>
            <w:top w:val="none" w:sz="0" w:space="0" w:color="auto"/>
            <w:left w:val="none" w:sz="0" w:space="0" w:color="auto"/>
            <w:bottom w:val="none" w:sz="0" w:space="0" w:color="auto"/>
            <w:right w:val="none" w:sz="0" w:space="0" w:color="auto"/>
          </w:divBdr>
        </w:div>
        <w:div w:id="241186438">
          <w:marLeft w:val="0"/>
          <w:marRight w:val="0"/>
          <w:marTop w:val="0"/>
          <w:marBottom w:val="0"/>
          <w:divBdr>
            <w:top w:val="none" w:sz="0" w:space="0" w:color="auto"/>
            <w:left w:val="none" w:sz="0" w:space="0" w:color="auto"/>
            <w:bottom w:val="none" w:sz="0" w:space="0" w:color="auto"/>
            <w:right w:val="none" w:sz="0" w:space="0" w:color="auto"/>
          </w:divBdr>
        </w:div>
      </w:divsChild>
    </w:div>
    <w:div w:id="1076591824">
      <w:bodyDiv w:val="1"/>
      <w:marLeft w:val="0"/>
      <w:marRight w:val="0"/>
      <w:marTop w:val="0"/>
      <w:marBottom w:val="0"/>
      <w:divBdr>
        <w:top w:val="none" w:sz="0" w:space="0" w:color="auto"/>
        <w:left w:val="none" w:sz="0" w:space="0" w:color="auto"/>
        <w:bottom w:val="none" w:sz="0" w:space="0" w:color="auto"/>
        <w:right w:val="none" w:sz="0" w:space="0" w:color="auto"/>
      </w:divBdr>
    </w:div>
    <w:div w:id="1157038655">
      <w:bodyDiv w:val="1"/>
      <w:marLeft w:val="0"/>
      <w:marRight w:val="0"/>
      <w:marTop w:val="0"/>
      <w:marBottom w:val="0"/>
      <w:divBdr>
        <w:top w:val="none" w:sz="0" w:space="0" w:color="auto"/>
        <w:left w:val="none" w:sz="0" w:space="0" w:color="auto"/>
        <w:bottom w:val="none" w:sz="0" w:space="0" w:color="auto"/>
        <w:right w:val="none" w:sz="0" w:space="0" w:color="auto"/>
      </w:divBdr>
    </w:div>
    <w:div w:id="1190799660">
      <w:bodyDiv w:val="1"/>
      <w:marLeft w:val="0"/>
      <w:marRight w:val="0"/>
      <w:marTop w:val="0"/>
      <w:marBottom w:val="0"/>
      <w:divBdr>
        <w:top w:val="none" w:sz="0" w:space="0" w:color="auto"/>
        <w:left w:val="none" w:sz="0" w:space="0" w:color="auto"/>
        <w:bottom w:val="none" w:sz="0" w:space="0" w:color="auto"/>
        <w:right w:val="none" w:sz="0" w:space="0" w:color="auto"/>
      </w:divBdr>
      <w:divsChild>
        <w:div w:id="432285221">
          <w:marLeft w:val="0"/>
          <w:marRight w:val="0"/>
          <w:marTop w:val="0"/>
          <w:marBottom w:val="0"/>
          <w:divBdr>
            <w:top w:val="none" w:sz="0" w:space="0" w:color="auto"/>
            <w:left w:val="none" w:sz="0" w:space="0" w:color="auto"/>
            <w:bottom w:val="none" w:sz="0" w:space="0" w:color="auto"/>
            <w:right w:val="none" w:sz="0" w:space="0" w:color="auto"/>
          </w:divBdr>
        </w:div>
        <w:div w:id="1874734788">
          <w:marLeft w:val="0"/>
          <w:marRight w:val="0"/>
          <w:marTop w:val="0"/>
          <w:marBottom w:val="0"/>
          <w:divBdr>
            <w:top w:val="none" w:sz="0" w:space="0" w:color="auto"/>
            <w:left w:val="none" w:sz="0" w:space="0" w:color="auto"/>
            <w:bottom w:val="none" w:sz="0" w:space="0" w:color="auto"/>
            <w:right w:val="none" w:sz="0" w:space="0" w:color="auto"/>
          </w:divBdr>
        </w:div>
        <w:div w:id="614991119">
          <w:marLeft w:val="0"/>
          <w:marRight w:val="0"/>
          <w:marTop w:val="0"/>
          <w:marBottom w:val="0"/>
          <w:divBdr>
            <w:top w:val="none" w:sz="0" w:space="0" w:color="auto"/>
            <w:left w:val="none" w:sz="0" w:space="0" w:color="auto"/>
            <w:bottom w:val="none" w:sz="0" w:space="0" w:color="auto"/>
            <w:right w:val="none" w:sz="0" w:space="0" w:color="auto"/>
          </w:divBdr>
        </w:div>
        <w:div w:id="246771998">
          <w:marLeft w:val="0"/>
          <w:marRight w:val="0"/>
          <w:marTop w:val="0"/>
          <w:marBottom w:val="0"/>
          <w:divBdr>
            <w:top w:val="none" w:sz="0" w:space="0" w:color="auto"/>
            <w:left w:val="none" w:sz="0" w:space="0" w:color="auto"/>
            <w:bottom w:val="none" w:sz="0" w:space="0" w:color="auto"/>
            <w:right w:val="none" w:sz="0" w:space="0" w:color="auto"/>
          </w:divBdr>
        </w:div>
        <w:div w:id="795373790">
          <w:marLeft w:val="0"/>
          <w:marRight w:val="0"/>
          <w:marTop w:val="0"/>
          <w:marBottom w:val="0"/>
          <w:divBdr>
            <w:top w:val="none" w:sz="0" w:space="0" w:color="auto"/>
            <w:left w:val="none" w:sz="0" w:space="0" w:color="auto"/>
            <w:bottom w:val="none" w:sz="0" w:space="0" w:color="auto"/>
            <w:right w:val="none" w:sz="0" w:space="0" w:color="auto"/>
          </w:divBdr>
        </w:div>
        <w:div w:id="461003753">
          <w:marLeft w:val="0"/>
          <w:marRight w:val="0"/>
          <w:marTop w:val="0"/>
          <w:marBottom w:val="0"/>
          <w:divBdr>
            <w:top w:val="none" w:sz="0" w:space="0" w:color="auto"/>
            <w:left w:val="none" w:sz="0" w:space="0" w:color="auto"/>
            <w:bottom w:val="none" w:sz="0" w:space="0" w:color="auto"/>
            <w:right w:val="none" w:sz="0" w:space="0" w:color="auto"/>
          </w:divBdr>
        </w:div>
        <w:div w:id="1906140593">
          <w:marLeft w:val="0"/>
          <w:marRight w:val="0"/>
          <w:marTop w:val="0"/>
          <w:marBottom w:val="0"/>
          <w:divBdr>
            <w:top w:val="none" w:sz="0" w:space="0" w:color="auto"/>
            <w:left w:val="none" w:sz="0" w:space="0" w:color="auto"/>
            <w:bottom w:val="none" w:sz="0" w:space="0" w:color="auto"/>
            <w:right w:val="none" w:sz="0" w:space="0" w:color="auto"/>
          </w:divBdr>
        </w:div>
        <w:div w:id="1533109234">
          <w:marLeft w:val="0"/>
          <w:marRight w:val="0"/>
          <w:marTop w:val="0"/>
          <w:marBottom w:val="0"/>
          <w:divBdr>
            <w:top w:val="none" w:sz="0" w:space="0" w:color="auto"/>
            <w:left w:val="none" w:sz="0" w:space="0" w:color="auto"/>
            <w:bottom w:val="none" w:sz="0" w:space="0" w:color="auto"/>
            <w:right w:val="none" w:sz="0" w:space="0" w:color="auto"/>
          </w:divBdr>
        </w:div>
        <w:div w:id="1376999288">
          <w:marLeft w:val="0"/>
          <w:marRight w:val="0"/>
          <w:marTop w:val="0"/>
          <w:marBottom w:val="0"/>
          <w:divBdr>
            <w:top w:val="none" w:sz="0" w:space="0" w:color="auto"/>
            <w:left w:val="none" w:sz="0" w:space="0" w:color="auto"/>
            <w:bottom w:val="none" w:sz="0" w:space="0" w:color="auto"/>
            <w:right w:val="none" w:sz="0" w:space="0" w:color="auto"/>
          </w:divBdr>
        </w:div>
      </w:divsChild>
    </w:div>
    <w:div w:id="1244144451">
      <w:bodyDiv w:val="1"/>
      <w:marLeft w:val="0"/>
      <w:marRight w:val="0"/>
      <w:marTop w:val="0"/>
      <w:marBottom w:val="0"/>
      <w:divBdr>
        <w:top w:val="none" w:sz="0" w:space="0" w:color="auto"/>
        <w:left w:val="none" w:sz="0" w:space="0" w:color="auto"/>
        <w:bottom w:val="none" w:sz="0" w:space="0" w:color="auto"/>
        <w:right w:val="none" w:sz="0" w:space="0" w:color="auto"/>
      </w:divBdr>
    </w:div>
    <w:div w:id="1256209074">
      <w:bodyDiv w:val="1"/>
      <w:marLeft w:val="0"/>
      <w:marRight w:val="0"/>
      <w:marTop w:val="0"/>
      <w:marBottom w:val="0"/>
      <w:divBdr>
        <w:top w:val="none" w:sz="0" w:space="0" w:color="auto"/>
        <w:left w:val="none" w:sz="0" w:space="0" w:color="auto"/>
        <w:bottom w:val="none" w:sz="0" w:space="0" w:color="auto"/>
        <w:right w:val="none" w:sz="0" w:space="0" w:color="auto"/>
      </w:divBdr>
    </w:div>
    <w:div w:id="1258294125">
      <w:bodyDiv w:val="1"/>
      <w:marLeft w:val="0"/>
      <w:marRight w:val="0"/>
      <w:marTop w:val="0"/>
      <w:marBottom w:val="0"/>
      <w:divBdr>
        <w:top w:val="none" w:sz="0" w:space="0" w:color="auto"/>
        <w:left w:val="none" w:sz="0" w:space="0" w:color="auto"/>
        <w:bottom w:val="none" w:sz="0" w:space="0" w:color="auto"/>
        <w:right w:val="none" w:sz="0" w:space="0" w:color="auto"/>
      </w:divBdr>
    </w:div>
    <w:div w:id="1318143350">
      <w:bodyDiv w:val="1"/>
      <w:marLeft w:val="0"/>
      <w:marRight w:val="0"/>
      <w:marTop w:val="0"/>
      <w:marBottom w:val="0"/>
      <w:divBdr>
        <w:top w:val="none" w:sz="0" w:space="0" w:color="auto"/>
        <w:left w:val="none" w:sz="0" w:space="0" w:color="auto"/>
        <w:bottom w:val="none" w:sz="0" w:space="0" w:color="auto"/>
        <w:right w:val="none" w:sz="0" w:space="0" w:color="auto"/>
      </w:divBdr>
      <w:divsChild>
        <w:div w:id="932280535">
          <w:marLeft w:val="0"/>
          <w:marRight w:val="0"/>
          <w:marTop w:val="0"/>
          <w:marBottom w:val="0"/>
          <w:divBdr>
            <w:top w:val="none" w:sz="0" w:space="0" w:color="auto"/>
            <w:left w:val="none" w:sz="0" w:space="0" w:color="auto"/>
            <w:bottom w:val="none" w:sz="0" w:space="0" w:color="auto"/>
            <w:right w:val="none" w:sz="0" w:space="0" w:color="auto"/>
          </w:divBdr>
        </w:div>
        <w:div w:id="2107310823">
          <w:marLeft w:val="0"/>
          <w:marRight w:val="0"/>
          <w:marTop w:val="0"/>
          <w:marBottom w:val="0"/>
          <w:divBdr>
            <w:top w:val="none" w:sz="0" w:space="0" w:color="auto"/>
            <w:left w:val="none" w:sz="0" w:space="0" w:color="auto"/>
            <w:bottom w:val="none" w:sz="0" w:space="0" w:color="auto"/>
            <w:right w:val="none" w:sz="0" w:space="0" w:color="auto"/>
          </w:divBdr>
        </w:div>
        <w:div w:id="1625191662">
          <w:marLeft w:val="0"/>
          <w:marRight w:val="0"/>
          <w:marTop w:val="0"/>
          <w:marBottom w:val="0"/>
          <w:divBdr>
            <w:top w:val="none" w:sz="0" w:space="0" w:color="auto"/>
            <w:left w:val="none" w:sz="0" w:space="0" w:color="auto"/>
            <w:bottom w:val="none" w:sz="0" w:space="0" w:color="auto"/>
            <w:right w:val="none" w:sz="0" w:space="0" w:color="auto"/>
          </w:divBdr>
        </w:div>
        <w:div w:id="1449743598">
          <w:marLeft w:val="0"/>
          <w:marRight w:val="0"/>
          <w:marTop w:val="0"/>
          <w:marBottom w:val="0"/>
          <w:divBdr>
            <w:top w:val="none" w:sz="0" w:space="0" w:color="auto"/>
            <w:left w:val="none" w:sz="0" w:space="0" w:color="auto"/>
            <w:bottom w:val="none" w:sz="0" w:space="0" w:color="auto"/>
            <w:right w:val="none" w:sz="0" w:space="0" w:color="auto"/>
          </w:divBdr>
        </w:div>
      </w:divsChild>
    </w:div>
    <w:div w:id="1333725902">
      <w:bodyDiv w:val="1"/>
      <w:marLeft w:val="0"/>
      <w:marRight w:val="0"/>
      <w:marTop w:val="0"/>
      <w:marBottom w:val="0"/>
      <w:divBdr>
        <w:top w:val="none" w:sz="0" w:space="0" w:color="auto"/>
        <w:left w:val="none" w:sz="0" w:space="0" w:color="auto"/>
        <w:bottom w:val="none" w:sz="0" w:space="0" w:color="auto"/>
        <w:right w:val="none" w:sz="0" w:space="0" w:color="auto"/>
      </w:divBdr>
      <w:divsChild>
        <w:div w:id="2095128542">
          <w:marLeft w:val="0"/>
          <w:marRight w:val="0"/>
          <w:marTop w:val="0"/>
          <w:marBottom w:val="0"/>
          <w:divBdr>
            <w:top w:val="none" w:sz="0" w:space="0" w:color="auto"/>
            <w:left w:val="none" w:sz="0" w:space="0" w:color="auto"/>
            <w:bottom w:val="none" w:sz="0" w:space="0" w:color="auto"/>
            <w:right w:val="none" w:sz="0" w:space="0" w:color="auto"/>
          </w:divBdr>
        </w:div>
        <w:div w:id="454564527">
          <w:marLeft w:val="0"/>
          <w:marRight w:val="0"/>
          <w:marTop w:val="0"/>
          <w:marBottom w:val="0"/>
          <w:divBdr>
            <w:top w:val="none" w:sz="0" w:space="0" w:color="auto"/>
            <w:left w:val="none" w:sz="0" w:space="0" w:color="auto"/>
            <w:bottom w:val="none" w:sz="0" w:space="0" w:color="auto"/>
            <w:right w:val="none" w:sz="0" w:space="0" w:color="auto"/>
          </w:divBdr>
        </w:div>
        <w:div w:id="664818929">
          <w:marLeft w:val="0"/>
          <w:marRight w:val="0"/>
          <w:marTop w:val="0"/>
          <w:marBottom w:val="0"/>
          <w:divBdr>
            <w:top w:val="none" w:sz="0" w:space="0" w:color="auto"/>
            <w:left w:val="none" w:sz="0" w:space="0" w:color="auto"/>
            <w:bottom w:val="none" w:sz="0" w:space="0" w:color="auto"/>
            <w:right w:val="none" w:sz="0" w:space="0" w:color="auto"/>
          </w:divBdr>
        </w:div>
      </w:divsChild>
    </w:div>
    <w:div w:id="1443913676">
      <w:bodyDiv w:val="1"/>
      <w:marLeft w:val="0"/>
      <w:marRight w:val="0"/>
      <w:marTop w:val="0"/>
      <w:marBottom w:val="0"/>
      <w:divBdr>
        <w:top w:val="none" w:sz="0" w:space="0" w:color="auto"/>
        <w:left w:val="none" w:sz="0" w:space="0" w:color="auto"/>
        <w:bottom w:val="none" w:sz="0" w:space="0" w:color="auto"/>
        <w:right w:val="none" w:sz="0" w:space="0" w:color="auto"/>
      </w:divBdr>
    </w:div>
    <w:div w:id="1541699478">
      <w:bodyDiv w:val="1"/>
      <w:marLeft w:val="0"/>
      <w:marRight w:val="0"/>
      <w:marTop w:val="0"/>
      <w:marBottom w:val="0"/>
      <w:divBdr>
        <w:top w:val="none" w:sz="0" w:space="0" w:color="auto"/>
        <w:left w:val="none" w:sz="0" w:space="0" w:color="auto"/>
        <w:bottom w:val="none" w:sz="0" w:space="0" w:color="auto"/>
        <w:right w:val="none" w:sz="0" w:space="0" w:color="auto"/>
      </w:divBdr>
    </w:div>
    <w:div w:id="1542745278">
      <w:bodyDiv w:val="1"/>
      <w:marLeft w:val="0"/>
      <w:marRight w:val="0"/>
      <w:marTop w:val="0"/>
      <w:marBottom w:val="0"/>
      <w:divBdr>
        <w:top w:val="none" w:sz="0" w:space="0" w:color="auto"/>
        <w:left w:val="none" w:sz="0" w:space="0" w:color="auto"/>
        <w:bottom w:val="none" w:sz="0" w:space="0" w:color="auto"/>
        <w:right w:val="none" w:sz="0" w:space="0" w:color="auto"/>
      </w:divBdr>
      <w:divsChild>
        <w:div w:id="469901331">
          <w:marLeft w:val="0"/>
          <w:marRight w:val="0"/>
          <w:marTop w:val="0"/>
          <w:marBottom w:val="0"/>
          <w:divBdr>
            <w:top w:val="none" w:sz="0" w:space="0" w:color="auto"/>
            <w:left w:val="none" w:sz="0" w:space="0" w:color="auto"/>
            <w:bottom w:val="none" w:sz="0" w:space="0" w:color="auto"/>
            <w:right w:val="none" w:sz="0" w:space="0" w:color="auto"/>
          </w:divBdr>
        </w:div>
        <w:div w:id="867766255">
          <w:marLeft w:val="0"/>
          <w:marRight w:val="0"/>
          <w:marTop w:val="0"/>
          <w:marBottom w:val="0"/>
          <w:divBdr>
            <w:top w:val="none" w:sz="0" w:space="0" w:color="auto"/>
            <w:left w:val="none" w:sz="0" w:space="0" w:color="auto"/>
            <w:bottom w:val="none" w:sz="0" w:space="0" w:color="auto"/>
            <w:right w:val="none" w:sz="0" w:space="0" w:color="auto"/>
          </w:divBdr>
        </w:div>
        <w:div w:id="1202285985">
          <w:marLeft w:val="0"/>
          <w:marRight w:val="0"/>
          <w:marTop w:val="0"/>
          <w:marBottom w:val="0"/>
          <w:divBdr>
            <w:top w:val="none" w:sz="0" w:space="0" w:color="auto"/>
            <w:left w:val="none" w:sz="0" w:space="0" w:color="auto"/>
            <w:bottom w:val="none" w:sz="0" w:space="0" w:color="auto"/>
            <w:right w:val="none" w:sz="0" w:space="0" w:color="auto"/>
          </w:divBdr>
        </w:div>
        <w:div w:id="1566451223">
          <w:marLeft w:val="0"/>
          <w:marRight w:val="0"/>
          <w:marTop w:val="0"/>
          <w:marBottom w:val="0"/>
          <w:divBdr>
            <w:top w:val="none" w:sz="0" w:space="0" w:color="auto"/>
            <w:left w:val="none" w:sz="0" w:space="0" w:color="auto"/>
            <w:bottom w:val="none" w:sz="0" w:space="0" w:color="auto"/>
            <w:right w:val="none" w:sz="0" w:space="0" w:color="auto"/>
          </w:divBdr>
        </w:div>
      </w:divsChild>
    </w:div>
    <w:div w:id="1560051168">
      <w:bodyDiv w:val="1"/>
      <w:marLeft w:val="0"/>
      <w:marRight w:val="0"/>
      <w:marTop w:val="0"/>
      <w:marBottom w:val="0"/>
      <w:divBdr>
        <w:top w:val="none" w:sz="0" w:space="0" w:color="auto"/>
        <w:left w:val="none" w:sz="0" w:space="0" w:color="auto"/>
        <w:bottom w:val="none" w:sz="0" w:space="0" w:color="auto"/>
        <w:right w:val="none" w:sz="0" w:space="0" w:color="auto"/>
      </w:divBdr>
    </w:div>
    <w:div w:id="1670476393">
      <w:bodyDiv w:val="1"/>
      <w:marLeft w:val="0"/>
      <w:marRight w:val="0"/>
      <w:marTop w:val="0"/>
      <w:marBottom w:val="0"/>
      <w:divBdr>
        <w:top w:val="none" w:sz="0" w:space="0" w:color="auto"/>
        <w:left w:val="none" w:sz="0" w:space="0" w:color="auto"/>
        <w:bottom w:val="none" w:sz="0" w:space="0" w:color="auto"/>
        <w:right w:val="none" w:sz="0" w:space="0" w:color="auto"/>
      </w:divBdr>
    </w:div>
    <w:div w:id="1692612260">
      <w:bodyDiv w:val="1"/>
      <w:marLeft w:val="0"/>
      <w:marRight w:val="0"/>
      <w:marTop w:val="0"/>
      <w:marBottom w:val="0"/>
      <w:divBdr>
        <w:top w:val="none" w:sz="0" w:space="0" w:color="auto"/>
        <w:left w:val="none" w:sz="0" w:space="0" w:color="auto"/>
        <w:bottom w:val="none" w:sz="0" w:space="0" w:color="auto"/>
        <w:right w:val="none" w:sz="0" w:space="0" w:color="auto"/>
      </w:divBdr>
    </w:div>
    <w:div w:id="1761565619">
      <w:bodyDiv w:val="1"/>
      <w:marLeft w:val="0"/>
      <w:marRight w:val="0"/>
      <w:marTop w:val="0"/>
      <w:marBottom w:val="0"/>
      <w:divBdr>
        <w:top w:val="none" w:sz="0" w:space="0" w:color="auto"/>
        <w:left w:val="none" w:sz="0" w:space="0" w:color="auto"/>
        <w:bottom w:val="none" w:sz="0" w:space="0" w:color="auto"/>
        <w:right w:val="none" w:sz="0" w:space="0" w:color="auto"/>
      </w:divBdr>
      <w:divsChild>
        <w:div w:id="1474761227">
          <w:marLeft w:val="0"/>
          <w:marRight w:val="0"/>
          <w:marTop w:val="0"/>
          <w:marBottom w:val="0"/>
          <w:divBdr>
            <w:top w:val="none" w:sz="0" w:space="0" w:color="auto"/>
            <w:left w:val="none" w:sz="0" w:space="0" w:color="auto"/>
            <w:bottom w:val="none" w:sz="0" w:space="0" w:color="auto"/>
            <w:right w:val="none" w:sz="0" w:space="0" w:color="auto"/>
          </w:divBdr>
          <w:divsChild>
            <w:div w:id="1321422346">
              <w:marLeft w:val="0"/>
              <w:marRight w:val="0"/>
              <w:marTop w:val="0"/>
              <w:marBottom w:val="0"/>
              <w:divBdr>
                <w:top w:val="none" w:sz="0" w:space="0" w:color="auto"/>
                <w:left w:val="none" w:sz="0" w:space="0" w:color="auto"/>
                <w:bottom w:val="none" w:sz="0" w:space="0" w:color="auto"/>
                <w:right w:val="none" w:sz="0" w:space="0" w:color="auto"/>
              </w:divBdr>
            </w:div>
            <w:div w:id="2023242091">
              <w:marLeft w:val="0"/>
              <w:marRight w:val="0"/>
              <w:marTop w:val="0"/>
              <w:marBottom w:val="0"/>
              <w:divBdr>
                <w:top w:val="none" w:sz="0" w:space="0" w:color="auto"/>
                <w:left w:val="none" w:sz="0" w:space="0" w:color="auto"/>
                <w:bottom w:val="none" w:sz="0" w:space="0" w:color="auto"/>
                <w:right w:val="none" w:sz="0" w:space="0" w:color="auto"/>
              </w:divBdr>
            </w:div>
            <w:div w:id="1495805528">
              <w:marLeft w:val="0"/>
              <w:marRight w:val="0"/>
              <w:marTop w:val="0"/>
              <w:marBottom w:val="0"/>
              <w:divBdr>
                <w:top w:val="none" w:sz="0" w:space="0" w:color="auto"/>
                <w:left w:val="none" w:sz="0" w:space="0" w:color="auto"/>
                <w:bottom w:val="none" w:sz="0" w:space="0" w:color="auto"/>
                <w:right w:val="none" w:sz="0" w:space="0" w:color="auto"/>
              </w:divBdr>
            </w:div>
            <w:div w:id="135802592">
              <w:marLeft w:val="0"/>
              <w:marRight w:val="0"/>
              <w:marTop w:val="0"/>
              <w:marBottom w:val="0"/>
              <w:divBdr>
                <w:top w:val="none" w:sz="0" w:space="0" w:color="auto"/>
                <w:left w:val="none" w:sz="0" w:space="0" w:color="auto"/>
                <w:bottom w:val="none" w:sz="0" w:space="0" w:color="auto"/>
                <w:right w:val="none" w:sz="0" w:space="0" w:color="auto"/>
              </w:divBdr>
            </w:div>
          </w:divsChild>
        </w:div>
        <w:div w:id="332493811">
          <w:marLeft w:val="0"/>
          <w:marRight w:val="0"/>
          <w:marTop w:val="0"/>
          <w:marBottom w:val="0"/>
          <w:divBdr>
            <w:top w:val="none" w:sz="0" w:space="0" w:color="auto"/>
            <w:left w:val="none" w:sz="0" w:space="0" w:color="auto"/>
            <w:bottom w:val="none" w:sz="0" w:space="0" w:color="auto"/>
            <w:right w:val="none" w:sz="0" w:space="0" w:color="auto"/>
          </w:divBdr>
          <w:divsChild>
            <w:div w:id="713038669">
              <w:marLeft w:val="0"/>
              <w:marRight w:val="0"/>
              <w:marTop w:val="0"/>
              <w:marBottom w:val="0"/>
              <w:divBdr>
                <w:top w:val="none" w:sz="0" w:space="0" w:color="auto"/>
                <w:left w:val="none" w:sz="0" w:space="0" w:color="auto"/>
                <w:bottom w:val="none" w:sz="0" w:space="0" w:color="auto"/>
                <w:right w:val="none" w:sz="0" w:space="0" w:color="auto"/>
              </w:divBdr>
            </w:div>
            <w:div w:id="2041272148">
              <w:marLeft w:val="0"/>
              <w:marRight w:val="0"/>
              <w:marTop w:val="0"/>
              <w:marBottom w:val="0"/>
              <w:divBdr>
                <w:top w:val="none" w:sz="0" w:space="0" w:color="auto"/>
                <w:left w:val="none" w:sz="0" w:space="0" w:color="auto"/>
                <w:bottom w:val="none" w:sz="0" w:space="0" w:color="auto"/>
                <w:right w:val="none" w:sz="0" w:space="0" w:color="auto"/>
              </w:divBdr>
            </w:div>
            <w:div w:id="753549891">
              <w:marLeft w:val="0"/>
              <w:marRight w:val="0"/>
              <w:marTop w:val="0"/>
              <w:marBottom w:val="0"/>
              <w:divBdr>
                <w:top w:val="none" w:sz="0" w:space="0" w:color="auto"/>
                <w:left w:val="none" w:sz="0" w:space="0" w:color="auto"/>
                <w:bottom w:val="none" w:sz="0" w:space="0" w:color="auto"/>
                <w:right w:val="none" w:sz="0" w:space="0" w:color="auto"/>
              </w:divBdr>
            </w:div>
            <w:div w:id="857280785">
              <w:marLeft w:val="0"/>
              <w:marRight w:val="0"/>
              <w:marTop w:val="0"/>
              <w:marBottom w:val="0"/>
              <w:divBdr>
                <w:top w:val="none" w:sz="0" w:space="0" w:color="auto"/>
                <w:left w:val="none" w:sz="0" w:space="0" w:color="auto"/>
                <w:bottom w:val="none" w:sz="0" w:space="0" w:color="auto"/>
                <w:right w:val="none" w:sz="0" w:space="0" w:color="auto"/>
              </w:divBdr>
            </w:div>
            <w:div w:id="1371150587">
              <w:marLeft w:val="0"/>
              <w:marRight w:val="0"/>
              <w:marTop w:val="0"/>
              <w:marBottom w:val="0"/>
              <w:divBdr>
                <w:top w:val="none" w:sz="0" w:space="0" w:color="auto"/>
                <w:left w:val="none" w:sz="0" w:space="0" w:color="auto"/>
                <w:bottom w:val="none" w:sz="0" w:space="0" w:color="auto"/>
                <w:right w:val="none" w:sz="0" w:space="0" w:color="auto"/>
              </w:divBdr>
            </w:div>
            <w:div w:id="1821264100">
              <w:marLeft w:val="0"/>
              <w:marRight w:val="0"/>
              <w:marTop w:val="0"/>
              <w:marBottom w:val="0"/>
              <w:divBdr>
                <w:top w:val="none" w:sz="0" w:space="0" w:color="auto"/>
                <w:left w:val="none" w:sz="0" w:space="0" w:color="auto"/>
                <w:bottom w:val="none" w:sz="0" w:space="0" w:color="auto"/>
                <w:right w:val="none" w:sz="0" w:space="0" w:color="auto"/>
              </w:divBdr>
            </w:div>
            <w:div w:id="1078360090">
              <w:marLeft w:val="0"/>
              <w:marRight w:val="0"/>
              <w:marTop w:val="0"/>
              <w:marBottom w:val="0"/>
              <w:divBdr>
                <w:top w:val="none" w:sz="0" w:space="0" w:color="auto"/>
                <w:left w:val="none" w:sz="0" w:space="0" w:color="auto"/>
                <w:bottom w:val="none" w:sz="0" w:space="0" w:color="auto"/>
                <w:right w:val="none" w:sz="0" w:space="0" w:color="auto"/>
              </w:divBdr>
            </w:div>
            <w:div w:id="847212332">
              <w:marLeft w:val="0"/>
              <w:marRight w:val="0"/>
              <w:marTop w:val="0"/>
              <w:marBottom w:val="0"/>
              <w:divBdr>
                <w:top w:val="none" w:sz="0" w:space="0" w:color="auto"/>
                <w:left w:val="none" w:sz="0" w:space="0" w:color="auto"/>
                <w:bottom w:val="none" w:sz="0" w:space="0" w:color="auto"/>
                <w:right w:val="none" w:sz="0" w:space="0" w:color="auto"/>
              </w:divBdr>
            </w:div>
          </w:divsChild>
        </w:div>
        <w:div w:id="1865440487">
          <w:marLeft w:val="0"/>
          <w:marRight w:val="0"/>
          <w:marTop w:val="0"/>
          <w:marBottom w:val="0"/>
          <w:divBdr>
            <w:top w:val="none" w:sz="0" w:space="0" w:color="auto"/>
            <w:left w:val="none" w:sz="0" w:space="0" w:color="auto"/>
            <w:bottom w:val="none" w:sz="0" w:space="0" w:color="auto"/>
            <w:right w:val="none" w:sz="0" w:space="0" w:color="auto"/>
          </w:divBdr>
          <w:divsChild>
            <w:div w:id="1594894888">
              <w:marLeft w:val="0"/>
              <w:marRight w:val="0"/>
              <w:marTop w:val="0"/>
              <w:marBottom w:val="0"/>
              <w:divBdr>
                <w:top w:val="none" w:sz="0" w:space="0" w:color="auto"/>
                <w:left w:val="none" w:sz="0" w:space="0" w:color="auto"/>
                <w:bottom w:val="none" w:sz="0" w:space="0" w:color="auto"/>
                <w:right w:val="none" w:sz="0" w:space="0" w:color="auto"/>
              </w:divBdr>
            </w:div>
            <w:div w:id="1627855787">
              <w:marLeft w:val="0"/>
              <w:marRight w:val="0"/>
              <w:marTop w:val="0"/>
              <w:marBottom w:val="0"/>
              <w:divBdr>
                <w:top w:val="none" w:sz="0" w:space="0" w:color="auto"/>
                <w:left w:val="none" w:sz="0" w:space="0" w:color="auto"/>
                <w:bottom w:val="none" w:sz="0" w:space="0" w:color="auto"/>
                <w:right w:val="none" w:sz="0" w:space="0" w:color="auto"/>
              </w:divBdr>
            </w:div>
            <w:div w:id="2139562176">
              <w:marLeft w:val="0"/>
              <w:marRight w:val="0"/>
              <w:marTop w:val="0"/>
              <w:marBottom w:val="0"/>
              <w:divBdr>
                <w:top w:val="none" w:sz="0" w:space="0" w:color="auto"/>
                <w:left w:val="none" w:sz="0" w:space="0" w:color="auto"/>
                <w:bottom w:val="none" w:sz="0" w:space="0" w:color="auto"/>
                <w:right w:val="none" w:sz="0" w:space="0" w:color="auto"/>
              </w:divBdr>
            </w:div>
          </w:divsChild>
        </w:div>
        <w:div w:id="827400216">
          <w:marLeft w:val="0"/>
          <w:marRight w:val="0"/>
          <w:marTop w:val="0"/>
          <w:marBottom w:val="0"/>
          <w:divBdr>
            <w:top w:val="none" w:sz="0" w:space="0" w:color="auto"/>
            <w:left w:val="none" w:sz="0" w:space="0" w:color="auto"/>
            <w:bottom w:val="none" w:sz="0" w:space="0" w:color="auto"/>
            <w:right w:val="none" w:sz="0" w:space="0" w:color="auto"/>
          </w:divBdr>
          <w:divsChild>
            <w:div w:id="853610628">
              <w:marLeft w:val="0"/>
              <w:marRight w:val="0"/>
              <w:marTop w:val="0"/>
              <w:marBottom w:val="0"/>
              <w:divBdr>
                <w:top w:val="none" w:sz="0" w:space="0" w:color="auto"/>
                <w:left w:val="none" w:sz="0" w:space="0" w:color="auto"/>
                <w:bottom w:val="none" w:sz="0" w:space="0" w:color="auto"/>
                <w:right w:val="none" w:sz="0" w:space="0" w:color="auto"/>
              </w:divBdr>
            </w:div>
          </w:divsChild>
        </w:div>
        <w:div w:id="722411509">
          <w:marLeft w:val="0"/>
          <w:marRight w:val="0"/>
          <w:marTop w:val="0"/>
          <w:marBottom w:val="0"/>
          <w:divBdr>
            <w:top w:val="none" w:sz="0" w:space="0" w:color="auto"/>
            <w:left w:val="none" w:sz="0" w:space="0" w:color="auto"/>
            <w:bottom w:val="none" w:sz="0" w:space="0" w:color="auto"/>
            <w:right w:val="none" w:sz="0" w:space="0" w:color="auto"/>
          </w:divBdr>
          <w:divsChild>
            <w:div w:id="1125587827">
              <w:marLeft w:val="0"/>
              <w:marRight w:val="0"/>
              <w:marTop w:val="0"/>
              <w:marBottom w:val="0"/>
              <w:divBdr>
                <w:top w:val="none" w:sz="0" w:space="0" w:color="auto"/>
                <w:left w:val="none" w:sz="0" w:space="0" w:color="auto"/>
                <w:bottom w:val="none" w:sz="0" w:space="0" w:color="auto"/>
                <w:right w:val="none" w:sz="0" w:space="0" w:color="auto"/>
              </w:divBdr>
            </w:div>
          </w:divsChild>
        </w:div>
        <w:div w:id="781848215">
          <w:marLeft w:val="0"/>
          <w:marRight w:val="0"/>
          <w:marTop w:val="0"/>
          <w:marBottom w:val="0"/>
          <w:divBdr>
            <w:top w:val="none" w:sz="0" w:space="0" w:color="auto"/>
            <w:left w:val="none" w:sz="0" w:space="0" w:color="auto"/>
            <w:bottom w:val="none" w:sz="0" w:space="0" w:color="auto"/>
            <w:right w:val="none" w:sz="0" w:space="0" w:color="auto"/>
          </w:divBdr>
          <w:divsChild>
            <w:div w:id="47533863">
              <w:marLeft w:val="0"/>
              <w:marRight w:val="0"/>
              <w:marTop w:val="0"/>
              <w:marBottom w:val="0"/>
              <w:divBdr>
                <w:top w:val="none" w:sz="0" w:space="0" w:color="auto"/>
                <w:left w:val="none" w:sz="0" w:space="0" w:color="auto"/>
                <w:bottom w:val="none" w:sz="0" w:space="0" w:color="auto"/>
                <w:right w:val="none" w:sz="0" w:space="0" w:color="auto"/>
              </w:divBdr>
            </w:div>
          </w:divsChild>
        </w:div>
        <w:div w:id="219293449">
          <w:marLeft w:val="0"/>
          <w:marRight w:val="0"/>
          <w:marTop w:val="0"/>
          <w:marBottom w:val="0"/>
          <w:divBdr>
            <w:top w:val="none" w:sz="0" w:space="0" w:color="auto"/>
            <w:left w:val="none" w:sz="0" w:space="0" w:color="auto"/>
            <w:bottom w:val="none" w:sz="0" w:space="0" w:color="auto"/>
            <w:right w:val="none" w:sz="0" w:space="0" w:color="auto"/>
          </w:divBdr>
          <w:divsChild>
            <w:div w:id="1435519955">
              <w:marLeft w:val="0"/>
              <w:marRight w:val="0"/>
              <w:marTop w:val="0"/>
              <w:marBottom w:val="0"/>
              <w:divBdr>
                <w:top w:val="none" w:sz="0" w:space="0" w:color="auto"/>
                <w:left w:val="none" w:sz="0" w:space="0" w:color="auto"/>
                <w:bottom w:val="none" w:sz="0" w:space="0" w:color="auto"/>
                <w:right w:val="none" w:sz="0" w:space="0" w:color="auto"/>
              </w:divBdr>
            </w:div>
          </w:divsChild>
        </w:div>
        <w:div w:id="1477991010">
          <w:marLeft w:val="0"/>
          <w:marRight w:val="0"/>
          <w:marTop w:val="0"/>
          <w:marBottom w:val="0"/>
          <w:divBdr>
            <w:top w:val="none" w:sz="0" w:space="0" w:color="auto"/>
            <w:left w:val="none" w:sz="0" w:space="0" w:color="auto"/>
            <w:bottom w:val="none" w:sz="0" w:space="0" w:color="auto"/>
            <w:right w:val="none" w:sz="0" w:space="0" w:color="auto"/>
          </w:divBdr>
          <w:divsChild>
            <w:div w:id="325019187">
              <w:marLeft w:val="0"/>
              <w:marRight w:val="0"/>
              <w:marTop w:val="0"/>
              <w:marBottom w:val="0"/>
              <w:divBdr>
                <w:top w:val="none" w:sz="0" w:space="0" w:color="auto"/>
                <w:left w:val="none" w:sz="0" w:space="0" w:color="auto"/>
                <w:bottom w:val="none" w:sz="0" w:space="0" w:color="auto"/>
                <w:right w:val="none" w:sz="0" w:space="0" w:color="auto"/>
              </w:divBdr>
            </w:div>
          </w:divsChild>
        </w:div>
        <w:div w:id="1860974122">
          <w:marLeft w:val="0"/>
          <w:marRight w:val="0"/>
          <w:marTop w:val="0"/>
          <w:marBottom w:val="0"/>
          <w:divBdr>
            <w:top w:val="none" w:sz="0" w:space="0" w:color="auto"/>
            <w:left w:val="none" w:sz="0" w:space="0" w:color="auto"/>
            <w:bottom w:val="none" w:sz="0" w:space="0" w:color="auto"/>
            <w:right w:val="none" w:sz="0" w:space="0" w:color="auto"/>
          </w:divBdr>
          <w:divsChild>
            <w:div w:id="272832770">
              <w:marLeft w:val="0"/>
              <w:marRight w:val="0"/>
              <w:marTop w:val="0"/>
              <w:marBottom w:val="0"/>
              <w:divBdr>
                <w:top w:val="none" w:sz="0" w:space="0" w:color="auto"/>
                <w:left w:val="none" w:sz="0" w:space="0" w:color="auto"/>
                <w:bottom w:val="none" w:sz="0" w:space="0" w:color="auto"/>
                <w:right w:val="none" w:sz="0" w:space="0" w:color="auto"/>
              </w:divBdr>
            </w:div>
          </w:divsChild>
        </w:div>
        <w:div w:id="1654867587">
          <w:marLeft w:val="0"/>
          <w:marRight w:val="0"/>
          <w:marTop w:val="0"/>
          <w:marBottom w:val="0"/>
          <w:divBdr>
            <w:top w:val="none" w:sz="0" w:space="0" w:color="auto"/>
            <w:left w:val="none" w:sz="0" w:space="0" w:color="auto"/>
            <w:bottom w:val="none" w:sz="0" w:space="0" w:color="auto"/>
            <w:right w:val="none" w:sz="0" w:space="0" w:color="auto"/>
          </w:divBdr>
          <w:divsChild>
            <w:div w:id="318002684">
              <w:marLeft w:val="0"/>
              <w:marRight w:val="0"/>
              <w:marTop w:val="0"/>
              <w:marBottom w:val="0"/>
              <w:divBdr>
                <w:top w:val="none" w:sz="0" w:space="0" w:color="auto"/>
                <w:left w:val="none" w:sz="0" w:space="0" w:color="auto"/>
                <w:bottom w:val="none" w:sz="0" w:space="0" w:color="auto"/>
                <w:right w:val="none" w:sz="0" w:space="0" w:color="auto"/>
              </w:divBdr>
            </w:div>
            <w:div w:id="1004864892">
              <w:marLeft w:val="0"/>
              <w:marRight w:val="0"/>
              <w:marTop w:val="0"/>
              <w:marBottom w:val="0"/>
              <w:divBdr>
                <w:top w:val="none" w:sz="0" w:space="0" w:color="auto"/>
                <w:left w:val="none" w:sz="0" w:space="0" w:color="auto"/>
                <w:bottom w:val="none" w:sz="0" w:space="0" w:color="auto"/>
                <w:right w:val="none" w:sz="0" w:space="0" w:color="auto"/>
              </w:divBdr>
            </w:div>
          </w:divsChild>
        </w:div>
        <w:div w:id="1962497794">
          <w:marLeft w:val="0"/>
          <w:marRight w:val="0"/>
          <w:marTop w:val="0"/>
          <w:marBottom w:val="0"/>
          <w:divBdr>
            <w:top w:val="none" w:sz="0" w:space="0" w:color="auto"/>
            <w:left w:val="none" w:sz="0" w:space="0" w:color="auto"/>
            <w:bottom w:val="none" w:sz="0" w:space="0" w:color="auto"/>
            <w:right w:val="none" w:sz="0" w:space="0" w:color="auto"/>
          </w:divBdr>
          <w:divsChild>
            <w:div w:id="904266351">
              <w:marLeft w:val="0"/>
              <w:marRight w:val="0"/>
              <w:marTop w:val="0"/>
              <w:marBottom w:val="0"/>
              <w:divBdr>
                <w:top w:val="none" w:sz="0" w:space="0" w:color="auto"/>
                <w:left w:val="none" w:sz="0" w:space="0" w:color="auto"/>
                <w:bottom w:val="none" w:sz="0" w:space="0" w:color="auto"/>
                <w:right w:val="none" w:sz="0" w:space="0" w:color="auto"/>
              </w:divBdr>
            </w:div>
          </w:divsChild>
        </w:div>
        <w:div w:id="960957821">
          <w:marLeft w:val="0"/>
          <w:marRight w:val="0"/>
          <w:marTop w:val="0"/>
          <w:marBottom w:val="0"/>
          <w:divBdr>
            <w:top w:val="none" w:sz="0" w:space="0" w:color="auto"/>
            <w:left w:val="none" w:sz="0" w:space="0" w:color="auto"/>
            <w:bottom w:val="none" w:sz="0" w:space="0" w:color="auto"/>
            <w:right w:val="none" w:sz="0" w:space="0" w:color="auto"/>
          </w:divBdr>
          <w:divsChild>
            <w:div w:id="293175053">
              <w:marLeft w:val="0"/>
              <w:marRight w:val="0"/>
              <w:marTop w:val="0"/>
              <w:marBottom w:val="0"/>
              <w:divBdr>
                <w:top w:val="none" w:sz="0" w:space="0" w:color="auto"/>
                <w:left w:val="none" w:sz="0" w:space="0" w:color="auto"/>
                <w:bottom w:val="none" w:sz="0" w:space="0" w:color="auto"/>
                <w:right w:val="none" w:sz="0" w:space="0" w:color="auto"/>
              </w:divBdr>
            </w:div>
          </w:divsChild>
        </w:div>
        <w:div w:id="1676494146">
          <w:marLeft w:val="0"/>
          <w:marRight w:val="0"/>
          <w:marTop w:val="0"/>
          <w:marBottom w:val="0"/>
          <w:divBdr>
            <w:top w:val="none" w:sz="0" w:space="0" w:color="auto"/>
            <w:left w:val="none" w:sz="0" w:space="0" w:color="auto"/>
            <w:bottom w:val="none" w:sz="0" w:space="0" w:color="auto"/>
            <w:right w:val="none" w:sz="0" w:space="0" w:color="auto"/>
          </w:divBdr>
          <w:divsChild>
            <w:div w:id="2064209912">
              <w:marLeft w:val="0"/>
              <w:marRight w:val="0"/>
              <w:marTop w:val="0"/>
              <w:marBottom w:val="0"/>
              <w:divBdr>
                <w:top w:val="none" w:sz="0" w:space="0" w:color="auto"/>
                <w:left w:val="none" w:sz="0" w:space="0" w:color="auto"/>
                <w:bottom w:val="none" w:sz="0" w:space="0" w:color="auto"/>
                <w:right w:val="none" w:sz="0" w:space="0" w:color="auto"/>
              </w:divBdr>
            </w:div>
          </w:divsChild>
        </w:div>
        <w:div w:id="138033781">
          <w:marLeft w:val="0"/>
          <w:marRight w:val="0"/>
          <w:marTop w:val="0"/>
          <w:marBottom w:val="0"/>
          <w:divBdr>
            <w:top w:val="none" w:sz="0" w:space="0" w:color="auto"/>
            <w:left w:val="none" w:sz="0" w:space="0" w:color="auto"/>
            <w:bottom w:val="none" w:sz="0" w:space="0" w:color="auto"/>
            <w:right w:val="none" w:sz="0" w:space="0" w:color="auto"/>
          </w:divBdr>
          <w:divsChild>
            <w:div w:id="255947457">
              <w:marLeft w:val="0"/>
              <w:marRight w:val="0"/>
              <w:marTop w:val="0"/>
              <w:marBottom w:val="0"/>
              <w:divBdr>
                <w:top w:val="none" w:sz="0" w:space="0" w:color="auto"/>
                <w:left w:val="none" w:sz="0" w:space="0" w:color="auto"/>
                <w:bottom w:val="none" w:sz="0" w:space="0" w:color="auto"/>
                <w:right w:val="none" w:sz="0" w:space="0" w:color="auto"/>
              </w:divBdr>
            </w:div>
          </w:divsChild>
        </w:div>
        <w:div w:id="317881944">
          <w:marLeft w:val="0"/>
          <w:marRight w:val="0"/>
          <w:marTop w:val="0"/>
          <w:marBottom w:val="0"/>
          <w:divBdr>
            <w:top w:val="none" w:sz="0" w:space="0" w:color="auto"/>
            <w:left w:val="none" w:sz="0" w:space="0" w:color="auto"/>
            <w:bottom w:val="none" w:sz="0" w:space="0" w:color="auto"/>
            <w:right w:val="none" w:sz="0" w:space="0" w:color="auto"/>
          </w:divBdr>
          <w:divsChild>
            <w:div w:id="770930406">
              <w:marLeft w:val="0"/>
              <w:marRight w:val="0"/>
              <w:marTop w:val="0"/>
              <w:marBottom w:val="0"/>
              <w:divBdr>
                <w:top w:val="none" w:sz="0" w:space="0" w:color="auto"/>
                <w:left w:val="none" w:sz="0" w:space="0" w:color="auto"/>
                <w:bottom w:val="none" w:sz="0" w:space="0" w:color="auto"/>
                <w:right w:val="none" w:sz="0" w:space="0" w:color="auto"/>
              </w:divBdr>
            </w:div>
          </w:divsChild>
        </w:div>
        <w:div w:id="671490185">
          <w:marLeft w:val="0"/>
          <w:marRight w:val="0"/>
          <w:marTop w:val="0"/>
          <w:marBottom w:val="0"/>
          <w:divBdr>
            <w:top w:val="none" w:sz="0" w:space="0" w:color="auto"/>
            <w:left w:val="none" w:sz="0" w:space="0" w:color="auto"/>
            <w:bottom w:val="none" w:sz="0" w:space="0" w:color="auto"/>
            <w:right w:val="none" w:sz="0" w:space="0" w:color="auto"/>
          </w:divBdr>
          <w:divsChild>
            <w:div w:id="318849381">
              <w:marLeft w:val="0"/>
              <w:marRight w:val="0"/>
              <w:marTop w:val="0"/>
              <w:marBottom w:val="0"/>
              <w:divBdr>
                <w:top w:val="none" w:sz="0" w:space="0" w:color="auto"/>
                <w:left w:val="none" w:sz="0" w:space="0" w:color="auto"/>
                <w:bottom w:val="none" w:sz="0" w:space="0" w:color="auto"/>
                <w:right w:val="none" w:sz="0" w:space="0" w:color="auto"/>
              </w:divBdr>
            </w:div>
            <w:div w:id="1399401556">
              <w:marLeft w:val="0"/>
              <w:marRight w:val="0"/>
              <w:marTop w:val="0"/>
              <w:marBottom w:val="0"/>
              <w:divBdr>
                <w:top w:val="none" w:sz="0" w:space="0" w:color="auto"/>
                <w:left w:val="none" w:sz="0" w:space="0" w:color="auto"/>
                <w:bottom w:val="none" w:sz="0" w:space="0" w:color="auto"/>
                <w:right w:val="none" w:sz="0" w:space="0" w:color="auto"/>
              </w:divBdr>
            </w:div>
          </w:divsChild>
        </w:div>
        <w:div w:id="568346490">
          <w:marLeft w:val="0"/>
          <w:marRight w:val="0"/>
          <w:marTop w:val="0"/>
          <w:marBottom w:val="0"/>
          <w:divBdr>
            <w:top w:val="none" w:sz="0" w:space="0" w:color="auto"/>
            <w:left w:val="none" w:sz="0" w:space="0" w:color="auto"/>
            <w:bottom w:val="none" w:sz="0" w:space="0" w:color="auto"/>
            <w:right w:val="none" w:sz="0" w:space="0" w:color="auto"/>
          </w:divBdr>
          <w:divsChild>
            <w:div w:id="1202589828">
              <w:marLeft w:val="0"/>
              <w:marRight w:val="0"/>
              <w:marTop w:val="0"/>
              <w:marBottom w:val="0"/>
              <w:divBdr>
                <w:top w:val="none" w:sz="0" w:space="0" w:color="auto"/>
                <w:left w:val="none" w:sz="0" w:space="0" w:color="auto"/>
                <w:bottom w:val="none" w:sz="0" w:space="0" w:color="auto"/>
                <w:right w:val="none" w:sz="0" w:space="0" w:color="auto"/>
              </w:divBdr>
            </w:div>
          </w:divsChild>
        </w:div>
        <w:div w:id="720060851">
          <w:marLeft w:val="0"/>
          <w:marRight w:val="0"/>
          <w:marTop w:val="0"/>
          <w:marBottom w:val="0"/>
          <w:divBdr>
            <w:top w:val="none" w:sz="0" w:space="0" w:color="auto"/>
            <w:left w:val="none" w:sz="0" w:space="0" w:color="auto"/>
            <w:bottom w:val="none" w:sz="0" w:space="0" w:color="auto"/>
            <w:right w:val="none" w:sz="0" w:space="0" w:color="auto"/>
          </w:divBdr>
          <w:divsChild>
            <w:div w:id="536822236">
              <w:marLeft w:val="0"/>
              <w:marRight w:val="0"/>
              <w:marTop w:val="0"/>
              <w:marBottom w:val="0"/>
              <w:divBdr>
                <w:top w:val="none" w:sz="0" w:space="0" w:color="auto"/>
                <w:left w:val="none" w:sz="0" w:space="0" w:color="auto"/>
                <w:bottom w:val="none" w:sz="0" w:space="0" w:color="auto"/>
                <w:right w:val="none" w:sz="0" w:space="0" w:color="auto"/>
              </w:divBdr>
            </w:div>
          </w:divsChild>
        </w:div>
        <w:div w:id="1404180019">
          <w:marLeft w:val="0"/>
          <w:marRight w:val="0"/>
          <w:marTop w:val="0"/>
          <w:marBottom w:val="0"/>
          <w:divBdr>
            <w:top w:val="none" w:sz="0" w:space="0" w:color="auto"/>
            <w:left w:val="none" w:sz="0" w:space="0" w:color="auto"/>
            <w:bottom w:val="none" w:sz="0" w:space="0" w:color="auto"/>
            <w:right w:val="none" w:sz="0" w:space="0" w:color="auto"/>
          </w:divBdr>
          <w:divsChild>
            <w:div w:id="436021880">
              <w:marLeft w:val="0"/>
              <w:marRight w:val="0"/>
              <w:marTop w:val="0"/>
              <w:marBottom w:val="0"/>
              <w:divBdr>
                <w:top w:val="none" w:sz="0" w:space="0" w:color="auto"/>
                <w:left w:val="none" w:sz="0" w:space="0" w:color="auto"/>
                <w:bottom w:val="none" w:sz="0" w:space="0" w:color="auto"/>
                <w:right w:val="none" w:sz="0" w:space="0" w:color="auto"/>
              </w:divBdr>
            </w:div>
          </w:divsChild>
        </w:div>
        <w:div w:id="1444106381">
          <w:marLeft w:val="0"/>
          <w:marRight w:val="0"/>
          <w:marTop w:val="0"/>
          <w:marBottom w:val="0"/>
          <w:divBdr>
            <w:top w:val="none" w:sz="0" w:space="0" w:color="auto"/>
            <w:left w:val="none" w:sz="0" w:space="0" w:color="auto"/>
            <w:bottom w:val="none" w:sz="0" w:space="0" w:color="auto"/>
            <w:right w:val="none" w:sz="0" w:space="0" w:color="auto"/>
          </w:divBdr>
          <w:divsChild>
            <w:div w:id="741876487">
              <w:marLeft w:val="0"/>
              <w:marRight w:val="0"/>
              <w:marTop w:val="0"/>
              <w:marBottom w:val="0"/>
              <w:divBdr>
                <w:top w:val="none" w:sz="0" w:space="0" w:color="auto"/>
                <w:left w:val="none" w:sz="0" w:space="0" w:color="auto"/>
                <w:bottom w:val="none" w:sz="0" w:space="0" w:color="auto"/>
                <w:right w:val="none" w:sz="0" w:space="0" w:color="auto"/>
              </w:divBdr>
            </w:div>
          </w:divsChild>
        </w:div>
        <w:div w:id="887300087">
          <w:marLeft w:val="0"/>
          <w:marRight w:val="0"/>
          <w:marTop w:val="0"/>
          <w:marBottom w:val="0"/>
          <w:divBdr>
            <w:top w:val="none" w:sz="0" w:space="0" w:color="auto"/>
            <w:left w:val="none" w:sz="0" w:space="0" w:color="auto"/>
            <w:bottom w:val="none" w:sz="0" w:space="0" w:color="auto"/>
            <w:right w:val="none" w:sz="0" w:space="0" w:color="auto"/>
          </w:divBdr>
          <w:divsChild>
            <w:div w:id="1284119066">
              <w:marLeft w:val="0"/>
              <w:marRight w:val="0"/>
              <w:marTop w:val="0"/>
              <w:marBottom w:val="0"/>
              <w:divBdr>
                <w:top w:val="none" w:sz="0" w:space="0" w:color="auto"/>
                <w:left w:val="none" w:sz="0" w:space="0" w:color="auto"/>
                <w:bottom w:val="none" w:sz="0" w:space="0" w:color="auto"/>
                <w:right w:val="none" w:sz="0" w:space="0" w:color="auto"/>
              </w:divBdr>
            </w:div>
            <w:div w:id="1914007706">
              <w:marLeft w:val="0"/>
              <w:marRight w:val="0"/>
              <w:marTop w:val="0"/>
              <w:marBottom w:val="0"/>
              <w:divBdr>
                <w:top w:val="none" w:sz="0" w:space="0" w:color="auto"/>
                <w:left w:val="none" w:sz="0" w:space="0" w:color="auto"/>
                <w:bottom w:val="none" w:sz="0" w:space="0" w:color="auto"/>
                <w:right w:val="none" w:sz="0" w:space="0" w:color="auto"/>
              </w:divBdr>
            </w:div>
            <w:div w:id="1785155812">
              <w:marLeft w:val="0"/>
              <w:marRight w:val="0"/>
              <w:marTop w:val="0"/>
              <w:marBottom w:val="0"/>
              <w:divBdr>
                <w:top w:val="none" w:sz="0" w:space="0" w:color="auto"/>
                <w:left w:val="none" w:sz="0" w:space="0" w:color="auto"/>
                <w:bottom w:val="none" w:sz="0" w:space="0" w:color="auto"/>
                <w:right w:val="none" w:sz="0" w:space="0" w:color="auto"/>
              </w:divBdr>
            </w:div>
            <w:div w:id="1523469509">
              <w:marLeft w:val="0"/>
              <w:marRight w:val="0"/>
              <w:marTop w:val="0"/>
              <w:marBottom w:val="0"/>
              <w:divBdr>
                <w:top w:val="none" w:sz="0" w:space="0" w:color="auto"/>
                <w:left w:val="none" w:sz="0" w:space="0" w:color="auto"/>
                <w:bottom w:val="none" w:sz="0" w:space="0" w:color="auto"/>
                <w:right w:val="none" w:sz="0" w:space="0" w:color="auto"/>
              </w:divBdr>
            </w:div>
            <w:div w:id="1196045494">
              <w:marLeft w:val="0"/>
              <w:marRight w:val="0"/>
              <w:marTop w:val="0"/>
              <w:marBottom w:val="0"/>
              <w:divBdr>
                <w:top w:val="none" w:sz="0" w:space="0" w:color="auto"/>
                <w:left w:val="none" w:sz="0" w:space="0" w:color="auto"/>
                <w:bottom w:val="none" w:sz="0" w:space="0" w:color="auto"/>
                <w:right w:val="none" w:sz="0" w:space="0" w:color="auto"/>
              </w:divBdr>
            </w:div>
            <w:div w:id="1198473939">
              <w:marLeft w:val="0"/>
              <w:marRight w:val="0"/>
              <w:marTop w:val="0"/>
              <w:marBottom w:val="0"/>
              <w:divBdr>
                <w:top w:val="none" w:sz="0" w:space="0" w:color="auto"/>
                <w:left w:val="none" w:sz="0" w:space="0" w:color="auto"/>
                <w:bottom w:val="none" w:sz="0" w:space="0" w:color="auto"/>
                <w:right w:val="none" w:sz="0" w:space="0" w:color="auto"/>
              </w:divBdr>
            </w:div>
          </w:divsChild>
        </w:div>
        <w:div w:id="911042476">
          <w:marLeft w:val="0"/>
          <w:marRight w:val="0"/>
          <w:marTop w:val="0"/>
          <w:marBottom w:val="0"/>
          <w:divBdr>
            <w:top w:val="none" w:sz="0" w:space="0" w:color="auto"/>
            <w:left w:val="none" w:sz="0" w:space="0" w:color="auto"/>
            <w:bottom w:val="none" w:sz="0" w:space="0" w:color="auto"/>
            <w:right w:val="none" w:sz="0" w:space="0" w:color="auto"/>
          </w:divBdr>
          <w:divsChild>
            <w:div w:id="1789280772">
              <w:marLeft w:val="0"/>
              <w:marRight w:val="0"/>
              <w:marTop w:val="0"/>
              <w:marBottom w:val="0"/>
              <w:divBdr>
                <w:top w:val="none" w:sz="0" w:space="0" w:color="auto"/>
                <w:left w:val="none" w:sz="0" w:space="0" w:color="auto"/>
                <w:bottom w:val="none" w:sz="0" w:space="0" w:color="auto"/>
                <w:right w:val="none" w:sz="0" w:space="0" w:color="auto"/>
              </w:divBdr>
            </w:div>
            <w:div w:id="869882074">
              <w:marLeft w:val="0"/>
              <w:marRight w:val="0"/>
              <w:marTop w:val="0"/>
              <w:marBottom w:val="0"/>
              <w:divBdr>
                <w:top w:val="none" w:sz="0" w:space="0" w:color="auto"/>
                <w:left w:val="none" w:sz="0" w:space="0" w:color="auto"/>
                <w:bottom w:val="none" w:sz="0" w:space="0" w:color="auto"/>
                <w:right w:val="none" w:sz="0" w:space="0" w:color="auto"/>
              </w:divBdr>
            </w:div>
            <w:div w:id="912544093">
              <w:marLeft w:val="0"/>
              <w:marRight w:val="0"/>
              <w:marTop w:val="0"/>
              <w:marBottom w:val="0"/>
              <w:divBdr>
                <w:top w:val="none" w:sz="0" w:space="0" w:color="auto"/>
                <w:left w:val="none" w:sz="0" w:space="0" w:color="auto"/>
                <w:bottom w:val="none" w:sz="0" w:space="0" w:color="auto"/>
                <w:right w:val="none" w:sz="0" w:space="0" w:color="auto"/>
              </w:divBdr>
            </w:div>
            <w:div w:id="1952007404">
              <w:marLeft w:val="0"/>
              <w:marRight w:val="0"/>
              <w:marTop w:val="0"/>
              <w:marBottom w:val="0"/>
              <w:divBdr>
                <w:top w:val="none" w:sz="0" w:space="0" w:color="auto"/>
                <w:left w:val="none" w:sz="0" w:space="0" w:color="auto"/>
                <w:bottom w:val="none" w:sz="0" w:space="0" w:color="auto"/>
                <w:right w:val="none" w:sz="0" w:space="0" w:color="auto"/>
              </w:divBdr>
            </w:div>
            <w:div w:id="695273487">
              <w:marLeft w:val="0"/>
              <w:marRight w:val="0"/>
              <w:marTop w:val="0"/>
              <w:marBottom w:val="0"/>
              <w:divBdr>
                <w:top w:val="none" w:sz="0" w:space="0" w:color="auto"/>
                <w:left w:val="none" w:sz="0" w:space="0" w:color="auto"/>
                <w:bottom w:val="none" w:sz="0" w:space="0" w:color="auto"/>
                <w:right w:val="none" w:sz="0" w:space="0" w:color="auto"/>
              </w:divBdr>
            </w:div>
            <w:div w:id="917446190">
              <w:marLeft w:val="0"/>
              <w:marRight w:val="0"/>
              <w:marTop w:val="0"/>
              <w:marBottom w:val="0"/>
              <w:divBdr>
                <w:top w:val="none" w:sz="0" w:space="0" w:color="auto"/>
                <w:left w:val="none" w:sz="0" w:space="0" w:color="auto"/>
                <w:bottom w:val="none" w:sz="0" w:space="0" w:color="auto"/>
                <w:right w:val="none" w:sz="0" w:space="0" w:color="auto"/>
              </w:divBdr>
            </w:div>
            <w:div w:id="2107462734">
              <w:marLeft w:val="0"/>
              <w:marRight w:val="0"/>
              <w:marTop w:val="0"/>
              <w:marBottom w:val="0"/>
              <w:divBdr>
                <w:top w:val="none" w:sz="0" w:space="0" w:color="auto"/>
                <w:left w:val="none" w:sz="0" w:space="0" w:color="auto"/>
                <w:bottom w:val="none" w:sz="0" w:space="0" w:color="auto"/>
                <w:right w:val="none" w:sz="0" w:space="0" w:color="auto"/>
              </w:divBdr>
            </w:div>
            <w:div w:id="1128864561">
              <w:marLeft w:val="0"/>
              <w:marRight w:val="0"/>
              <w:marTop w:val="0"/>
              <w:marBottom w:val="0"/>
              <w:divBdr>
                <w:top w:val="none" w:sz="0" w:space="0" w:color="auto"/>
                <w:left w:val="none" w:sz="0" w:space="0" w:color="auto"/>
                <w:bottom w:val="none" w:sz="0" w:space="0" w:color="auto"/>
                <w:right w:val="none" w:sz="0" w:space="0" w:color="auto"/>
              </w:divBdr>
            </w:div>
          </w:divsChild>
        </w:div>
        <w:div w:id="763963166">
          <w:marLeft w:val="0"/>
          <w:marRight w:val="0"/>
          <w:marTop w:val="0"/>
          <w:marBottom w:val="0"/>
          <w:divBdr>
            <w:top w:val="none" w:sz="0" w:space="0" w:color="auto"/>
            <w:left w:val="none" w:sz="0" w:space="0" w:color="auto"/>
            <w:bottom w:val="none" w:sz="0" w:space="0" w:color="auto"/>
            <w:right w:val="none" w:sz="0" w:space="0" w:color="auto"/>
          </w:divBdr>
          <w:divsChild>
            <w:div w:id="1272516120">
              <w:marLeft w:val="0"/>
              <w:marRight w:val="0"/>
              <w:marTop w:val="0"/>
              <w:marBottom w:val="0"/>
              <w:divBdr>
                <w:top w:val="none" w:sz="0" w:space="0" w:color="auto"/>
                <w:left w:val="none" w:sz="0" w:space="0" w:color="auto"/>
                <w:bottom w:val="none" w:sz="0" w:space="0" w:color="auto"/>
                <w:right w:val="none" w:sz="0" w:space="0" w:color="auto"/>
              </w:divBdr>
            </w:div>
          </w:divsChild>
        </w:div>
        <w:div w:id="1872298799">
          <w:marLeft w:val="0"/>
          <w:marRight w:val="0"/>
          <w:marTop w:val="0"/>
          <w:marBottom w:val="0"/>
          <w:divBdr>
            <w:top w:val="none" w:sz="0" w:space="0" w:color="auto"/>
            <w:left w:val="none" w:sz="0" w:space="0" w:color="auto"/>
            <w:bottom w:val="none" w:sz="0" w:space="0" w:color="auto"/>
            <w:right w:val="none" w:sz="0" w:space="0" w:color="auto"/>
          </w:divBdr>
          <w:divsChild>
            <w:div w:id="1098215188">
              <w:marLeft w:val="0"/>
              <w:marRight w:val="0"/>
              <w:marTop w:val="0"/>
              <w:marBottom w:val="0"/>
              <w:divBdr>
                <w:top w:val="none" w:sz="0" w:space="0" w:color="auto"/>
                <w:left w:val="none" w:sz="0" w:space="0" w:color="auto"/>
                <w:bottom w:val="none" w:sz="0" w:space="0" w:color="auto"/>
                <w:right w:val="none" w:sz="0" w:space="0" w:color="auto"/>
              </w:divBdr>
            </w:div>
          </w:divsChild>
        </w:div>
        <w:div w:id="805391687">
          <w:marLeft w:val="0"/>
          <w:marRight w:val="0"/>
          <w:marTop w:val="0"/>
          <w:marBottom w:val="0"/>
          <w:divBdr>
            <w:top w:val="none" w:sz="0" w:space="0" w:color="auto"/>
            <w:left w:val="none" w:sz="0" w:space="0" w:color="auto"/>
            <w:bottom w:val="none" w:sz="0" w:space="0" w:color="auto"/>
            <w:right w:val="none" w:sz="0" w:space="0" w:color="auto"/>
          </w:divBdr>
          <w:divsChild>
            <w:div w:id="447965212">
              <w:marLeft w:val="0"/>
              <w:marRight w:val="0"/>
              <w:marTop w:val="0"/>
              <w:marBottom w:val="0"/>
              <w:divBdr>
                <w:top w:val="none" w:sz="0" w:space="0" w:color="auto"/>
                <w:left w:val="none" w:sz="0" w:space="0" w:color="auto"/>
                <w:bottom w:val="none" w:sz="0" w:space="0" w:color="auto"/>
                <w:right w:val="none" w:sz="0" w:space="0" w:color="auto"/>
              </w:divBdr>
            </w:div>
          </w:divsChild>
        </w:div>
        <w:div w:id="1103115108">
          <w:marLeft w:val="0"/>
          <w:marRight w:val="0"/>
          <w:marTop w:val="0"/>
          <w:marBottom w:val="0"/>
          <w:divBdr>
            <w:top w:val="none" w:sz="0" w:space="0" w:color="auto"/>
            <w:left w:val="none" w:sz="0" w:space="0" w:color="auto"/>
            <w:bottom w:val="none" w:sz="0" w:space="0" w:color="auto"/>
            <w:right w:val="none" w:sz="0" w:space="0" w:color="auto"/>
          </w:divBdr>
          <w:divsChild>
            <w:div w:id="1297488055">
              <w:marLeft w:val="0"/>
              <w:marRight w:val="0"/>
              <w:marTop w:val="0"/>
              <w:marBottom w:val="0"/>
              <w:divBdr>
                <w:top w:val="none" w:sz="0" w:space="0" w:color="auto"/>
                <w:left w:val="none" w:sz="0" w:space="0" w:color="auto"/>
                <w:bottom w:val="none" w:sz="0" w:space="0" w:color="auto"/>
                <w:right w:val="none" w:sz="0" w:space="0" w:color="auto"/>
              </w:divBdr>
            </w:div>
          </w:divsChild>
        </w:div>
        <w:div w:id="2087415744">
          <w:marLeft w:val="0"/>
          <w:marRight w:val="0"/>
          <w:marTop w:val="0"/>
          <w:marBottom w:val="0"/>
          <w:divBdr>
            <w:top w:val="none" w:sz="0" w:space="0" w:color="auto"/>
            <w:left w:val="none" w:sz="0" w:space="0" w:color="auto"/>
            <w:bottom w:val="none" w:sz="0" w:space="0" w:color="auto"/>
            <w:right w:val="none" w:sz="0" w:space="0" w:color="auto"/>
          </w:divBdr>
          <w:divsChild>
            <w:div w:id="484861172">
              <w:marLeft w:val="0"/>
              <w:marRight w:val="0"/>
              <w:marTop w:val="0"/>
              <w:marBottom w:val="0"/>
              <w:divBdr>
                <w:top w:val="none" w:sz="0" w:space="0" w:color="auto"/>
                <w:left w:val="none" w:sz="0" w:space="0" w:color="auto"/>
                <w:bottom w:val="none" w:sz="0" w:space="0" w:color="auto"/>
                <w:right w:val="none" w:sz="0" w:space="0" w:color="auto"/>
              </w:divBdr>
            </w:div>
          </w:divsChild>
        </w:div>
        <w:div w:id="1937133943">
          <w:marLeft w:val="0"/>
          <w:marRight w:val="0"/>
          <w:marTop w:val="0"/>
          <w:marBottom w:val="0"/>
          <w:divBdr>
            <w:top w:val="none" w:sz="0" w:space="0" w:color="auto"/>
            <w:left w:val="none" w:sz="0" w:space="0" w:color="auto"/>
            <w:bottom w:val="none" w:sz="0" w:space="0" w:color="auto"/>
            <w:right w:val="none" w:sz="0" w:space="0" w:color="auto"/>
          </w:divBdr>
          <w:divsChild>
            <w:div w:id="1351836804">
              <w:marLeft w:val="0"/>
              <w:marRight w:val="0"/>
              <w:marTop w:val="0"/>
              <w:marBottom w:val="0"/>
              <w:divBdr>
                <w:top w:val="none" w:sz="0" w:space="0" w:color="auto"/>
                <w:left w:val="none" w:sz="0" w:space="0" w:color="auto"/>
                <w:bottom w:val="none" w:sz="0" w:space="0" w:color="auto"/>
                <w:right w:val="none" w:sz="0" w:space="0" w:color="auto"/>
              </w:divBdr>
            </w:div>
            <w:div w:id="877281598">
              <w:marLeft w:val="0"/>
              <w:marRight w:val="0"/>
              <w:marTop w:val="0"/>
              <w:marBottom w:val="0"/>
              <w:divBdr>
                <w:top w:val="none" w:sz="0" w:space="0" w:color="auto"/>
                <w:left w:val="none" w:sz="0" w:space="0" w:color="auto"/>
                <w:bottom w:val="none" w:sz="0" w:space="0" w:color="auto"/>
                <w:right w:val="none" w:sz="0" w:space="0" w:color="auto"/>
              </w:divBdr>
            </w:div>
          </w:divsChild>
        </w:div>
        <w:div w:id="449907174">
          <w:marLeft w:val="0"/>
          <w:marRight w:val="0"/>
          <w:marTop w:val="0"/>
          <w:marBottom w:val="0"/>
          <w:divBdr>
            <w:top w:val="none" w:sz="0" w:space="0" w:color="auto"/>
            <w:left w:val="none" w:sz="0" w:space="0" w:color="auto"/>
            <w:bottom w:val="none" w:sz="0" w:space="0" w:color="auto"/>
            <w:right w:val="none" w:sz="0" w:space="0" w:color="auto"/>
          </w:divBdr>
          <w:divsChild>
            <w:div w:id="1378162567">
              <w:marLeft w:val="0"/>
              <w:marRight w:val="0"/>
              <w:marTop w:val="0"/>
              <w:marBottom w:val="0"/>
              <w:divBdr>
                <w:top w:val="none" w:sz="0" w:space="0" w:color="auto"/>
                <w:left w:val="none" w:sz="0" w:space="0" w:color="auto"/>
                <w:bottom w:val="none" w:sz="0" w:space="0" w:color="auto"/>
                <w:right w:val="none" w:sz="0" w:space="0" w:color="auto"/>
              </w:divBdr>
            </w:div>
          </w:divsChild>
        </w:div>
        <w:div w:id="2013297149">
          <w:marLeft w:val="0"/>
          <w:marRight w:val="0"/>
          <w:marTop w:val="0"/>
          <w:marBottom w:val="0"/>
          <w:divBdr>
            <w:top w:val="none" w:sz="0" w:space="0" w:color="auto"/>
            <w:left w:val="none" w:sz="0" w:space="0" w:color="auto"/>
            <w:bottom w:val="none" w:sz="0" w:space="0" w:color="auto"/>
            <w:right w:val="none" w:sz="0" w:space="0" w:color="auto"/>
          </w:divBdr>
          <w:divsChild>
            <w:div w:id="1169253503">
              <w:marLeft w:val="0"/>
              <w:marRight w:val="0"/>
              <w:marTop w:val="0"/>
              <w:marBottom w:val="0"/>
              <w:divBdr>
                <w:top w:val="none" w:sz="0" w:space="0" w:color="auto"/>
                <w:left w:val="none" w:sz="0" w:space="0" w:color="auto"/>
                <w:bottom w:val="none" w:sz="0" w:space="0" w:color="auto"/>
                <w:right w:val="none" w:sz="0" w:space="0" w:color="auto"/>
              </w:divBdr>
            </w:div>
          </w:divsChild>
        </w:div>
        <w:div w:id="684670991">
          <w:marLeft w:val="0"/>
          <w:marRight w:val="0"/>
          <w:marTop w:val="0"/>
          <w:marBottom w:val="0"/>
          <w:divBdr>
            <w:top w:val="none" w:sz="0" w:space="0" w:color="auto"/>
            <w:left w:val="none" w:sz="0" w:space="0" w:color="auto"/>
            <w:bottom w:val="none" w:sz="0" w:space="0" w:color="auto"/>
            <w:right w:val="none" w:sz="0" w:space="0" w:color="auto"/>
          </w:divBdr>
          <w:divsChild>
            <w:div w:id="165289076">
              <w:marLeft w:val="0"/>
              <w:marRight w:val="0"/>
              <w:marTop w:val="0"/>
              <w:marBottom w:val="0"/>
              <w:divBdr>
                <w:top w:val="none" w:sz="0" w:space="0" w:color="auto"/>
                <w:left w:val="none" w:sz="0" w:space="0" w:color="auto"/>
                <w:bottom w:val="none" w:sz="0" w:space="0" w:color="auto"/>
                <w:right w:val="none" w:sz="0" w:space="0" w:color="auto"/>
              </w:divBdr>
            </w:div>
          </w:divsChild>
        </w:div>
        <w:div w:id="241910735">
          <w:marLeft w:val="0"/>
          <w:marRight w:val="0"/>
          <w:marTop w:val="0"/>
          <w:marBottom w:val="0"/>
          <w:divBdr>
            <w:top w:val="none" w:sz="0" w:space="0" w:color="auto"/>
            <w:left w:val="none" w:sz="0" w:space="0" w:color="auto"/>
            <w:bottom w:val="none" w:sz="0" w:space="0" w:color="auto"/>
            <w:right w:val="none" w:sz="0" w:space="0" w:color="auto"/>
          </w:divBdr>
          <w:divsChild>
            <w:div w:id="646786048">
              <w:marLeft w:val="0"/>
              <w:marRight w:val="0"/>
              <w:marTop w:val="0"/>
              <w:marBottom w:val="0"/>
              <w:divBdr>
                <w:top w:val="none" w:sz="0" w:space="0" w:color="auto"/>
                <w:left w:val="none" w:sz="0" w:space="0" w:color="auto"/>
                <w:bottom w:val="none" w:sz="0" w:space="0" w:color="auto"/>
                <w:right w:val="none" w:sz="0" w:space="0" w:color="auto"/>
              </w:divBdr>
            </w:div>
          </w:divsChild>
        </w:div>
        <w:div w:id="760759005">
          <w:marLeft w:val="0"/>
          <w:marRight w:val="0"/>
          <w:marTop w:val="0"/>
          <w:marBottom w:val="0"/>
          <w:divBdr>
            <w:top w:val="none" w:sz="0" w:space="0" w:color="auto"/>
            <w:left w:val="none" w:sz="0" w:space="0" w:color="auto"/>
            <w:bottom w:val="none" w:sz="0" w:space="0" w:color="auto"/>
            <w:right w:val="none" w:sz="0" w:space="0" w:color="auto"/>
          </w:divBdr>
          <w:divsChild>
            <w:div w:id="1835031671">
              <w:marLeft w:val="0"/>
              <w:marRight w:val="0"/>
              <w:marTop w:val="0"/>
              <w:marBottom w:val="0"/>
              <w:divBdr>
                <w:top w:val="none" w:sz="0" w:space="0" w:color="auto"/>
                <w:left w:val="none" w:sz="0" w:space="0" w:color="auto"/>
                <w:bottom w:val="none" w:sz="0" w:space="0" w:color="auto"/>
                <w:right w:val="none" w:sz="0" w:space="0" w:color="auto"/>
              </w:divBdr>
            </w:div>
            <w:div w:id="1982805297">
              <w:marLeft w:val="0"/>
              <w:marRight w:val="0"/>
              <w:marTop w:val="0"/>
              <w:marBottom w:val="0"/>
              <w:divBdr>
                <w:top w:val="none" w:sz="0" w:space="0" w:color="auto"/>
                <w:left w:val="none" w:sz="0" w:space="0" w:color="auto"/>
                <w:bottom w:val="none" w:sz="0" w:space="0" w:color="auto"/>
                <w:right w:val="none" w:sz="0" w:space="0" w:color="auto"/>
              </w:divBdr>
            </w:div>
          </w:divsChild>
        </w:div>
        <w:div w:id="2000964132">
          <w:marLeft w:val="0"/>
          <w:marRight w:val="0"/>
          <w:marTop w:val="0"/>
          <w:marBottom w:val="0"/>
          <w:divBdr>
            <w:top w:val="none" w:sz="0" w:space="0" w:color="auto"/>
            <w:left w:val="none" w:sz="0" w:space="0" w:color="auto"/>
            <w:bottom w:val="none" w:sz="0" w:space="0" w:color="auto"/>
            <w:right w:val="none" w:sz="0" w:space="0" w:color="auto"/>
          </w:divBdr>
          <w:divsChild>
            <w:div w:id="689650532">
              <w:marLeft w:val="0"/>
              <w:marRight w:val="0"/>
              <w:marTop w:val="0"/>
              <w:marBottom w:val="0"/>
              <w:divBdr>
                <w:top w:val="none" w:sz="0" w:space="0" w:color="auto"/>
                <w:left w:val="none" w:sz="0" w:space="0" w:color="auto"/>
                <w:bottom w:val="none" w:sz="0" w:space="0" w:color="auto"/>
                <w:right w:val="none" w:sz="0" w:space="0" w:color="auto"/>
              </w:divBdr>
            </w:div>
          </w:divsChild>
        </w:div>
        <w:div w:id="322660344">
          <w:marLeft w:val="0"/>
          <w:marRight w:val="0"/>
          <w:marTop w:val="0"/>
          <w:marBottom w:val="0"/>
          <w:divBdr>
            <w:top w:val="none" w:sz="0" w:space="0" w:color="auto"/>
            <w:left w:val="none" w:sz="0" w:space="0" w:color="auto"/>
            <w:bottom w:val="none" w:sz="0" w:space="0" w:color="auto"/>
            <w:right w:val="none" w:sz="0" w:space="0" w:color="auto"/>
          </w:divBdr>
          <w:divsChild>
            <w:div w:id="1618566394">
              <w:marLeft w:val="0"/>
              <w:marRight w:val="0"/>
              <w:marTop w:val="0"/>
              <w:marBottom w:val="0"/>
              <w:divBdr>
                <w:top w:val="none" w:sz="0" w:space="0" w:color="auto"/>
                <w:left w:val="none" w:sz="0" w:space="0" w:color="auto"/>
                <w:bottom w:val="none" w:sz="0" w:space="0" w:color="auto"/>
                <w:right w:val="none" w:sz="0" w:space="0" w:color="auto"/>
              </w:divBdr>
            </w:div>
          </w:divsChild>
        </w:div>
        <w:div w:id="997417180">
          <w:marLeft w:val="0"/>
          <w:marRight w:val="0"/>
          <w:marTop w:val="0"/>
          <w:marBottom w:val="0"/>
          <w:divBdr>
            <w:top w:val="none" w:sz="0" w:space="0" w:color="auto"/>
            <w:left w:val="none" w:sz="0" w:space="0" w:color="auto"/>
            <w:bottom w:val="none" w:sz="0" w:space="0" w:color="auto"/>
            <w:right w:val="none" w:sz="0" w:space="0" w:color="auto"/>
          </w:divBdr>
          <w:divsChild>
            <w:div w:id="787627337">
              <w:marLeft w:val="0"/>
              <w:marRight w:val="0"/>
              <w:marTop w:val="0"/>
              <w:marBottom w:val="0"/>
              <w:divBdr>
                <w:top w:val="none" w:sz="0" w:space="0" w:color="auto"/>
                <w:left w:val="none" w:sz="0" w:space="0" w:color="auto"/>
                <w:bottom w:val="none" w:sz="0" w:space="0" w:color="auto"/>
                <w:right w:val="none" w:sz="0" w:space="0" w:color="auto"/>
              </w:divBdr>
            </w:div>
          </w:divsChild>
        </w:div>
        <w:div w:id="755632998">
          <w:marLeft w:val="0"/>
          <w:marRight w:val="0"/>
          <w:marTop w:val="0"/>
          <w:marBottom w:val="0"/>
          <w:divBdr>
            <w:top w:val="none" w:sz="0" w:space="0" w:color="auto"/>
            <w:left w:val="none" w:sz="0" w:space="0" w:color="auto"/>
            <w:bottom w:val="none" w:sz="0" w:space="0" w:color="auto"/>
            <w:right w:val="none" w:sz="0" w:space="0" w:color="auto"/>
          </w:divBdr>
          <w:divsChild>
            <w:div w:id="20376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8357">
      <w:bodyDiv w:val="1"/>
      <w:marLeft w:val="0"/>
      <w:marRight w:val="0"/>
      <w:marTop w:val="0"/>
      <w:marBottom w:val="0"/>
      <w:divBdr>
        <w:top w:val="none" w:sz="0" w:space="0" w:color="auto"/>
        <w:left w:val="none" w:sz="0" w:space="0" w:color="auto"/>
        <w:bottom w:val="none" w:sz="0" w:space="0" w:color="auto"/>
        <w:right w:val="none" w:sz="0" w:space="0" w:color="auto"/>
      </w:divBdr>
    </w:div>
    <w:div w:id="1870876097">
      <w:bodyDiv w:val="1"/>
      <w:marLeft w:val="0"/>
      <w:marRight w:val="0"/>
      <w:marTop w:val="0"/>
      <w:marBottom w:val="0"/>
      <w:divBdr>
        <w:top w:val="none" w:sz="0" w:space="0" w:color="auto"/>
        <w:left w:val="none" w:sz="0" w:space="0" w:color="auto"/>
        <w:bottom w:val="none" w:sz="0" w:space="0" w:color="auto"/>
        <w:right w:val="none" w:sz="0" w:space="0" w:color="auto"/>
      </w:divBdr>
      <w:divsChild>
        <w:div w:id="546406338">
          <w:marLeft w:val="0"/>
          <w:marRight w:val="0"/>
          <w:marTop w:val="0"/>
          <w:marBottom w:val="0"/>
          <w:divBdr>
            <w:top w:val="none" w:sz="0" w:space="0" w:color="auto"/>
            <w:left w:val="none" w:sz="0" w:space="0" w:color="auto"/>
            <w:bottom w:val="none" w:sz="0" w:space="0" w:color="auto"/>
            <w:right w:val="none" w:sz="0" w:space="0" w:color="auto"/>
          </w:divBdr>
        </w:div>
        <w:div w:id="1536887563">
          <w:marLeft w:val="0"/>
          <w:marRight w:val="0"/>
          <w:marTop w:val="0"/>
          <w:marBottom w:val="0"/>
          <w:divBdr>
            <w:top w:val="none" w:sz="0" w:space="0" w:color="auto"/>
            <w:left w:val="none" w:sz="0" w:space="0" w:color="auto"/>
            <w:bottom w:val="none" w:sz="0" w:space="0" w:color="auto"/>
            <w:right w:val="none" w:sz="0" w:space="0" w:color="auto"/>
          </w:divBdr>
        </w:div>
        <w:div w:id="961695468">
          <w:marLeft w:val="0"/>
          <w:marRight w:val="0"/>
          <w:marTop w:val="0"/>
          <w:marBottom w:val="0"/>
          <w:divBdr>
            <w:top w:val="none" w:sz="0" w:space="0" w:color="auto"/>
            <w:left w:val="none" w:sz="0" w:space="0" w:color="auto"/>
            <w:bottom w:val="none" w:sz="0" w:space="0" w:color="auto"/>
            <w:right w:val="none" w:sz="0" w:space="0" w:color="auto"/>
          </w:divBdr>
        </w:div>
        <w:div w:id="1330519208">
          <w:marLeft w:val="0"/>
          <w:marRight w:val="0"/>
          <w:marTop w:val="0"/>
          <w:marBottom w:val="0"/>
          <w:divBdr>
            <w:top w:val="none" w:sz="0" w:space="0" w:color="auto"/>
            <w:left w:val="none" w:sz="0" w:space="0" w:color="auto"/>
            <w:bottom w:val="none" w:sz="0" w:space="0" w:color="auto"/>
            <w:right w:val="none" w:sz="0" w:space="0" w:color="auto"/>
          </w:divBdr>
        </w:div>
        <w:div w:id="1991667553">
          <w:marLeft w:val="0"/>
          <w:marRight w:val="0"/>
          <w:marTop w:val="0"/>
          <w:marBottom w:val="0"/>
          <w:divBdr>
            <w:top w:val="none" w:sz="0" w:space="0" w:color="auto"/>
            <w:left w:val="none" w:sz="0" w:space="0" w:color="auto"/>
            <w:bottom w:val="none" w:sz="0" w:space="0" w:color="auto"/>
            <w:right w:val="none" w:sz="0" w:space="0" w:color="auto"/>
          </w:divBdr>
        </w:div>
        <w:div w:id="1984506313">
          <w:marLeft w:val="0"/>
          <w:marRight w:val="0"/>
          <w:marTop w:val="0"/>
          <w:marBottom w:val="0"/>
          <w:divBdr>
            <w:top w:val="none" w:sz="0" w:space="0" w:color="auto"/>
            <w:left w:val="none" w:sz="0" w:space="0" w:color="auto"/>
            <w:bottom w:val="none" w:sz="0" w:space="0" w:color="auto"/>
            <w:right w:val="none" w:sz="0" w:space="0" w:color="auto"/>
          </w:divBdr>
        </w:div>
        <w:div w:id="556555121">
          <w:marLeft w:val="0"/>
          <w:marRight w:val="0"/>
          <w:marTop w:val="0"/>
          <w:marBottom w:val="0"/>
          <w:divBdr>
            <w:top w:val="none" w:sz="0" w:space="0" w:color="auto"/>
            <w:left w:val="none" w:sz="0" w:space="0" w:color="auto"/>
            <w:bottom w:val="none" w:sz="0" w:space="0" w:color="auto"/>
            <w:right w:val="none" w:sz="0" w:space="0" w:color="auto"/>
          </w:divBdr>
        </w:div>
        <w:div w:id="308175550">
          <w:marLeft w:val="0"/>
          <w:marRight w:val="0"/>
          <w:marTop w:val="0"/>
          <w:marBottom w:val="0"/>
          <w:divBdr>
            <w:top w:val="none" w:sz="0" w:space="0" w:color="auto"/>
            <w:left w:val="none" w:sz="0" w:space="0" w:color="auto"/>
            <w:bottom w:val="none" w:sz="0" w:space="0" w:color="auto"/>
            <w:right w:val="none" w:sz="0" w:space="0" w:color="auto"/>
          </w:divBdr>
        </w:div>
        <w:div w:id="740636804">
          <w:marLeft w:val="0"/>
          <w:marRight w:val="0"/>
          <w:marTop w:val="0"/>
          <w:marBottom w:val="0"/>
          <w:divBdr>
            <w:top w:val="none" w:sz="0" w:space="0" w:color="auto"/>
            <w:left w:val="none" w:sz="0" w:space="0" w:color="auto"/>
            <w:bottom w:val="none" w:sz="0" w:space="0" w:color="auto"/>
            <w:right w:val="none" w:sz="0" w:space="0" w:color="auto"/>
          </w:divBdr>
        </w:div>
        <w:div w:id="676931096">
          <w:marLeft w:val="0"/>
          <w:marRight w:val="0"/>
          <w:marTop w:val="0"/>
          <w:marBottom w:val="0"/>
          <w:divBdr>
            <w:top w:val="none" w:sz="0" w:space="0" w:color="auto"/>
            <w:left w:val="none" w:sz="0" w:space="0" w:color="auto"/>
            <w:bottom w:val="none" w:sz="0" w:space="0" w:color="auto"/>
            <w:right w:val="none" w:sz="0" w:space="0" w:color="auto"/>
          </w:divBdr>
        </w:div>
        <w:div w:id="667821">
          <w:marLeft w:val="0"/>
          <w:marRight w:val="0"/>
          <w:marTop w:val="0"/>
          <w:marBottom w:val="0"/>
          <w:divBdr>
            <w:top w:val="none" w:sz="0" w:space="0" w:color="auto"/>
            <w:left w:val="none" w:sz="0" w:space="0" w:color="auto"/>
            <w:bottom w:val="none" w:sz="0" w:space="0" w:color="auto"/>
            <w:right w:val="none" w:sz="0" w:space="0" w:color="auto"/>
          </w:divBdr>
        </w:div>
        <w:div w:id="2004626047">
          <w:marLeft w:val="0"/>
          <w:marRight w:val="0"/>
          <w:marTop w:val="0"/>
          <w:marBottom w:val="0"/>
          <w:divBdr>
            <w:top w:val="none" w:sz="0" w:space="0" w:color="auto"/>
            <w:left w:val="none" w:sz="0" w:space="0" w:color="auto"/>
            <w:bottom w:val="none" w:sz="0" w:space="0" w:color="auto"/>
            <w:right w:val="none" w:sz="0" w:space="0" w:color="auto"/>
          </w:divBdr>
        </w:div>
      </w:divsChild>
    </w:div>
    <w:div w:id="1898935095">
      <w:bodyDiv w:val="1"/>
      <w:marLeft w:val="0"/>
      <w:marRight w:val="0"/>
      <w:marTop w:val="0"/>
      <w:marBottom w:val="0"/>
      <w:divBdr>
        <w:top w:val="none" w:sz="0" w:space="0" w:color="auto"/>
        <w:left w:val="none" w:sz="0" w:space="0" w:color="auto"/>
        <w:bottom w:val="none" w:sz="0" w:space="0" w:color="auto"/>
        <w:right w:val="none" w:sz="0" w:space="0" w:color="auto"/>
      </w:divBdr>
      <w:divsChild>
        <w:div w:id="1197081133">
          <w:marLeft w:val="0"/>
          <w:marRight w:val="0"/>
          <w:marTop w:val="0"/>
          <w:marBottom w:val="0"/>
          <w:divBdr>
            <w:top w:val="none" w:sz="0" w:space="0" w:color="auto"/>
            <w:left w:val="none" w:sz="0" w:space="0" w:color="auto"/>
            <w:bottom w:val="none" w:sz="0" w:space="0" w:color="auto"/>
            <w:right w:val="none" w:sz="0" w:space="0" w:color="auto"/>
          </w:divBdr>
          <w:divsChild>
            <w:div w:id="800852401">
              <w:marLeft w:val="0"/>
              <w:marRight w:val="0"/>
              <w:marTop w:val="30"/>
              <w:marBottom w:val="30"/>
              <w:divBdr>
                <w:top w:val="none" w:sz="0" w:space="0" w:color="auto"/>
                <w:left w:val="none" w:sz="0" w:space="0" w:color="auto"/>
                <w:bottom w:val="none" w:sz="0" w:space="0" w:color="auto"/>
                <w:right w:val="none" w:sz="0" w:space="0" w:color="auto"/>
              </w:divBdr>
              <w:divsChild>
                <w:div w:id="740368498">
                  <w:marLeft w:val="0"/>
                  <w:marRight w:val="0"/>
                  <w:marTop w:val="0"/>
                  <w:marBottom w:val="0"/>
                  <w:divBdr>
                    <w:top w:val="none" w:sz="0" w:space="0" w:color="auto"/>
                    <w:left w:val="none" w:sz="0" w:space="0" w:color="auto"/>
                    <w:bottom w:val="none" w:sz="0" w:space="0" w:color="auto"/>
                    <w:right w:val="none" w:sz="0" w:space="0" w:color="auto"/>
                  </w:divBdr>
                  <w:divsChild>
                    <w:div w:id="1257519362">
                      <w:marLeft w:val="0"/>
                      <w:marRight w:val="0"/>
                      <w:marTop w:val="0"/>
                      <w:marBottom w:val="0"/>
                      <w:divBdr>
                        <w:top w:val="none" w:sz="0" w:space="0" w:color="auto"/>
                        <w:left w:val="none" w:sz="0" w:space="0" w:color="auto"/>
                        <w:bottom w:val="none" w:sz="0" w:space="0" w:color="auto"/>
                        <w:right w:val="none" w:sz="0" w:space="0" w:color="auto"/>
                      </w:divBdr>
                    </w:div>
                  </w:divsChild>
                </w:div>
                <w:div w:id="945843280">
                  <w:marLeft w:val="0"/>
                  <w:marRight w:val="0"/>
                  <w:marTop w:val="0"/>
                  <w:marBottom w:val="0"/>
                  <w:divBdr>
                    <w:top w:val="none" w:sz="0" w:space="0" w:color="auto"/>
                    <w:left w:val="none" w:sz="0" w:space="0" w:color="auto"/>
                    <w:bottom w:val="none" w:sz="0" w:space="0" w:color="auto"/>
                    <w:right w:val="none" w:sz="0" w:space="0" w:color="auto"/>
                  </w:divBdr>
                  <w:divsChild>
                    <w:div w:id="882250885">
                      <w:marLeft w:val="0"/>
                      <w:marRight w:val="0"/>
                      <w:marTop w:val="0"/>
                      <w:marBottom w:val="0"/>
                      <w:divBdr>
                        <w:top w:val="none" w:sz="0" w:space="0" w:color="auto"/>
                        <w:left w:val="none" w:sz="0" w:space="0" w:color="auto"/>
                        <w:bottom w:val="none" w:sz="0" w:space="0" w:color="auto"/>
                        <w:right w:val="none" w:sz="0" w:space="0" w:color="auto"/>
                      </w:divBdr>
                    </w:div>
                  </w:divsChild>
                </w:div>
                <w:div w:id="1220677826">
                  <w:marLeft w:val="0"/>
                  <w:marRight w:val="0"/>
                  <w:marTop w:val="0"/>
                  <w:marBottom w:val="0"/>
                  <w:divBdr>
                    <w:top w:val="none" w:sz="0" w:space="0" w:color="auto"/>
                    <w:left w:val="none" w:sz="0" w:space="0" w:color="auto"/>
                    <w:bottom w:val="none" w:sz="0" w:space="0" w:color="auto"/>
                    <w:right w:val="none" w:sz="0" w:space="0" w:color="auto"/>
                  </w:divBdr>
                  <w:divsChild>
                    <w:div w:id="1719670060">
                      <w:marLeft w:val="0"/>
                      <w:marRight w:val="0"/>
                      <w:marTop w:val="0"/>
                      <w:marBottom w:val="0"/>
                      <w:divBdr>
                        <w:top w:val="none" w:sz="0" w:space="0" w:color="auto"/>
                        <w:left w:val="none" w:sz="0" w:space="0" w:color="auto"/>
                        <w:bottom w:val="none" w:sz="0" w:space="0" w:color="auto"/>
                        <w:right w:val="none" w:sz="0" w:space="0" w:color="auto"/>
                      </w:divBdr>
                    </w:div>
                  </w:divsChild>
                </w:div>
                <w:div w:id="1385642809">
                  <w:marLeft w:val="0"/>
                  <w:marRight w:val="0"/>
                  <w:marTop w:val="0"/>
                  <w:marBottom w:val="0"/>
                  <w:divBdr>
                    <w:top w:val="none" w:sz="0" w:space="0" w:color="auto"/>
                    <w:left w:val="none" w:sz="0" w:space="0" w:color="auto"/>
                    <w:bottom w:val="none" w:sz="0" w:space="0" w:color="auto"/>
                    <w:right w:val="none" w:sz="0" w:space="0" w:color="auto"/>
                  </w:divBdr>
                  <w:divsChild>
                    <w:div w:id="1798059364">
                      <w:marLeft w:val="0"/>
                      <w:marRight w:val="0"/>
                      <w:marTop w:val="0"/>
                      <w:marBottom w:val="0"/>
                      <w:divBdr>
                        <w:top w:val="none" w:sz="0" w:space="0" w:color="auto"/>
                        <w:left w:val="none" w:sz="0" w:space="0" w:color="auto"/>
                        <w:bottom w:val="none" w:sz="0" w:space="0" w:color="auto"/>
                        <w:right w:val="none" w:sz="0" w:space="0" w:color="auto"/>
                      </w:divBdr>
                    </w:div>
                  </w:divsChild>
                </w:div>
                <w:div w:id="1660768247">
                  <w:marLeft w:val="0"/>
                  <w:marRight w:val="0"/>
                  <w:marTop w:val="0"/>
                  <w:marBottom w:val="0"/>
                  <w:divBdr>
                    <w:top w:val="none" w:sz="0" w:space="0" w:color="auto"/>
                    <w:left w:val="none" w:sz="0" w:space="0" w:color="auto"/>
                    <w:bottom w:val="none" w:sz="0" w:space="0" w:color="auto"/>
                    <w:right w:val="none" w:sz="0" w:space="0" w:color="auto"/>
                  </w:divBdr>
                  <w:divsChild>
                    <w:div w:id="437798866">
                      <w:marLeft w:val="0"/>
                      <w:marRight w:val="0"/>
                      <w:marTop w:val="0"/>
                      <w:marBottom w:val="0"/>
                      <w:divBdr>
                        <w:top w:val="none" w:sz="0" w:space="0" w:color="auto"/>
                        <w:left w:val="none" w:sz="0" w:space="0" w:color="auto"/>
                        <w:bottom w:val="none" w:sz="0" w:space="0" w:color="auto"/>
                        <w:right w:val="none" w:sz="0" w:space="0" w:color="auto"/>
                      </w:divBdr>
                    </w:div>
                  </w:divsChild>
                </w:div>
                <w:div w:id="217055608">
                  <w:marLeft w:val="0"/>
                  <w:marRight w:val="0"/>
                  <w:marTop w:val="0"/>
                  <w:marBottom w:val="0"/>
                  <w:divBdr>
                    <w:top w:val="none" w:sz="0" w:space="0" w:color="auto"/>
                    <w:left w:val="none" w:sz="0" w:space="0" w:color="auto"/>
                    <w:bottom w:val="none" w:sz="0" w:space="0" w:color="auto"/>
                    <w:right w:val="none" w:sz="0" w:space="0" w:color="auto"/>
                  </w:divBdr>
                  <w:divsChild>
                    <w:div w:id="1355111828">
                      <w:marLeft w:val="0"/>
                      <w:marRight w:val="0"/>
                      <w:marTop w:val="0"/>
                      <w:marBottom w:val="0"/>
                      <w:divBdr>
                        <w:top w:val="none" w:sz="0" w:space="0" w:color="auto"/>
                        <w:left w:val="none" w:sz="0" w:space="0" w:color="auto"/>
                        <w:bottom w:val="none" w:sz="0" w:space="0" w:color="auto"/>
                        <w:right w:val="none" w:sz="0" w:space="0" w:color="auto"/>
                      </w:divBdr>
                    </w:div>
                  </w:divsChild>
                </w:div>
                <w:div w:id="1384869292">
                  <w:marLeft w:val="0"/>
                  <w:marRight w:val="0"/>
                  <w:marTop w:val="0"/>
                  <w:marBottom w:val="0"/>
                  <w:divBdr>
                    <w:top w:val="none" w:sz="0" w:space="0" w:color="auto"/>
                    <w:left w:val="none" w:sz="0" w:space="0" w:color="auto"/>
                    <w:bottom w:val="none" w:sz="0" w:space="0" w:color="auto"/>
                    <w:right w:val="none" w:sz="0" w:space="0" w:color="auto"/>
                  </w:divBdr>
                  <w:divsChild>
                    <w:div w:id="1628582117">
                      <w:marLeft w:val="0"/>
                      <w:marRight w:val="0"/>
                      <w:marTop w:val="0"/>
                      <w:marBottom w:val="0"/>
                      <w:divBdr>
                        <w:top w:val="none" w:sz="0" w:space="0" w:color="auto"/>
                        <w:left w:val="none" w:sz="0" w:space="0" w:color="auto"/>
                        <w:bottom w:val="none" w:sz="0" w:space="0" w:color="auto"/>
                        <w:right w:val="none" w:sz="0" w:space="0" w:color="auto"/>
                      </w:divBdr>
                    </w:div>
                  </w:divsChild>
                </w:div>
                <w:div w:id="52313910">
                  <w:marLeft w:val="0"/>
                  <w:marRight w:val="0"/>
                  <w:marTop w:val="0"/>
                  <w:marBottom w:val="0"/>
                  <w:divBdr>
                    <w:top w:val="none" w:sz="0" w:space="0" w:color="auto"/>
                    <w:left w:val="none" w:sz="0" w:space="0" w:color="auto"/>
                    <w:bottom w:val="none" w:sz="0" w:space="0" w:color="auto"/>
                    <w:right w:val="none" w:sz="0" w:space="0" w:color="auto"/>
                  </w:divBdr>
                  <w:divsChild>
                    <w:div w:id="94331797">
                      <w:marLeft w:val="0"/>
                      <w:marRight w:val="0"/>
                      <w:marTop w:val="0"/>
                      <w:marBottom w:val="0"/>
                      <w:divBdr>
                        <w:top w:val="none" w:sz="0" w:space="0" w:color="auto"/>
                        <w:left w:val="none" w:sz="0" w:space="0" w:color="auto"/>
                        <w:bottom w:val="none" w:sz="0" w:space="0" w:color="auto"/>
                        <w:right w:val="none" w:sz="0" w:space="0" w:color="auto"/>
                      </w:divBdr>
                    </w:div>
                  </w:divsChild>
                </w:div>
                <w:div w:id="1946501296">
                  <w:marLeft w:val="0"/>
                  <w:marRight w:val="0"/>
                  <w:marTop w:val="0"/>
                  <w:marBottom w:val="0"/>
                  <w:divBdr>
                    <w:top w:val="none" w:sz="0" w:space="0" w:color="auto"/>
                    <w:left w:val="none" w:sz="0" w:space="0" w:color="auto"/>
                    <w:bottom w:val="none" w:sz="0" w:space="0" w:color="auto"/>
                    <w:right w:val="none" w:sz="0" w:space="0" w:color="auto"/>
                  </w:divBdr>
                  <w:divsChild>
                    <w:div w:id="635647950">
                      <w:marLeft w:val="0"/>
                      <w:marRight w:val="0"/>
                      <w:marTop w:val="0"/>
                      <w:marBottom w:val="0"/>
                      <w:divBdr>
                        <w:top w:val="none" w:sz="0" w:space="0" w:color="auto"/>
                        <w:left w:val="none" w:sz="0" w:space="0" w:color="auto"/>
                        <w:bottom w:val="none" w:sz="0" w:space="0" w:color="auto"/>
                        <w:right w:val="none" w:sz="0" w:space="0" w:color="auto"/>
                      </w:divBdr>
                    </w:div>
                  </w:divsChild>
                </w:div>
                <w:div w:id="380054584">
                  <w:marLeft w:val="0"/>
                  <w:marRight w:val="0"/>
                  <w:marTop w:val="0"/>
                  <w:marBottom w:val="0"/>
                  <w:divBdr>
                    <w:top w:val="none" w:sz="0" w:space="0" w:color="auto"/>
                    <w:left w:val="none" w:sz="0" w:space="0" w:color="auto"/>
                    <w:bottom w:val="none" w:sz="0" w:space="0" w:color="auto"/>
                    <w:right w:val="none" w:sz="0" w:space="0" w:color="auto"/>
                  </w:divBdr>
                  <w:divsChild>
                    <w:div w:id="1036277433">
                      <w:marLeft w:val="0"/>
                      <w:marRight w:val="0"/>
                      <w:marTop w:val="0"/>
                      <w:marBottom w:val="0"/>
                      <w:divBdr>
                        <w:top w:val="none" w:sz="0" w:space="0" w:color="auto"/>
                        <w:left w:val="none" w:sz="0" w:space="0" w:color="auto"/>
                        <w:bottom w:val="none" w:sz="0" w:space="0" w:color="auto"/>
                        <w:right w:val="none" w:sz="0" w:space="0" w:color="auto"/>
                      </w:divBdr>
                    </w:div>
                  </w:divsChild>
                </w:div>
                <w:div w:id="1292663829">
                  <w:marLeft w:val="0"/>
                  <w:marRight w:val="0"/>
                  <w:marTop w:val="0"/>
                  <w:marBottom w:val="0"/>
                  <w:divBdr>
                    <w:top w:val="none" w:sz="0" w:space="0" w:color="auto"/>
                    <w:left w:val="none" w:sz="0" w:space="0" w:color="auto"/>
                    <w:bottom w:val="none" w:sz="0" w:space="0" w:color="auto"/>
                    <w:right w:val="none" w:sz="0" w:space="0" w:color="auto"/>
                  </w:divBdr>
                  <w:divsChild>
                    <w:div w:id="2105999505">
                      <w:marLeft w:val="0"/>
                      <w:marRight w:val="0"/>
                      <w:marTop w:val="0"/>
                      <w:marBottom w:val="0"/>
                      <w:divBdr>
                        <w:top w:val="none" w:sz="0" w:space="0" w:color="auto"/>
                        <w:left w:val="none" w:sz="0" w:space="0" w:color="auto"/>
                        <w:bottom w:val="none" w:sz="0" w:space="0" w:color="auto"/>
                        <w:right w:val="none" w:sz="0" w:space="0" w:color="auto"/>
                      </w:divBdr>
                    </w:div>
                  </w:divsChild>
                </w:div>
                <w:div w:id="513811417">
                  <w:marLeft w:val="0"/>
                  <w:marRight w:val="0"/>
                  <w:marTop w:val="0"/>
                  <w:marBottom w:val="0"/>
                  <w:divBdr>
                    <w:top w:val="none" w:sz="0" w:space="0" w:color="auto"/>
                    <w:left w:val="none" w:sz="0" w:space="0" w:color="auto"/>
                    <w:bottom w:val="none" w:sz="0" w:space="0" w:color="auto"/>
                    <w:right w:val="none" w:sz="0" w:space="0" w:color="auto"/>
                  </w:divBdr>
                  <w:divsChild>
                    <w:div w:id="1627157760">
                      <w:marLeft w:val="0"/>
                      <w:marRight w:val="0"/>
                      <w:marTop w:val="0"/>
                      <w:marBottom w:val="0"/>
                      <w:divBdr>
                        <w:top w:val="none" w:sz="0" w:space="0" w:color="auto"/>
                        <w:left w:val="none" w:sz="0" w:space="0" w:color="auto"/>
                        <w:bottom w:val="none" w:sz="0" w:space="0" w:color="auto"/>
                        <w:right w:val="none" w:sz="0" w:space="0" w:color="auto"/>
                      </w:divBdr>
                    </w:div>
                  </w:divsChild>
                </w:div>
                <w:div w:id="1217276000">
                  <w:marLeft w:val="0"/>
                  <w:marRight w:val="0"/>
                  <w:marTop w:val="0"/>
                  <w:marBottom w:val="0"/>
                  <w:divBdr>
                    <w:top w:val="none" w:sz="0" w:space="0" w:color="auto"/>
                    <w:left w:val="none" w:sz="0" w:space="0" w:color="auto"/>
                    <w:bottom w:val="none" w:sz="0" w:space="0" w:color="auto"/>
                    <w:right w:val="none" w:sz="0" w:space="0" w:color="auto"/>
                  </w:divBdr>
                  <w:divsChild>
                    <w:div w:id="1121463087">
                      <w:marLeft w:val="0"/>
                      <w:marRight w:val="0"/>
                      <w:marTop w:val="0"/>
                      <w:marBottom w:val="0"/>
                      <w:divBdr>
                        <w:top w:val="none" w:sz="0" w:space="0" w:color="auto"/>
                        <w:left w:val="none" w:sz="0" w:space="0" w:color="auto"/>
                        <w:bottom w:val="none" w:sz="0" w:space="0" w:color="auto"/>
                        <w:right w:val="none" w:sz="0" w:space="0" w:color="auto"/>
                      </w:divBdr>
                    </w:div>
                  </w:divsChild>
                </w:div>
                <w:div w:id="1508641229">
                  <w:marLeft w:val="0"/>
                  <w:marRight w:val="0"/>
                  <w:marTop w:val="0"/>
                  <w:marBottom w:val="0"/>
                  <w:divBdr>
                    <w:top w:val="none" w:sz="0" w:space="0" w:color="auto"/>
                    <w:left w:val="none" w:sz="0" w:space="0" w:color="auto"/>
                    <w:bottom w:val="none" w:sz="0" w:space="0" w:color="auto"/>
                    <w:right w:val="none" w:sz="0" w:space="0" w:color="auto"/>
                  </w:divBdr>
                  <w:divsChild>
                    <w:div w:id="244847593">
                      <w:marLeft w:val="0"/>
                      <w:marRight w:val="0"/>
                      <w:marTop w:val="0"/>
                      <w:marBottom w:val="0"/>
                      <w:divBdr>
                        <w:top w:val="none" w:sz="0" w:space="0" w:color="auto"/>
                        <w:left w:val="none" w:sz="0" w:space="0" w:color="auto"/>
                        <w:bottom w:val="none" w:sz="0" w:space="0" w:color="auto"/>
                        <w:right w:val="none" w:sz="0" w:space="0" w:color="auto"/>
                      </w:divBdr>
                    </w:div>
                  </w:divsChild>
                </w:div>
                <w:div w:id="2090153712">
                  <w:marLeft w:val="0"/>
                  <w:marRight w:val="0"/>
                  <w:marTop w:val="0"/>
                  <w:marBottom w:val="0"/>
                  <w:divBdr>
                    <w:top w:val="none" w:sz="0" w:space="0" w:color="auto"/>
                    <w:left w:val="none" w:sz="0" w:space="0" w:color="auto"/>
                    <w:bottom w:val="none" w:sz="0" w:space="0" w:color="auto"/>
                    <w:right w:val="none" w:sz="0" w:space="0" w:color="auto"/>
                  </w:divBdr>
                  <w:divsChild>
                    <w:div w:id="360742889">
                      <w:marLeft w:val="0"/>
                      <w:marRight w:val="0"/>
                      <w:marTop w:val="0"/>
                      <w:marBottom w:val="0"/>
                      <w:divBdr>
                        <w:top w:val="none" w:sz="0" w:space="0" w:color="auto"/>
                        <w:left w:val="none" w:sz="0" w:space="0" w:color="auto"/>
                        <w:bottom w:val="none" w:sz="0" w:space="0" w:color="auto"/>
                        <w:right w:val="none" w:sz="0" w:space="0" w:color="auto"/>
                      </w:divBdr>
                    </w:div>
                    <w:div w:id="809639971">
                      <w:marLeft w:val="0"/>
                      <w:marRight w:val="0"/>
                      <w:marTop w:val="0"/>
                      <w:marBottom w:val="0"/>
                      <w:divBdr>
                        <w:top w:val="none" w:sz="0" w:space="0" w:color="auto"/>
                        <w:left w:val="none" w:sz="0" w:space="0" w:color="auto"/>
                        <w:bottom w:val="none" w:sz="0" w:space="0" w:color="auto"/>
                        <w:right w:val="none" w:sz="0" w:space="0" w:color="auto"/>
                      </w:divBdr>
                    </w:div>
                    <w:div w:id="1561134204">
                      <w:marLeft w:val="0"/>
                      <w:marRight w:val="0"/>
                      <w:marTop w:val="0"/>
                      <w:marBottom w:val="0"/>
                      <w:divBdr>
                        <w:top w:val="none" w:sz="0" w:space="0" w:color="auto"/>
                        <w:left w:val="none" w:sz="0" w:space="0" w:color="auto"/>
                        <w:bottom w:val="none" w:sz="0" w:space="0" w:color="auto"/>
                        <w:right w:val="none" w:sz="0" w:space="0" w:color="auto"/>
                      </w:divBdr>
                    </w:div>
                    <w:div w:id="266423428">
                      <w:marLeft w:val="0"/>
                      <w:marRight w:val="0"/>
                      <w:marTop w:val="0"/>
                      <w:marBottom w:val="0"/>
                      <w:divBdr>
                        <w:top w:val="none" w:sz="0" w:space="0" w:color="auto"/>
                        <w:left w:val="none" w:sz="0" w:space="0" w:color="auto"/>
                        <w:bottom w:val="none" w:sz="0" w:space="0" w:color="auto"/>
                        <w:right w:val="none" w:sz="0" w:space="0" w:color="auto"/>
                      </w:divBdr>
                    </w:div>
                  </w:divsChild>
                </w:div>
                <w:div w:id="403919677">
                  <w:marLeft w:val="0"/>
                  <w:marRight w:val="0"/>
                  <w:marTop w:val="0"/>
                  <w:marBottom w:val="0"/>
                  <w:divBdr>
                    <w:top w:val="none" w:sz="0" w:space="0" w:color="auto"/>
                    <w:left w:val="none" w:sz="0" w:space="0" w:color="auto"/>
                    <w:bottom w:val="none" w:sz="0" w:space="0" w:color="auto"/>
                    <w:right w:val="none" w:sz="0" w:space="0" w:color="auto"/>
                  </w:divBdr>
                  <w:divsChild>
                    <w:div w:id="594631300">
                      <w:marLeft w:val="0"/>
                      <w:marRight w:val="0"/>
                      <w:marTop w:val="0"/>
                      <w:marBottom w:val="0"/>
                      <w:divBdr>
                        <w:top w:val="none" w:sz="0" w:space="0" w:color="auto"/>
                        <w:left w:val="none" w:sz="0" w:space="0" w:color="auto"/>
                        <w:bottom w:val="none" w:sz="0" w:space="0" w:color="auto"/>
                        <w:right w:val="none" w:sz="0" w:space="0" w:color="auto"/>
                      </w:divBdr>
                    </w:div>
                  </w:divsChild>
                </w:div>
                <w:div w:id="542256148">
                  <w:marLeft w:val="0"/>
                  <w:marRight w:val="0"/>
                  <w:marTop w:val="0"/>
                  <w:marBottom w:val="0"/>
                  <w:divBdr>
                    <w:top w:val="none" w:sz="0" w:space="0" w:color="auto"/>
                    <w:left w:val="none" w:sz="0" w:space="0" w:color="auto"/>
                    <w:bottom w:val="none" w:sz="0" w:space="0" w:color="auto"/>
                    <w:right w:val="none" w:sz="0" w:space="0" w:color="auto"/>
                  </w:divBdr>
                  <w:divsChild>
                    <w:div w:id="1851872559">
                      <w:marLeft w:val="0"/>
                      <w:marRight w:val="0"/>
                      <w:marTop w:val="0"/>
                      <w:marBottom w:val="0"/>
                      <w:divBdr>
                        <w:top w:val="none" w:sz="0" w:space="0" w:color="auto"/>
                        <w:left w:val="none" w:sz="0" w:space="0" w:color="auto"/>
                        <w:bottom w:val="none" w:sz="0" w:space="0" w:color="auto"/>
                        <w:right w:val="none" w:sz="0" w:space="0" w:color="auto"/>
                      </w:divBdr>
                    </w:div>
                  </w:divsChild>
                </w:div>
                <w:div w:id="1908878888">
                  <w:marLeft w:val="0"/>
                  <w:marRight w:val="0"/>
                  <w:marTop w:val="0"/>
                  <w:marBottom w:val="0"/>
                  <w:divBdr>
                    <w:top w:val="none" w:sz="0" w:space="0" w:color="auto"/>
                    <w:left w:val="none" w:sz="0" w:space="0" w:color="auto"/>
                    <w:bottom w:val="none" w:sz="0" w:space="0" w:color="auto"/>
                    <w:right w:val="none" w:sz="0" w:space="0" w:color="auto"/>
                  </w:divBdr>
                  <w:divsChild>
                    <w:div w:id="166988400">
                      <w:marLeft w:val="0"/>
                      <w:marRight w:val="0"/>
                      <w:marTop w:val="0"/>
                      <w:marBottom w:val="0"/>
                      <w:divBdr>
                        <w:top w:val="none" w:sz="0" w:space="0" w:color="auto"/>
                        <w:left w:val="none" w:sz="0" w:space="0" w:color="auto"/>
                        <w:bottom w:val="none" w:sz="0" w:space="0" w:color="auto"/>
                        <w:right w:val="none" w:sz="0" w:space="0" w:color="auto"/>
                      </w:divBdr>
                    </w:div>
                  </w:divsChild>
                </w:div>
                <w:div w:id="595480071">
                  <w:marLeft w:val="0"/>
                  <w:marRight w:val="0"/>
                  <w:marTop w:val="0"/>
                  <w:marBottom w:val="0"/>
                  <w:divBdr>
                    <w:top w:val="none" w:sz="0" w:space="0" w:color="auto"/>
                    <w:left w:val="none" w:sz="0" w:space="0" w:color="auto"/>
                    <w:bottom w:val="none" w:sz="0" w:space="0" w:color="auto"/>
                    <w:right w:val="none" w:sz="0" w:space="0" w:color="auto"/>
                  </w:divBdr>
                  <w:divsChild>
                    <w:div w:id="1410929950">
                      <w:marLeft w:val="0"/>
                      <w:marRight w:val="0"/>
                      <w:marTop w:val="0"/>
                      <w:marBottom w:val="0"/>
                      <w:divBdr>
                        <w:top w:val="none" w:sz="0" w:space="0" w:color="auto"/>
                        <w:left w:val="none" w:sz="0" w:space="0" w:color="auto"/>
                        <w:bottom w:val="none" w:sz="0" w:space="0" w:color="auto"/>
                        <w:right w:val="none" w:sz="0" w:space="0" w:color="auto"/>
                      </w:divBdr>
                    </w:div>
                  </w:divsChild>
                </w:div>
                <w:div w:id="592864399">
                  <w:marLeft w:val="0"/>
                  <w:marRight w:val="0"/>
                  <w:marTop w:val="0"/>
                  <w:marBottom w:val="0"/>
                  <w:divBdr>
                    <w:top w:val="none" w:sz="0" w:space="0" w:color="auto"/>
                    <w:left w:val="none" w:sz="0" w:space="0" w:color="auto"/>
                    <w:bottom w:val="none" w:sz="0" w:space="0" w:color="auto"/>
                    <w:right w:val="none" w:sz="0" w:space="0" w:color="auto"/>
                  </w:divBdr>
                  <w:divsChild>
                    <w:div w:id="143552944">
                      <w:marLeft w:val="0"/>
                      <w:marRight w:val="0"/>
                      <w:marTop w:val="0"/>
                      <w:marBottom w:val="0"/>
                      <w:divBdr>
                        <w:top w:val="none" w:sz="0" w:space="0" w:color="auto"/>
                        <w:left w:val="none" w:sz="0" w:space="0" w:color="auto"/>
                        <w:bottom w:val="none" w:sz="0" w:space="0" w:color="auto"/>
                        <w:right w:val="none" w:sz="0" w:space="0" w:color="auto"/>
                      </w:divBdr>
                    </w:div>
                  </w:divsChild>
                </w:div>
                <w:div w:id="69818941">
                  <w:marLeft w:val="0"/>
                  <w:marRight w:val="0"/>
                  <w:marTop w:val="0"/>
                  <w:marBottom w:val="0"/>
                  <w:divBdr>
                    <w:top w:val="none" w:sz="0" w:space="0" w:color="auto"/>
                    <w:left w:val="none" w:sz="0" w:space="0" w:color="auto"/>
                    <w:bottom w:val="none" w:sz="0" w:space="0" w:color="auto"/>
                    <w:right w:val="none" w:sz="0" w:space="0" w:color="auto"/>
                  </w:divBdr>
                  <w:divsChild>
                    <w:div w:id="1909921066">
                      <w:marLeft w:val="0"/>
                      <w:marRight w:val="0"/>
                      <w:marTop w:val="0"/>
                      <w:marBottom w:val="0"/>
                      <w:divBdr>
                        <w:top w:val="none" w:sz="0" w:space="0" w:color="auto"/>
                        <w:left w:val="none" w:sz="0" w:space="0" w:color="auto"/>
                        <w:bottom w:val="none" w:sz="0" w:space="0" w:color="auto"/>
                        <w:right w:val="none" w:sz="0" w:space="0" w:color="auto"/>
                      </w:divBdr>
                    </w:div>
                  </w:divsChild>
                </w:div>
                <w:div w:id="1953511875">
                  <w:marLeft w:val="0"/>
                  <w:marRight w:val="0"/>
                  <w:marTop w:val="0"/>
                  <w:marBottom w:val="0"/>
                  <w:divBdr>
                    <w:top w:val="none" w:sz="0" w:space="0" w:color="auto"/>
                    <w:left w:val="none" w:sz="0" w:space="0" w:color="auto"/>
                    <w:bottom w:val="none" w:sz="0" w:space="0" w:color="auto"/>
                    <w:right w:val="none" w:sz="0" w:space="0" w:color="auto"/>
                  </w:divBdr>
                  <w:divsChild>
                    <w:div w:id="100808487">
                      <w:marLeft w:val="0"/>
                      <w:marRight w:val="0"/>
                      <w:marTop w:val="0"/>
                      <w:marBottom w:val="0"/>
                      <w:divBdr>
                        <w:top w:val="none" w:sz="0" w:space="0" w:color="auto"/>
                        <w:left w:val="none" w:sz="0" w:space="0" w:color="auto"/>
                        <w:bottom w:val="none" w:sz="0" w:space="0" w:color="auto"/>
                        <w:right w:val="none" w:sz="0" w:space="0" w:color="auto"/>
                      </w:divBdr>
                    </w:div>
                  </w:divsChild>
                </w:div>
                <w:div w:id="1586766101">
                  <w:marLeft w:val="0"/>
                  <w:marRight w:val="0"/>
                  <w:marTop w:val="0"/>
                  <w:marBottom w:val="0"/>
                  <w:divBdr>
                    <w:top w:val="none" w:sz="0" w:space="0" w:color="auto"/>
                    <w:left w:val="none" w:sz="0" w:space="0" w:color="auto"/>
                    <w:bottom w:val="none" w:sz="0" w:space="0" w:color="auto"/>
                    <w:right w:val="none" w:sz="0" w:space="0" w:color="auto"/>
                  </w:divBdr>
                  <w:divsChild>
                    <w:div w:id="2024823493">
                      <w:marLeft w:val="0"/>
                      <w:marRight w:val="0"/>
                      <w:marTop w:val="0"/>
                      <w:marBottom w:val="0"/>
                      <w:divBdr>
                        <w:top w:val="none" w:sz="0" w:space="0" w:color="auto"/>
                        <w:left w:val="none" w:sz="0" w:space="0" w:color="auto"/>
                        <w:bottom w:val="none" w:sz="0" w:space="0" w:color="auto"/>
                        <w:right w:val="none" w:sz="0" w:space="0" w:color="auto"/>
                      </w:divBdr>
                    </w:div>
                  </w:divsChild>
                </w:div>
                <w:div w:id="1398283879">
                  <w:marLeft w:val="0"/>
                  <w:marRight w:val="0"/>
                  <w:marTop w:val="0"/>
                  <w:marBottom w:val="0"/>
                  <w:divBdr>
                    <w:top w:val="none" w:sz="0" w:space="0" w:color="auto"/>
                    <w:left w:val="none" w:sz="0" w:space="0" w:color="auto"/>
                    <w:bottom w:val="none" w:sz="0" w:space="0" w:color="auto"/>
                    <w:right w:val="none" w:sz="0" w:space="0" w:color="auto"/>
                  </w:divBdr>
                  <w:divsChild>
                    <w:div w:id="618881867">
                      <w:marLeft w:val="0"/>
                      <w:marRight w:val="0"/>
                      <w:marTop w:val="0"/>
                      <w:marBottom w:val="0"/>
                      <w:divBdr>
                        <w:top w:val="none" w:sz="0" w:space="0" w:color="auto"/>
                        <w:left w:val="none" w:sz="0" w:space="0" w:color="auto"/>
                        <w:bottom w:val="none" w:sz="0" w:space="0" w:color="auto"/>
                        <w:right w:val="none" w:sz="0" w:space="0" w:color="auto"/>
                      </w:divBdr>
                    </w:div>
                  </w:divsChild>
                </w:div>
                <w:div w:id="344136261">
                  <w:marLeft w:val="0"/>
                  <w:marRight w:val="0"/>
                  <w:marTop w:val="0"/>
                  <w:marBottom w:val="0"/>
                  <w:divBdr>
                    <w:top w:val="none" w:sz="0" w:space="0" w:color="auto"/>
                    <w:left w:val="none" w:sz="0" w:space="0" w:color="auto"/>
                    <w:bottom w:val="none" w:sz="0" w:space="0" w:color="auto"/>
                    <w:right w:val="none" w:sz="0" w:space="0" w:color="auto"/>
                  </w:divBdr>
                  <w:divsChild>
                    <w:div w:id="1877154068">
                      <w:marLeft w:val="0"/>
                      <w:marRight w:val="0"/>
                      <w:marTop w:val="0"/>
                      <w:marBottom w:val="0"/>
                      <w:divBdr>
                        <w:top w:val="none" w:sz="0" w:space="0" w:color="auto"/>
                        <w:left w:val="none" w:sz="0" w:space="0" w:color="auto"/>
                        <w:bottom w:val="none" w:sz="0" w:space="0" w:color="auto"/>
                        <w:right w:val="none" w:sz="0" w:space="0" w:color="auto"/>
                      </w:divBdr>
                    </w:div>
                  </w:divsChild>
                </w:div>
                <w:div w:id="1793018419">
                  <w:marLeft w:val="0"/>
                  <w:marRight w:val="0"/>
                  <w:marTop w:val="0"/>
                  <w:marBottom w:val="0"/>
                  <w:divBdr>
                    <w:top w:val="none" w:sz="0" w:space="0" w:color="auto"/>
                    <w:left w:val="none" w:sz="0" w:space="0" w:color="auto"/>
                    <w:bottom w:val="none" w:sz="0" w:space="0" w:color="auto"/>
                    <w:right w:val="none" w:sz="0" w:space="0" w:color="auto"/>
                  </w:divBdr>
                  <w:divsChild>
                    <w:div w:id="1190339839">
                      <w:marLeft w:val="0"/>
                      <w:marRight w:val="0"/>
                      <w:marTop w:val="0"/>
                      <w:marBottom w:val="0"/>
                      <w:divBdr>
                        <w:top w:val="none" w:sz="0" w:space="0" w:color="auto"/>
                        <w:left w:val="none" w:sz="0" w:space="0" w:color="auto"/>
                        <w:bottom w:val="none" w:sz="0" w:space="0" w:color="auto"/>
                        <w:right w:val="none" w:sz="0" w:space="0" w:color="auto"/>
                      </w:divBdr>
                    </w:div>
                  </w:divsChild>
                </w:div>
                <w:div w:id="2069918496">
                  <w:marLeft w:val="0"/>
                  <w:marRight w:val="0"/>
                  <w:marTop w:val="0"/>
                  <w:marBottom w:val="0"/>
                  <w:divBdr>
                    <w:top w:val="none" w:sz="0" w:space="0" w:color="auto"/>
                    <w:left w:val="none" w:sz="0" w:space="0" w:color="auto"/>
                    <w:bottom w:val="none" w:sz="0" w:space="0" w:color="auto"/>
                    <w:right w:val="none" w:sz="0" w:space="0" w:color="auto"/>
                  </w:divBdr>
                  <w:divsChild>
                    <w:div w:id="397049224">
                      <w:marLeft w:val="0"/>
                      <w:marRight w:val="0"/>
                      <w:marTop w:val="0"/>
                      <w:marBottom w:val="0"/>
                      <w:divBdr>
                        <w:top w:val="none" w:sz="0" w:space="0" w:color="auto"/>
                        <w:left w:val="none" w:sz="0" w:space="0" w:color="auto"/>
                        <w:bottom w:val="none" w:sz="0" w:space="0" w:color="auto"/>
                        <w:right w:val="none" w:sz="0" w:space="0" w:color="auto"/>
                      </w:divBdr>
                    </w:div>
                  </w:divsChild>
                </w:div>
                <w:div w:id="442696201">
                  <w:marLeft w:val="0"/>
                  <w:marRight w:val="0"/>
                  <w:marTop w:val="0"/>
                  <w:marBottom w:val="0"/>
                  <w:divBdr>
                    <w:top w:val="none" w:sz="0" w:space="0" w:color="auto"/>
                    <w:left w:val="none" w:sz="0" w:space="0" w:color="auto"/>
                    <w:bottom w:val="none" w:sz="0" w:space="0" w:color="auto"/>
                    <w:right w:val="none" w:sz="0" w:space="0" w:color="auto"/>
                  </w:divBdr>
                  <w:divsChild>
                    <w:div w:id="1181430781">
                      <w:marLeft w:val="0"/>
                      <w:marRight w:val="0"/>
                      <w:marTop w:val="0"/>
                      <w:marBottom w:val="0"/>
                      <w:divBdr>
                        <w:top w:val="none" w:sz="0" w:space="0" w:color="auto"/>
                        <w:left w:val="none" w:sz="0" w:space="0" w:color="auto"/>
                        <w:bottom w:val="none" w:sz="0" w:space="0" w:color="auto"/>
                        <w:right w:val="none" w:sz="0" w:space="0" w:color="auto"/>
                      </w:divBdr>
                    </w:div>
                  </w:divsChild>
                </w:div>
                <w:div w:id="133722636">
                  <w:marLeft w:val="0"/>
                  <w:marRight w:val="0"/>
                  <w:marTop w:val="0"/>
                  <w:marBottom w:val="0"/>
                  <w:divBdr>
                    <w:top w:val="none" w:sz="0" w:space="0" w:color="auto"/>
                    <w:left w:val="none" w:sz="0" w:space="0" w:color="auto"/>
                    <w:bottom w:val="none" w:sz="0" w:space="0" w:color="auto"/>
                    <w:right w:val="none" w:sz="0" w:space="0" w:color="auto"/>
                  </w:divBdr>
                  <w:divsChild>
                    <w:div w:id="77170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3531">
          <w:marLeft w:val="0"/>
          <w:marRight w:val="0"/>
          <w:marTop w:val="0"/>
          <w:marBottom w:val="0"/>
          <w:divBdr>
            <w:top w:val="none" w:sz="0" w:space="0" w:color="auto"/>
            <w:left w:val="none" w:sz="0" w:space="0" w:color="auto"/>
            <w:bottom w:val="none" w:sz="0" w:space="0" w:color="auto"/>
            <w:right w:val="none" w:sz="0" w:space="0" w:color="auto"/>
          </w:divBdr>
        </w:div>
      </w:divsChild>
    </w:div>
    <w:div w:id="1921792342">
      <w:bodyDiv w:val="1"/>
      <w:marLeft w:val="0"/>
      <w:marRight w:val="0"/>
      <w:marTop w:val="0"/>
      <w:marBottom w:val="0"/>
      <w:divBdr>
        <w:top w:val="none" w:sz="0" w:space="0" w:color="auto"/>
        <w:left w:val="none" w:sz="0" w:space="0" w:color="auto"/>
        <w:bottom w:val="none" w:sz="0" w:space="0" w:color="auto"/>
        <w:right w:val="none" w:sz="0" w:space="0" w:color="auto"/>
      </w:divBdr>
    </w:div>
    <w:div w:id="1990985474">
      <w:bodyDiv w:val="1"/>
      <w:marLeft w:val="0"/>
      <w:marRight w:val="0"/>
      <w:marTop w:val="0"/>
      <w:marBottom w:val="0"/>
      <w:divBdr>
        <w:top w:val="none" w:sz="0" w:space="0" w:color="auto"/>
        <w:left w:val="none" w:sz="0" w:space="0" w:color="auto"/>
        <w:bottom w:val="none" w:sz="0" w:space="0" w:color="auto"/>
        <w:right w:val="none" w:sz="0" w:space="0" w:color="auto"/>
      </w:divBdr>
    </w:div>
    <w:div w:id="210287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c53e541-c16e-4a8b-983e-4d08c5eb099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BADD14EEF846489B59B379267DBA8A" ma:contentTypeVersion="11" ma:contentTypeDescription="Crée un document." ma:contentTypeScope="" ma:versionID="3fec0cd8499b4a3edcff8590770a15fd">
  <xsd:schema xmlns:xsd="http://www.w3.org/2001/XMLSchema" xmlns:xs="http://www.w3.org/2001/XMLSchema" xmlns:p="http://schemas.microsoft.com/office/2006/metadata/properties" xmlns:ns3="ec53e541-c16e-4a8b-983e-4d08c5eb099f" targetNamespace="http://schemas.microsoft.com/office/2006/metadata/properties" ma:root="true" ma:fieldsID="4e0518162e07f88e532104afc39b97fa" ns3:_="">
    <xsd:import namespace="ec53e541-c16e-4a8b-983e-4d08c5eb099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3e541-c16e-4a8b-983e-4d08c5eb099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C3823-438E-43BD-A14D-EC6D8B98E1B7}">
  <ds:schemaRefs>
    <ds:schemaRef ds:uri="http://purl.org/dc/terms/"/>
    <ds:schemaRef ds:uri="http://purl.org/dc/dcmitype/"/>
    <ds:schemaRef ds:uri="http://schemas.microsoft.com/office/2006/metadata/properties"/>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ec53e541-c16e-4a8b-983e-4d08c5eb099f"/>
    <ds:schemaRef ds:uri="http://www.w3.org/XML/1998/namespace"/>
  </ds:schemaRefs>
</ds:datastoreItem>
</file>

<file path=customXml/itemProps2.xml><?xml version="1.0" encoding="utf-8"?>
<ds:datastoreItem xmlns:ds="http://schemas.openxmlformats.org/officeDocument/2006/customXml" ds:itemID="{8A439F87-7DCB-47E8-9F2E-82A9D9350779}">
  <ds:schemaRefs>
    <ds:schemaRef ds:uri="http://schemas.microsoft.com/sharepoint/v3/contenttype/forms"/>
  </ds:schemaRefs>
</ds:datastoreItem>
</file>

<file path=customXml/itemProps3.xml><?xml version="1.0" encoding="utf-8"?>
<ds:datastoreItem xmlns:ds="http://schemas.openxmlformats.org/officeDocument/2006/customXml" ds:itemID="{B6752C57-E789-45B1-A65F-43BBCA1AFC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3e541-c16e-4a8b-983e-4d08c5eb09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E5CA91-E274-4AF3-B99A-889F9BDAD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4467</Words>
  <Characters>24571</Characters>
  <Application>Microsoft Office Word</Application>
  <DocSecurity>0</DocSecurity>
  <Lines>204</Lines>
  <Paragraphs>57</Paragraphs>
  <ScaleCrop>false</ScaleCrop>
  <HeadingPairs>
    <vt:vector size="2" baseType="variant">
      <vt:variant>
        <vt:lpstr>Titre</vt:lpstr>
      </vt:variant>
      <vt:variant>
        <vt:i4>1</vt:i4>
      </vt:variant>
    </vt:vector>
  </HeadingPairs>
  <TitlesOfParts>
    <vt:vector size="1" baseType="lpstr">
      <vt:lpstr/>
    </vt:vector>
  </TitlesOfParts>
  <Company>UNICEF</Company>
  <LinksUpToDate>false</LinksUpToDate>
  <CharactersWithSpaces>28981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Chen</dc:creator>
  <cp:keywords/>
  <dc:description/>
  <cp:lastModifiedBy>Kristin AZAR</cp:lastModifiedBy>
  <cp:revision>2</cp:revision>
  <dcterms:created xsi:type="dcterms:W3CDTF">2025-02-18T11:37:00Z</dcterms:created>
  <dcterms:modified xsi:type="dcterms:W3CDTF">2025-02-18T11:37:00Z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d0d2a6dc9a531df60458e3ea930f135320d8ca7b30d000041bd82b21167237ff</vt:lpwstr>
  </property>
  <property fmtid="{D5CDD505-2E9C-101B-9397-08002B2CF9AE}" pid="3" name="ContentTypeId">
    <vt:lpwstr>0x0101008CBADD14EEF846489B59B379267DBA8A</vt:lpwstr>
  </property>
  <property fmtid="{D5CDD505-2E9C-101B-9397-08002B2CF9AE}" pid="4" name="MediaServiceImageTags">
    <vt:lpwstr/>
  </property>
</Properties>
</file>