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Liste des questions/réponses pour :</w:t>
        <w:br/>
        <w:t>WOTO_P02_AAP02E-with UID.docx</w:t>
        <w:br/>
        <w:t>Heure : 2025-04-12_12h48mn54s</w:t>
        <w:br/>
      </w:r>
    </w:p>
    <w:p>
      <w:r>
        <w:rPr>
          <w:b/>
          <w:color w:val="FF0000"/>
        </w:rPr>
        <w:t xml:space="preserve">Budget de la structure </w:t>
      </w:r>
    </w:p>
    <w:p>
      <w:r>
        <w:br/>
        <w:t>Je ne sais pas.</w:t>
        <w:br/>
      </w:r>
    </w:p>
    <w:p>
      <w:r>
        <w:rPr>
          <w:b/>
          <w:color w:val="FF0000"/>
        </w:rPr>
        <w:t xml:space="preserve">Nom du projet et court descriptif   </w:t>
      </w:r>
    </w:p>
    <w:p>
      <w:r>
        <w:br/>
        <w:t>Le nom du projet est "Elles Ensemble". Il s'agit d'un programme d'accompagnement gratuit destiné aux femmes entrepreneuses, visant à répondre aux difficultés qu'elles rencontrent pour entreprendre ou développer leur projet à impact social et/ou environnemental. Le programme propose un parcours de pré-incubation et d'incubation, incluant des ateliers collectifs, du coaching individuel, ainsi qu'un accès à un espace de travail et à un réseau de soutien.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