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G</w:t>
      </w:r>
      <w:r>
        <w:rPr/>
        <w:t xml:space="preserve">BF </w:t>
      </w:r>
      <w:r>
        <w:rPr/>
        <w:t>goals and targets:</w:t>
      </w:r>
    </w:p>
    <w:p>
      <w:pPr>
        <w:pStyle w:val="Normal"/>
        <w:bidi w:val="0"/>
        <w:jc w:val="left"/>
        <w:rPr/>
      </w:pPr>
      <w:r>
        <w:rPr/>
        <w:t xml:space="preserve">    </w:t>
      </w:r>
      <w:r>
        <w:rPr/>
        <w:t>The GBF contains four global goals ("Kunming-Montreal Global Goals for 2050") and 23 targets ("Kunming-Montreal 2030 Global Targets").</w:t>
      </w:r>
    </w:p>
    <w:p>
      <w:pPr>
        <w:pStyle w:val="Normal"/>
        <w:bidi w:val="0"/>
        <w:jc w:val="left"/>
        <w:rPr/>
      </w:pPr>
      <w:r>
        <w:rPr/>
      </w:r>
    </w:p>
    <w:p>
      <w:pPr>
        <w:pStyle w:val="Normal"/>
        <w:bidi w:val="0"/>
        <w:jc w:val="left"/>
        <w:rPr/>
      </w:pPr>
      <w:r>
        <w:rPr/>
        <w:t xml:space="preserve">    </w:t>
      </w:r>
      <w:r>
        <w:rPr/>
        <w:t>The four goals are:</w:t>
      </w:r>
    </w:p>
    <w:p>
      <w:pPr>
        <w:pStyle w:val="Normal"/>
        <w:bidi w:val="0"/>
        <w:jc w:val="left"/>
        <w:rPr/>
      </w:pPr>
      <w:r>
        <w:rPr/>
        <w:t xml:space="preserve">    </w:t>
      </w:r>
      <w:r>
        <w:rPr/>
        <w:t>1.Ecosystem and Species Recovery: By 2050, ecosystems will be restored, connected, and resilient, with a significant increase in natural areas. Human-induced extinction of threatened species will be halted, and the extinction rate will be reduced tenfold. Native species populations will recover to healthy levels, and genetic diversity will be preserved to ensure adaptation.</w:t>
      </w:r>
    </w:p>
    <w:p>
      <w:pPr>
        <w:pStyle w:val="Normal"/>
        <w:bidi w:val="0"/>
        <w:jc w:val="left"/>
        <w:rPr/>
      </w:pPr>
      <w:r>
        <w:rPr/>
      </w:r>
    </w:p>
    <w:p>
      <w:pPr>
        <w:pStyle w:val="Normal"/>
        <w:bidi w:val="0"/>
        <w:jc w:val="left"/>
        <w:rPr/>
      </w:pPr>
      <w:r>
        <w:rPr/>
        <w:t xml:space="preserve">    </w:t>
      </w:r>
      <w:r>
        <w:rPr/>
        <w:t>2.Sustainable Use of Biodiversity: Biodiversity will be managed sustainably, with nature’s contributions to people (ecosystem services) maintained, enhanced, or restored. This will support sustainable development for current and future generations by 2050.</w:t>
      </w:r>
    </w:p>
    <w:p>
      <w:pPr>
        <w:pStyle w:val="Normal"/>
        <w:bidi w:val="0"/>
        <w:jc w:val="left"/>
        <w:rPr/>
      </w:pPr>
      <w:r>
        <w:rPr/>
      </w:r>
    </w:p>
    <w:p>
      <w:pPr>
        <w:pStyle w:val="Normal"/>
        <w:bidi w:val="0"/>
        <w:jc w:val="left"/>
        <w:rPr/>
      </w:pPr>
      <w:r>
        <w:rPr/>
        <w:t xml:space="preserve">    </w:t>
      </w:r>
      <w:r>
        <w:rPr/>
        <w:t>3.Fair and Equitable Benefit-Sharing: Benefits from genetic resources, digital sequence information, and associated traditional knowledge will be shared fairly, particularly with Indigenous peoples and local communities. Traditional knowledge will be protected, contributing to biodiversity conservation and sustainable use.</w:t>
      </w:r>
    </w:p>
    <w:p>
      <w:pPr>
        <w:pStyle w:val="Normal"/>
        <w:bidi w:val="0"/>
        <w:jc w:val="left"/>
        <w:rPr/>
      </w:pPr>
      <w:r>
        <w:rPr/>
      </w:r>
    </w:p>
    <w:p>
      <w:pPr>
        <w:pStyle w:val="Normal"/>
        <w:bidi w:val="0"/>
        <w:jc w:val="left"/>
        <w:rPr/>
      </w:pPr>
      <w:r>
        <w:rPr/>
        <w:t xml:space="preserve">    </w:t>
      </w:r>
      <w:r>
        <w:rPr/>
        <w:t>4.Implementation and Financing: Adequate resources, capacity-building, technology transfer, and scientific cooperation will be secured to fully implement the biodiversity framework. Financial flows will align with global biodiversity goals, closing the $700 billion annual funding gap, with a focus on supporting developing countries and vulnerable nations.</w:t>
      </w:r>
    </w:p>
    <w:p>
      <w:pPr>
        <w:pStyle w:val="Normal"/>
        <w:bidi w:val="0"/>
        <w:jc w:val="left"/>
        <w:rPr/>
      </w:pPr>
      <w:r>
        <w:rPr/>
      </w:r>
    </w:p>
    <w:p>
      <w:pPr>
        <w:pStyle w:val="Normal"/>
        <w:bidi w:val="0"/>
        <w:jc w:val="left"/>
        <w:rPr/>
      </w:pPr>
      <w:r>
        <w:rPr/>
        <w:t xml:space="preserve">    </w:t>
      </w:r>
      <w:r>
        <w:rPr/>
        <w:t>Here’s a concise summary of the 23 targets, focusing on the key actions and outcomes:</w:t>
      </w:r>
    </w:p>
    <w:p>
      <w:pPr>
        <w:pStyle w:val="Normal"/>
        <w:bidi w:val="0"/>
        <w:jc w:val="left"/>
        <w:rPr/>
      </w:pPr>
      <w:r>
        <w:rPr/>
      </w:r>
    </w:p>
    <w:p>
      <w:pPr>
        <w:pStyle w:val="Normal"/>
        <w:bidi w:val="0"/>
        <w:jc w:val="left"/>
        <w:rPr/>
      </w:pPr>
      <w:r>
        <w:rPr/>
        <w:t xml:space="preserve">    </w:t>
      </w:r>
      <w:r>
        <w:rPr/>
        <w:t>1. **Plan and Manage All Areas**: Ensure all areas are managed to reduce biodiversity loss, respecting Indigenous and local community rights.</w:t>
      </w:r>
    </w:p>
    <w:p>
      <w:pPr>
        <w:pStyle w:val="Normal"/>
        <w:bidi w:val="0"/>
        <w:jc w:val="left"/>
        <w:rPr/>
      </w:pPr>
      <w:r>
        <w:rPr/>
        <w:t xml:space="preserve">    </w:t>
      </w:r>
      <w:r>
        <w:rPr/>
        <w:t>2. **Restore 30% of Degraded Ecosystems**: Restore terrestrial, freshwater, and marine ecosystems by 2030.</w:t>
      </w:r>
    </w:p>
    <w:p>
      <w:pPr>
        <w:pStyle w:val="Normal"/>
        <w:bidi w:val="0"/>
        <w:jc w:val="left"/>
        <w:rPr/>
      </w:pPr>
      <w:r>
        <w:rPr/>
        <w:t xml:space="preserve">    </w:t>
      </w:r>
      <w:r>
        <w:rPr/>
        <w:t>3. **Conserve 30% of Land, Waters, and Seas**: Protect and manage 30% of terrestrial, marine, and coastal areas by 2030.</w:t>
      </w:r>
    </w:p>
    <w:p>
      <w:pPr>
        <w:pStyle w:val="Normal"/>
        <w:bidi w:val="0"/>
        <w:jc w:val="left"/>
        <w:rPr/>
      </w:pPr>
      <w:r>
        <w:rPr/>
        <w:t xml:space="preserve">    </w:t>
      </w:r>
      <w:r>
        <w:rPr/>
        <w:t>4. **Halt Extinction and Protect Genetic Diversity**: Prevent human-induced extinction, recover species, and maintain genetic diversity.</w:t>
      </w:r>
    </w:p>
    <w:p>
      <w:pPr>
        <w:pStyle w:val="Normal"/>
        <w:bidi w:val="0"/>
        <w:jc w:val="left"/>
        <w:rPr/>
      </w:pPr>
      <w:r>
        <w:rPr/>
        <w:t xml:space="preserve">    </w:t>
      </w:r>
      <w:r>
        <w:rPr/>
        <w:t>5. **Sustainable Harvesting and Trade of Wild Species**: Ensure sustainable, legal, and safe use of wild species, respecting Indigenous practices.</w:t>
      </w:r>
    </w:p>
    <w:p>
      <w:pPr>
        <w:pStyle w:val="Normal"/>
        <w:bidi w:val="0"/>
        <w:jc w:val="left"/>
        <w:rPr/>
      </w:pPr>
      <w:r>
        <w:rPr/>
        <w:t xml:space="preserve">    </w:t>
      </w:r>
      <w:r>
        <w:rPr/>
        <w:t>6. **Reduce Invasive Alien Species**: Cut introduction rates by 50% and control their impacts by 2030.</w:t>
      </w:r>
    </w:p>
    <w:p>
      <w:pPr>
        <w:pStyle w:val="Normal"/>
        <w:bidi w:val="0"/>
        <w:jc w:val="left"/>
        <w:rPr/>
      </w:pPr>
      <w:r>
        <w:rPr/>
        <w:t xml:space="preserve">    </w:t>
      </w:r>
      <w:r>
        <w:rPr/>
        <w:t>7. **Reduce Pollution**: Lower pollution levels to non-harmful levels, including nutrients, pesticides, and plastics.</w:t>
      </w:r>
    </w:p>
    <w:p>
      <w:pPr>
        <w:pStyle w:val="Normal"/>
        <w:bidi w:val="0"/>
        <w:jc w:val="left"/>
        <w:rPr/>
      </w:pPr>
      <w:r>
        <w:rPr/>
        <w:t xml:space="preserve">    </w:t>
      </w:r>
      <w:r>
        <w:rPr/>
        <w:t>8. **Minimize Climate Impacts**: Enhance biodiversity resilience to climate change and ocean acidification.</w:t>
      </w:r>
    </w:p>
    <w:p>
      <w:pPr>
        <w:pStyle w:val="Normal"/>
        <w:bidi w:val="0"/>
        <w:jc w:val="left"/>
        <w:rPr/>
      </w:pPr>
      <w:r>
        <w:rPr/>
        <w:t xml:space="preserve">    </w:t>
      </w:r>
      <w:r>
        <w:rPr/>
        <w:t>9. **Sustainable Use of Wild Species**: Ensure sustainable management of wild species for social, economic, and environmental benefits.</w:t>
      </w:r>
    </w:p>
    <w:p>
      <w:pPr>
        <w:pStyle w:val="Normal"/>
        <w:bidi w:val="0"/>
        <w:jc w:val="left"/>
        <w:rPr/>
      </w:pPr>
      <w:r>
        <w:rPr/>
        <w:t xml:space="preserve">    </w:t>
      </w:r>
      <w:r>
        <w:rPr/>
        <w:t>10. **Sustainable Agriculture, Aquaculture, Fisheries, and Forestry**: Promote biodiversity-friendly practices in these sectors.</w:t>
      </w:r>
    </w:p>
    <w:p>
      <w:pPr>
        <w:pStyle w:val="Normal"/>
        <w:bidi w:val="0"/>
        <w:jc w:val="left"/>
        <w:rPr/>
      </w:pPr>
      <w:r>
        <w:rPr/>
        <w:t xml:space="preserve">    </w:t>
      </w:r>
      <w:r>
        <w:rPr/>
        <w:t>11. **Restore Nature’s Contributions**: Enhance ecosystem services like air, water, and soil health.</w:t>
      </w:r>
    </w:p>
    <w:p>
      <w:pPr>
        <w:pStyle w:val="Normal"/>
        <w:bidi w:val="0"/>
        <w:jc w:val="left"/>
        <w:rPr/>
      </w:pPr>
      <w:r>
        <w:rPr/>
        <w:t xml:space="preserve">    </w:t>
      </w:r>
      <w:r>
        <w:rPr/>
        <w:t>12. **Enhance Urban Green Spaces**: Increase green and blue spaces in urban areas for biodiversity and human well-being.</w:t>
      </w:r>
    </w:p>
    <w:p>
      <w:pPr>
        <w:pStyle w:val="Normal"/>
        <w:bidi w:val="0"/>
        <w:jc w:val="left"/>
        <w:rPr/>
      </w:pPr>
      <w:r>
        <w:rPr/>
        <w:t xml:space="preserve">    </w:t>
      </w:r>
      <w:r>
        <w:rPr/>
        <w:t>13. **Share Benefits from Genetic Resources**: Ensure fair and equitable sharing of benefits from genetic resources and traditional knowledge.</w:t>
      </w:r>
    </w:p>
    <w:p>
      <w:pPr>
        <w:pStyle w:val="Normal"/>
        <w:bidi w:val="0"/>
        <w:jc w:val="left"/>
        <w:rPr/>
      </w:pPr>
      <w:r>
        <w:rPr/>
        <w:t xml:space="preserve">    </w:t>
      </w:r>
      <w:r>
        <w:rPr/>
        <w:t>14. **Integrate Biodiversity into Decision-Making**: Mainstream biodiversity into policies, planning, and development processes.</w:t>
      </w:r>
    </w:p>
    <w:p>
      <w:pPr>
        <w:pStyle w:val="Normal"/>
        <w:bidi w:val="0"/>
        <w:jc w:val="left"/>
        <w:rPr/>
      </w:pPr>
      <w:r>
        <w:rPr/>
        <w:t xml:space="preserve">    </w:t>
      </w:r>
      <w:r>
        <w:rPr/>
        <w:t>15. **Business Accountability**: Require businesses to assess, disclose, and reduce biodiversity risks and impacts.</w:t>
      </w:r>
    </w:p>
    <w:p>
      <w:pPr>
        <w:pStyle w:val="Normal"/>
        <w:bidi w:val="0"/>
        <w:jc w:val="left"/>
        <w:rPr/>
      </w:pPr>
      <w:r>
        <w:rPr/>
        <w:t xml:space="preserve">    </w:t>
      </w:r>
      <w:r>
        <w:rPr/>
        <w:t>16. **Promote Sustainable Consumption**: Encourage sustainable choices, reduce waste, and halve food waste by 2030.</w:t>
      </w:r>
    </w:p>
    <w:p>
      <w:pPr>
        <w:pStyle w:val="Normal"/>
        <w:bidi w:val="0"/>
        <w:jc w:val="left"/>
        <w:rPr/>
      </w:pPr>
      <w:r>
        <w:rPr/>
        <w:t xml:space="preserve">    </w:t>
      </w:r>
      <w:r>
        <w:rPr/>
        <w:t>17. **Strengthen Biosafety**: Implement biosafety measures and ensure fair distribution of biotechnology benefits.</w:t>
      </w:r>
    </w:p>
    <w:p>
      <w:pPr>
        <w:pStyle w:val="Normal"/>
        <w:bidi w:val="0"/>
        <w:jc w:val="left"/>
        <w:rPr/>
      </w:pPr>
      <w:r>
        <w:rPr/>
        <w:t xml:space="preserve">    </w:t>
      </w:r>
      <w:r>
        <w:rPr/>
        <w:t>18. **Reform Harmful Incentives**: Eliminate or reform $500 billion/year in harmful subsidies and scale up positive incentives.</w:t>
      </w:r>
    </w:p>
    <w:p>
      <w:pPr>
        <w:pStyle w:val="Normal"/>
        <w:bidi w:val="0"/>
        <w:jc w:val="left"/>
        <w:rPr/>
      </w:pPr>
      <w:r>
        <w:rPr/>
        <w:t xml:space="preserve">    </w:t>
      </w:r>
      <w:r>
        <w:rPr/>
        <w:t>19. **Mobilize $200 Billion/year for Biodiversity**: Increase financial resources, including $30 billion/year in international finance by 2030.</w:t>
      </w:r>
    </w:p>
    <w:p>
      <w:pPr>
        <w:pStyle w:val="Normal"/>
        <w:bidi w:val="0"/>
        <w:jc w:val="left"/>
        <w:rPr/>
      </w:pPr>
      <w:r>
        <w:rPr/>
        <w:t xml:space="preserve">    </w:t>
      </w:r>
      <w:r>
        <w:rPr/>
        <w:t>20. **Strengthen Capacity and Technology Transfer**: Enhance capacity-building, technology transfer, and scientific cooperation.</w:t>
      </w:r>
    </w:p>
    <w:p>
      <w:pPr>
        <w:pStyle w:val="Normal"/>
        <w:bidi w:val="0"/>
        <w:jc w:val="left"/>
        <w:rPr/>
      </w:pPr>
      <w:r>
        <w:rPr/>
        <w:t xml:space="preserve">    </w:t>
      </w:r>
      <w:r>
        <w:rPr/>
        <w:t>21. **Ensure Access to Knowledge**: Make biodiversity data and knowledge accessible for decision-making and management.</w:t>
      </w:r>
    </w:p>
    <w:p>
      <w:pPr>
        <w:pStyle w:val="Normal"/>
        <w:bidi w:val="0"/>
        <w:jc w:val="left"/>
        <w:rPr/>
      </w:pPr>
      <w:r>
        <w:rPr/>
        <w:t xml:space="preserve">    </w:t>
      </w:r>
      <w:r>
        <w:rPr/>
        <w:t>22. **Ensure Inclusive Participation**: Guarantee equitable participation in biodiversity decision-making and access to justice.</w:t>
      </w:r>
    </w:p>
    <w:p>
      <w:pPr>
        <w:pStyle w:val="Normal"/>
        <w:bidi w:val="0"/>
        <w:jc w:val="left"/>
        <w:rPr/>
      </w:pPr>
      <w:r>
        <w:rPr/>
        <w:t xml:space="preserve">    </w:t>
      </w:r>
      <w:r>
        <w:rPr/>
        <w:t>23. **Promote Gender Equality**: Ensure gender equality and women’s participation in biodiversity actions.</w:t>
      </w:r>
    </w:p>
    <w:p>
      <w:pPr>
        <w:pStyle w:val="Normal"/>
        <w:bidi w:val="0"/>
        <w:jc w:val="left"/>
        <w:rPr/>
      </w:pPr>
      <w:r>
        <w:rPr/>
      </w:r>
    </w:p>
    <w:p>
      <w:pPr>
        <w:pStyle w:val="Normal"/>
        <w:bidi w:val="0"/>
        <w:jc w:val="left"/>
        <w:rPr/>
      </w:pPr>
      <w:r>
        <w:rPr/>
        <w:t xml:space="preserve">    </w:t>
      </w:r>
      <w:r>
        <w:rPr/>
        <w:t>In essence, these targets aim to reduce threats to biodiversity, meet human needs sustainably, and implement tools and solutions for biodiversity conservation and equitable benefit-sharing by 2030.</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w:t>
      </w:r>
      <w:r>
        <w:rPr/>
        <w:t>r</w:t>
      </w:r>
      <w:r>
        <w:rPr/>
        <w:t>é</w:t>
      </w:r>
      <w:r>
        <w:rPr/>
        <w:t xml:space="preserve">sentation </w:t>
      </w:r>
      <w:r>
        <w:rPr/>
        <w:t>du groupe SOS:</w:t>
      </w:r>
    </w:p>
    <w:p>
      <w:pPr>
        <w:pStyle w:val="Normal"/>
        <w:bidi w:val="0"/>
        <w:jc w:val="left"/>
        <w:rPr/>
      </w:pPr>
      <w:r>
        <w:rPr/>
        <w:t xml:space="preserve">    </w:t>
      </w:r>
      <w:r>
        <w:rPr/>
        <w:t>Le Groupe SOS</w:t>
      </w:r>
    </w:p>
    <w:p>
      <w:pPr>
        <w:pStyle w:val="Normal"/>
        <w:bidi w:val="0"/>
        <w:jc w:val="left"/>
        <w:rPr/>
      </w:pPr>
      <w:r>
        <w:rPr/>
        <w:t xml:space="preserve">    </w:t>
      </w:r>
      <w:r>
        <w:rPr/>
        <w:t>Un groupe associatif majeur de la cohésion sociale</w:t>
      </w:r>
    </w:p>
    <w:p>
      <w:pPr>
        <w:pStyle w:val="Normal"/>
        <w:bidi w:val="0"/>
        <w:jc w:val="left"/>
        <w:rPr/>
      </w:pPr>
      <w:r>
        <w:rPr/>
      </w:r>
    </w:p>
    <w:p>
      <w:pPr>
        <w:pStyle w:val="Normal"/>
        <w:bidi w:val="0"/>
        <w:jc w:val="left"/>
        <w:rPr/>
      </w:pPr>
      <w:r>
        <w:rPr/>
        <w:t xml:space="preserve">    </w:t>
      </w:r>
      <w:r>
        <w:rPr/>
        <w:t>Le Groupe SOS, fondé en 1984 pendant les « années sida », est un groupe</w:t>
      </w:r>
    </w:p>
    <w:p>
      <w:pPr>
        <w:pStyle w:val="Normal"/>
        <w:bidi w:val="0"/>
        <w:jc w:val="left"/>
        <w:rPr/>
      </w:pPr>
      <w:r>
        <w:rPr/>
        <w:t xml:space="preserve">    </w:t>
      </w:r>
      <w:r>
        <w:rPr/>
        <w:t>associatif, acteur majeur de la cohésion sociale en France et dans le monde.</w:t>
      </w:r>
    </w:p>
    <w:p>
      <w:pPr>
        <w:pStyle w:val="Normal"/>
        <w:bidi w:val="0"/>
        <w:jc w:val="left"/>
        <w:rPr/>
      </w:pPr>
      <w:r>
        <w:rPr/>
        <w:t xml:space="preserve">    </w:t>
      </w:r>
    </w:p>
    <w:p>
      <w:pPr>
        <w:pStyle w:val="Normal"/>
        <w:bidi w:val="0"/>
        <w:jc w:val="left"/>
        <w:rPr/>
      </w:pPr>
      <w:r>
        <w:rPr/>
        <w:t xml:space="preserve">    </w:t>
      </w:r>
      <w:r>
        <w:rPr/>
        <w:t>Le Groupe SOS intervient principalement dans les champs de</w:t>
      </w:r>
    </w:p>
    <w:p>
      <w:pPr>
        <w:pStyle w:val="Normal"/>
        <w:bidi w:val="0"/>
        <w:jc w:val="left"/>
        <w:rPr/>
      </w:pPr>
      <w:r>
        <w:rPr/>
        <w:t xml:space="preserve">    </w:t>
      </w:r>
      <w:r>
        <w:rPr/>
        <w:t>la solidarité, de la jeunesse, de la</w:t>
      </w:r>
    </w:p>
    <w:p>
      <w:pPr>
        <w:pStyle w:val="Normal"/>
        <w:bidi w:val="0"/>
        <w:jc w:val="left"/>
        <w:rPr/>
      </w:pPr>
      <w:r>
        <w:rPr/>
        <w:t xml:space="preserve">    </w:t>
      </w:r>
      <w:r>
        <w:rPr/>
        <w:t>santé et des seniors, en gérant des</w:t>
      </w:r>
    </w:p>
    <w:p>
      <w:pPr>
        <w:pStyle w:val="Normal"/>
        <w:bidi w:val="0"/>
        <w:jc w:val="left"/>
        <w:rPr/>
      </w:pPr>
      <w:r>
        <w:rPr/>
        <w:t xml:space="preserve">    </w:t>
      </w:r>
      <w:r>
        <w:rPr/>
        <w:t>établissements destinés aux personnes</w:t>
      </w:r>
    </w:p>
    <w:p>
      <w:pPr>
        <w:pStyle w:val="Normal"/>
        <w:bidi w:val="0"/>
        <w:jc w:val="left"/>
        <w:rPr/>
      </w:pPr>
      <w:r>
        <w:rPr/>
        <w:t xml:space="preserve">    </w:t>
      </w:r>
      <w:r>
        <w:rPr/>
        <w:t>marginalisées ; ainsi que des crèches,</w:t>
      </w:r>
    </w:p>
    <w:p>
      <w:pPr>
        <w:pStyle w:val="Normal"/>
        <w:bidi w:val="0"/>
        <w:jc w:val="left"/>
        <w:rPr/>
      </w:pPr>
      <w:r>
        <w:rPr/>
        <w:t xml:space="preserve">    </w:t>
      </w:r>
      <w:r>
        <w:rPr/>
        <w:t>hôpitaux et Ehpad associatifs ouverts à</w:t>
      </w:r>
    </w:p>
    <w:p>
      <w:pPr>
        <w:pStyle w:val="Normal"/>
        <w:bidi w:val="0"/>
        <w:jc w:val="left"/>
        <w:rPr/>
      </w:pPr>
      <w:r>
        <w:rPr/>
        <w:t xml:space="preserve">    </w:t>
      </w:r>
      <w:r>
        <w:rPr/>
        <w:t>toutes et tous.</w:t>
      </w:r>
    </w:p>
    <w:p>
      <w:pPr>
        <w:pStyle w:val="Normal"/>
        <w:bidi w:val="0"/>
        <w:jc w:val="left"/>
        <w:rPr/>
      </w:pPr>
      <w:r>
        <w:rPr/>
        <w:t xml:space="preserve">    </w:t>
      </w:r>
      <w:r>
        <w:rPr/>
        <w:t>Plus grand groupe de l’économie</w:t>
      </w:r>
    </w:p>
    <w:p>
      <w:pPr>
        <w:pStyle w:val="Normal"/>
        <w:bidi w:val="0"/>
        <w:jc w:val="left"/>
        <w:rPr/>
      </w:pPr>
      <w:r>
        <w:rPr/>
        <w:t xml:space="preserve">    </w:t>
      </w:r>
      <w:r>
        <w:rPr/>
        <w:t>sociale et solidaire (ESS) en Europe,</w:t>
      </w:r>
    </w:p>
    <w:p>
      <w:pPr>
        <w:pStyle w:val="Normal"/>
        <w:bidi w:val="0"/>
        <w:jc w:val="left"/>
        <w:rPr/>
      </w:pPr>
      <w:r>
        <w:rPr/>
        <w:t xml:space="preserve">    </w:t>
      </w:r>
      <w:r>
        <w:rPr/>
        <w:t>le Groupe SOS est convaincu que ces</w:t>
      </w:r>
    </w:p>
    <w:p>
      <w:pPr>
        <w:pStyle w:val="Normal"/>
        <w:bidi w:val="0"/>
        <w:jc w:val="left"/>
        <w:rPr/>
      </w:pPr>
      <w:r>
        <w:rPr/>
        <w:t xml:space="preserve">    </w:t>
      </w:r>
      <w:r>
        <w:rPr/>
        <w:t>secteurs d’activité ne doivent pas être</w:t>
      </w:r>
    </w:p>
    <w:p>
      <w:pPr>
        <w:pStyle w:val="Normal"/>
        <w:bidi w:val="0"/>
        <w:jc w:val="left"/>
        <w:rPr/>
      </w:pPr>
      <w:r>
        <w:rPr/>
        <w:t xml:space="preserve">    </w:t>
      </w:r>
      <w:r>
        <w:rPr/>
        <w:t>motivés par le profit.</w:t>
      </w:r>
    </w:p>
    <w:p>
      <w:pPr>
        <w:pStyle w:val="Normal"/>
        <w:bidi w:val="0"/>
        <w:jc w:val="left"/>
        <w:rPr/>
      </w:pPr>
      <w:r>
        <w:rPr/>
        <w:t xml:space="preserve">    </w:t>
      </w:r>
      <w:r>
        <w:rPr/>
        <w:t>Conscient que les exclusions prennent</w:t>
      </w:r>
    </w:p>
    <w:p>
      <w:pPr>
        <w:pStyle w:val="Normal"/>
        <w:bidi w:val="0"/>
        <w:jc w:val="left"/>
        <w:rPr/>
      </w:pPr>
      <w:r>
        <w:rPr/>
        <w:t xml:space="preserve">    </w:t>
      </w:r>
      <w:r>
        <w:rPr/>
        <w:t>diverses formes, le Groupe SOS agit</w:t>
      </w:r>
    </w:p>
    <w:p>
      <w:pPr>
        <w:pStyle w:val="Normal"/>
        <w:bidi w:val="0"/>
        <w:jc w:val="left"/>
        <w:rPr/>
      </w:pPr>
      <w:r>
        <w:rPr/>
        <w:t xml:space="preserve">    </w:t>
      </w:r>
      <w:r>
        <w:rPr/>
        <w:t>également dans les champs de la</w:t>
      </w:r>
    </w:p>
    <w:p>
      <w:pPr>
        <w:pStyle w:val="Normal"/>
        <w:bidi w:val="0"/>
        <w:jc w:val="left"/>
        <w:rPr/>
      </w:pPr>
      <w:r>
        <w:rPr/>
        <w:t xml:space="preserve">    </w:t>
      </w:r>
      <w:r>
        <w:rPr/>
        <w:t>transition écologique, des exclusions</w:t>
      </w:r>
    </w:p>
    <w:p>
      <w:pPr>
        <w:pStyle w:val="Normal"/>
        <w:bidi w:val="0"/>
        <w:jc w:val="left"/>
        <w:rPr/>
      </w:pPr>
      <w:r>
        <w:rPr/>
        <w:t xml:space="preserve">    </w:t>
      </w:r>
      <w:r>
        <w:rPr/>
        <w:t>territoriales, des commerces durables</w:t>
      </w:r>
    </w:p>
    <w:p>
      <w:pPr>
        <w:pStyle w:val="Normal"/>
        <w:bidi w:val="0"/>
        <w:jc w:val="left"/>
        <w:rPr/>
      </w:pPr>
      <w:r>
        <w:rPr/>
        <w:t xml:space="preserve">    </w:t>
      </w:r>
      <w:r>
        <w:rPr/>
        <w:t>et de la culture pour toutes et tous.</w:t>
      </w:r>
    </w:p>
    <w:p>
      <w:pPr>
        <w:pStyle w:val="Normal"/>
        <w:bidi w:val="0"/>
        <w:jc w:val="left"/>
        <w:rPr/>
      </w:pPr>
      <w:r>
        <w:rPr/>
        <w:t xml:space="preserve">    </w:t>
      </w:r>
      <w:r>
        <w:rPr/>
        <w:t>En abordant toutes les problématiques</w:t>
      </w:r>
    </w:p>
    <w:p>
      <w:pPr>
        <w:pStyle w:val="Normal"/>
        <w:bidi w:val="0"/>
        <w:jc w:val="left"/>
        <w:rPr/>
      </w:pPr>
      <w:r>
        <w:rPr/>
        <w:t xml:space="preserve">    </w:t>
      </w:r>
      <w:r>
        <w:rPr/>
        <w:t>et en accompagnant tous les publics,</w:t>
      </w:r>
    </w:p>
    <w:p>
      <w:pPr>
        <w:pStyle w:val="Normal"/>
        <w:bidi w:val="0"/>
        <w:jc w:val="left"/>
        <w:rPr/>
      </w:pPr>
      <w:r>
        <w:rPr/>
        <w:t xml:space="preserve">    </w:t>
      </w:r>
      <w:r>
        <w:rPr/>
        <w:t>même les plus complexes, le Groupe</w:t>
      </w:r>
    </w:p>
    <w:p>
      <w:pPr>
        <w:pStyle w:val="Normal"/>
        <w:bidi w:val="0"/>
        <w:jc w:val="left"/>
        <w:rPr/>
      </w:pPr>
      <w:r>
        <w:rPr/>
        <w:t xml:space="preserve">    </w:t>
      </w:r>
      <w:r>
        <w:rPr/>
        <w:t>SOS se démarque par son courage,</w:t>
      </w:r>
    </w:p>
    <w:p>
      <w:pPr>
        <w:pStyle w:val="Normal"/>
        <w:bidi w:val="0"/>
        <w:jc w:val="left"/>
        <w:rPr/>
      </w:pPr>
      <w:r>
        <w:rPr/>
        <w:t xml:space="preserve">    </w:t>
      </w:r>
      <w:r>
        <w:rPr/>
        <w:t>son audace et sa capacité à innover.</w:t>
      </w:r>
    </w:p>
    <w:p>
      <w:pPr>
        <w:pStyle w:val="Normal"/>
        <w:bidi w:val="0"/>
        <w:jc w:val="left"/>
        <w:rPr/>
      </w:pPr>
      <w:r>
        <w:rPr/>
        <w:t xml:space="preserve">    </w:t>
      </w:r>
      <w:r>
        <w:rPr/>
        <w:t>Il n’existe pas, à ce stade, d’associations</w:t>
      </w:r>
    </w:p>
    <w:p>
      <w:pPr>
        <w:pStyle w:val="Normal"/>
        <w:bidi w:val="0"/>
        <w:jc w:val="left"/>
        <w:rPr/>
      </w:pPr>
      <w:r>
        <w:rPr/>
        <w:t xml:space="preserve">    </w:t>
      </w:r>
      <w:r>
        <w:rPr/>
        <w:t>comparables en termes de taille, de</w:t>
      </w:r>
    </w:p>
    <w:p>
      <w:pPr>
        <w:pStyle w:val="Normal"/>
        <w:bidi w:val="0"/>
        <w:jc w:val="left"/>
        <w:rPr/>
      </w:pPr>
      <w:r>
        <w:rPr/>
        <w:t xml:space="preserve">    </w:t>
      </w:r>
      <w:r>
        <w:rPr/>
        <w:t>portée et de diversité d’interventions.</w:t>
      </w:r>
    </w:p>
    <w:p>
      <w:pPr>
        <w:pStyle w:val="Normal"/>
        <w:bidi w:val="0"/>
        <w:jc w:val="left"/>
        <w:rPr/>
      </w:pPr>
      <w:r>
        <w:rPr/>
      </w:r>
    </w:p>
    <w:p>
      <w:pPr>
        <w:pStyle w:val="Normal"/>
        <w:bidi w:val="0"/>
        <w:jc w:val="left"/>
        <w:rPr/>
      </w:pPr>
      <w:r>
        <w:rPr/>
        <w:t xml:space="preserve">    </w:t>
      </w:r>
      <w:r>
        <w:rPr/>
        <w:t>Chiffres clés:</w:t>
      </w:r>
    </w:p>
    <w:p>
      <w:pPr>
        <w:pStyle w:val="Normal"/>
        <w:bidi w:val="0"/>
        <w:jc w:val="left"/>
        <w:rPr/>
      </w:pPr>
      <w:r>
        <w:rPr/>
        <w:t xml:space="preserve">    </w:t>
      </w:r>
      <w:r>
        <w:rPr/>
        <w:t>* 2 millions de bénéficiaires</w:t>
      </w:r>
    </w:p>
    <w:p>
      <w:pPr>
        <w:pStyle w:val="Normal"/>
        <w:bidi w:val="0"/>
        <w:jc w:val="left"/>
        <w:rPr/>
      </w:pPr>
      <w:r>
        <w:rPr/>
        <w:t xml:space="preserve">    </w:t>
      </w:r>
      <w:r>
        <w:rPr/>
        <w:t>* 22 000 personnes employées</w:t>
      </w:r>
    </w:p>
    <w:p>
      <w:pPr>
        <w:pStyle w:val="Normal"/>
        <w:bidi w:val="0"/>
        <w:jc w:val="left"/>
        <w:rPr/>
      </w:pPr>
      <w:r>
        <w:rPr/>
        <w:t xml:space="preserve">    </w:t>
      </w:r>
      <w:r>
        <w:rPr/>
        <w:t>* 750 établissements sociaux et médicosociaux, associations et entreprises sociales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811</Words>
  <Characters>5168</Characters>
  <CharactersWithSpaces>6176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2025-03-31T13:43:36Z</dcterms:created>
  <dc:creator/>
  <dc:description/>
  <dc:language>fr-FR</dc:language>
  <cp:lastModifiedBy/>
  <dcterms:modified xsi:type="dcterms:W3CDTF">2025-03-31T13:45:26Z</dcterms:modified>
  <cp:revision>1</cp:revision>
  <dc:subject/>
  <dc:title/>
</cp:coreProperties>
</file>