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Liste des questions/réponses pour :</w:t>
        <w:br/>
        <w:t>PU_P01_AAP01 - sample.docx_Q-A_2025-04-13_14h51mn23s-with UID.docx</w:t>
        <w:br/>
        <w:t>Heure : 2025-04-13_15h09mn31s</w:t>
        <w:br/>
      </w:r>
    </w:p>
    <w:p>
      <w:r>
        <w:rPr>
          <w:b/>
          <w:color w:val="FF0000"/>
        </w:rPr>
        <w:t xml:space="preserve">Project objective　(Explain which GBF goal project the applies to) </w:t>
      </w:r>
    </w:p>
    <w:p>
      <w:r>
        <w:br/>
        <w:t>Graphrag pipeline à venir</w:t>
        <w:br/>
      </w:r>
    </w:p>
    <w:p>
      <w:r>
        <w:rPr>
          <w:b/>
          <w:color w:val="FF0000"/>
        </w:rPr>
        <w:t xml:space="preserve">2.  Project implementation plan </w:t>
      </w:r>
    </w:p>
    <w:p>
      <w:r>
        <w:br/>
        <w:t>The project implementation plan involves several key strategies and activities:</w:t>
        <w:br/>
        <w:br/>
        <w:t>1. **Collaboration with Local Education Offices**: The Project Team will work closely with the local education offices in Kutai Kartanegara district and Paser district to select schools for participation in the project.</w:t>
        <w:br/>
        <w:br/>
        <w:t>2. **Campaign on Environmental Awareness**: The project aims to raise awareness among school children about environmental conservation. This includes engaging 2 primary schools, one in Delta Mahakam and one in Adang.</w:t>
        <w:br/>
        <w:br/>
        <w:t>3. **Capacity Building for Teachers**: The project will build the capacity of teachers by promoting a sustainable approach to raising awareness among students. This involves workshops for 50 primary school teachers (25 from Mahakam Delta and 25 from Adang Bay), ensuring equal representation of male and female teachers.</w:t>
        <w:br/>
        <w:br/>
        <w:t>4. **Use of Collected Materials**: Implementing partners will have equal access to materials collected for the benefit of current and future projects in the region. Lessons learned will be shared with stakeholders and the public through various channels, including journals and social media.</w:t>
        <w:br/>
        <w:br/>
        <w:t>5. **Free, Prior, and Informed Consent (FPIC)**: The project will inform local communities about expected results and obtain their agreement before implementation. This aims to align the project with the objectives of the World Bank FCPF/REDD+ project.</w:t>
        <w:br/>
        <w:br/>
        <w:t>6. **Training Modules**: A training module for a one-day workshop will be developed based on experiences from previous activities, in collaboration with local partners and educational offices.</w:t>
        <w:br/>
        <w:br/>
        <w:t>7. **Monitoring and Evaluation**: The project will include monitoring and evaluations, quality assurance, reporting, and capacity building for project management staff.</w:t>
        <w:br/>
        <w:br/>
        <w:t>8. **Long-term Viability of Plantations**: The project aims to ensure the long-term viability of plantations by implementing strategies across all future intervention areas over a three-year period.</w:t>
        <w:br/>
        <w:br/>
        <w:t>Overall, the implementation plan emphasizes collaboration, education, community engagement, and sustainability.</w:t>
        <w:br/>
      </w:r>
    </w:p>
    <w:p>
      <w:r>
        <w:rPr>
          <w:b/>
          <w:color w:val="FF0000"/>
        </w:rPr>
        <w:t xml:space="preserve">3．Expected concrete activity results </w:t>
      </w:r>
    </w:p>
    <w:p>
      <w:r>
        <w:br/>
        <w:t>The expected concrete activity results include:</w:t>
        <w:br/>
        <w:br/>
        <w:t>1. **Strengthened Awareness**: The awareness of stakeholders regarding the conservation of Delta Mahakam and Adang Bay will be enhanced. This will involve awareness-raising activities in schools targeting teachers and students to emphasize the importance of environmental conservation, particularly concerning the mangrove ecosystem.</w:t>
        <w:br/>
        <w:br/>
        <w:t>2. **Alternative Sustainable Livelihoods**: The project aims to provide alternative sustainable livelihoods in Delta Mahakam and Adang Bay. This includes establishing demonstration plots for sustainable aquaculture and training community groups, especially women, on sustainable practices.</w:t>
        <w:br/>
        <w:br/>
        <w:t>3. **Monitoring and Protection**: There will be participatory monitoring training to ensure the monitoring and protection of targeted mangrove areas.</w:t>
        <w:br/>
        <w:br/>
        <w:t>4. **Documentation and Reporting**: The project will include an inventory of activities related to the project plan, including planting activities, increased livelihoods, and environmental awareness. It will also involve the review of carbon sequestration calculations and monitoring protocols.</w:t>
        <w:br/>
        <w:br/>
        <w:t>5. **Public Awareness Campaigns**: The project will reach a significant number of people through public awareness campaigns conducted via media (both online and offline), aiming to educate the community about the mangrove ecosystem.</w:t>
        <w:br/>
        <w:br/>
        <w:t>These activities are designed to contribute to the overall goals of environmental conservation and sustainable development in the region.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