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Liste des questions/réponses pour :</w:t>
        <w:br/>
        <w:t>0000 PU_P01_AAP07 test2-with UID.docx</w:t>
        <w:br/>
        <w:t>Heure : 2025-04-22_13h25mn19s</w:t>
        <w:br/>
      </w:r>
    </w:p>
    <w:p>
      <w:r>
        <w:t xml:space="preserve">             _________________________________________________</w:t>
      </w:r>
    </w:p>
    <w:p>
      <w:r>
        <w:br/>
      </w:r>
    </w:p>
    <w:p>
      <w:r>
        <w:rPr>
          <w:b/>
          <w:color w:val="FF0000"/>
        </w:rPr>
        <w:t xml:space="preserve">Describe the current situation and the problem your project is trying to address in terms of the marine environment and its relationship with multi-dimensional poverty.   </w:t>
      </w:r>
    </w:p>
    <w:p>
      <w:r>
        <w:br/>
        <w:t>### Current Situation of the Marine Environment</w:t>
        <w:br/>
        <w:br/>
        <w:t>The marine environment, particularly in regions like East Kalimantan, Indonesia, faces considerable challenges primarily due to unsustainable practices such as aquaculture, land conversion, and industrial activities. The Mahakam Delta, which is a key area known for its rich biodiversity and mangrove ecosystems, is currently experiencing significant environmental degradation. Mangrove forests, crucial for coastal protection and biodiversity, are being adversely impacted by the expansion of commercial fish farming, which has led to the conversion of approximately 47.5% of this ecosystem into aquaculture farms. This transformation has not only reduced the area covered by mangroves but has also threatened the habitat of several endangered species, including the Proboscis Monkey and the Irrawaddy Dolphin.</w:t>
        <w:br/>
        <w:br/>
        <w:t>Moreover, the local communities dependent on these ecosystems for their livelihoods are facing pressing issues related to environmental changes. The ongoing degradation of mangrove forests compromises their ability to engage in sustainable fishing practices and increases susceptibility to natural disasters. The socio-economic implications of this environmental degradation contribute to a cycle of poverty, as these communities often lack alternative means of sustaining their livelihoods.</w:t>
        <w:br/>
        <w:br/>
        <w:t>### Project Aims in Addressing Multi-Dimensional Poverty</w:t>
        <w:br/>
        <w:br/>
        <w:t>The project, particularly through the initiatives like the **NEW MAHAKAM project** and the **FOREST Programme**, aims to address several intertwined challenges associated with multi-dimensional poverty. Here are the specific areas of focus:</w:t>
        <w:br/>
        <w:br/>
        <w:t>1. **Ecological Restoration**: The project seeks to restore degraded mangrove ecosystems, enhancing both coastal protection and biodiversity. Increasing the health and extent of mangrove forests will provide long-term benefits, including improving local fish stocks, which are vital for the nutrition and economic stability of the community.</w:t>
        <w:br/>
        <w:br/>
        <w:t>2. **Sustainable Livelihood Development**: By promoting sustainable aquaculture practices and providing training, the project aims to equip local communities—particularly women and youth—with the necessary skills to diversify their income sources. This includes establishing demonstration plots for sustainable aquaculture that can reclaim degraded habitats while fostering economic resilience.</w:t>
        <w:br/>
        <w:br/>
        <w:t>3. **Community Empowerment and Education**: The involvement of local communities in decision-making processes through initiatives like **Free, Prior, and Informed Consent (FPIC)** ensures that the voices of community members are heard in environmental governance. Educational programs aimed at raising awareness about the importance of mangrove ecosystems contribute to fostering a culture of conservation and sustainable practices.</w:t>
        <w:br/>
        <w:br/>
        <w:t>4. **Resilience to Climate Change**: The project actively addresses the impact of climate change on communities by integrating environmental restoration efforts aimed at mitigating the effects of climate change. Enhancing biodiversity through mangrove restoration contributes to the resilience of local ecosystems, which is essential for the sustainability of livelihoods in the face of climate variability.</w:t>
        <w:br/>
        <w:br/>
        <w:t>5. **Long-term Economic Sustainability**: The project's focus on sustainable practices aligns with broader **Sustainable Development Goals (SDGs)**. By targeting specific goals, such as sustainable economic growth and ecosystem conservation, the project seeks to create a lasting impact not only on the environment but also on reducing poverty levels by enhancing community livelihoods and resilience.</w:t>
        <w:br/>
        <w:br/>
        <w:t>In summary, the project is designed to holistically tackle the environmental challenges present in the Mahakam Delta while concurrently addressing multi-dimensional poverty within the local communities dependent on these ecosystems. Through environmental restoration, sustainable economic practices, and community engagement, it aims to create a foundation for sustainable development that benefits the environment and enhances the quality of life for local residents.</w:t>
        <w:br/>
      </w:r>
    </w:p>
    <w:p>
      <w:r>
        <w:br/>
        <w:t xml:space="preserve">RÉPONSE RÉDUITE POUR RESPECTER LA TAILLE DEMANDÉE </w:t>
        <w:br/>
      </w:r>
    </w:p>
    <w:p>
      <w:r>
        <w:br/>
        <w:t>The marine environment in East Kalimantan, Indonesia, particularly the Mahakam Delta, faces significant degradation due to unsustainable practices like aquaculture and land conversion, harming biodiversity and local livelihoods. The **NEW MAHAKAM project** and **FOREST Programme** aim to restore mangrove ecosystems, promote sustainable aquaculture, empower communities, and enhance resilience to climate change. By integrating ecological restoration with sustainable economic practices and community engagement, the project seeks to address multi-dimensional poverty while fostering long-term environmental sustainability and improving the quality of life for local residents.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