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Questions/Réponses</w:t>
      </w:r>
    </w:p>
    <w:p>
      <w:pPr>
        <w:pStyle w:val="Heading1"/>
      </w:pPr>
      <w:r>
        <w:t>Project objective　(Explain which GBF goal project the applies to) ??</w:t>
      </w:r>
    </w:p>
    <w:p>
      <w:r>
        <w:t>The Project, particularly the NEW MAHAKAM initiative, contributes to multiple Sustainable Development Goals (SDGs); however, it specifically aligns with the **Sustainable Development Goal (SDG) 13**: Climate Action. This goal emphasizes bolstering resilience and adaptive capacity to climate-related hazards and natural disasters.</w:t>
        <w:br/>
        <w:br/>
        <w:t>The project's activities are geared toward enhancing awareness of climate change, restoring degraded mangrove forests, and promoting sustainable practices in local communities. These objectives aim to mitigate environmental impacts, support biodiversity, and improve the socio-economic conditions of local populations in East Kalimantan, particularly within the Mahakam Delta and Adang Bay regions.</w:t>
        <w:br/>
        <w:br/>
        <w:t>### Overview of Goals and Targets:</w:t>
        <w:br/>
        <w:t xml:space="preserve">1. **Climate Resilience**: The project seeks to strengthen the ability of communities to adapt to climate change effects through environmental restoration, specifically focusing on mangrove ecosystems. </w:t>
        <w:br/>
        <w:t>2. **Biodiversity Conservation**: The project supports the protection of critical species and habitats, which directly contributes to the conservation of local biodiversity in mangrove ecosystems.</w:t>
        <w:br/>
        <w:t>3. **Promotion of Sustainable Practices**: The NEW MAHAKAM initiative integrates sustainable aquaculture and community-based forest management, which aim to promote long-term ecological balance.</w:t>
        <w:br/>
        <w:br/>
        <w:t>### Impact on Local Communities:</w:t>
        <w:br/>
        <w:t>The project's implementation also reflects a commitment to improving gender and social equity, ensuring that local communities are directly involved in decision-making processes related to environmental conservation efforts. This aligns with the broader objectives of sustainability and community empowerment as outlined in various global frameworks.</w:t>
        <w:br/>
        <w:br/>
        <w:t>In summary, the NEW MAHAKAM project particularly aims to achieve significant milestones under SDG 13 while also contributing to a wider array of environmental sustainability goals related to mangroves and local community development.</w:t>
      </w:r>
    </w:p>
    <w:p>
      <w:r>
        <w:br/>
      </w:r>
    </w:p>
    <w:p>
      <w:pPr>
        <w:pStyle w:val="Heading1"/>
      </w:pPr>
      <w:r>
        <w:t>2.  Project implementation plan ??</w:t>
      </w:r>
    </w:p>
    <w:p>
      <w:r>
        <w:t>The project implementation plan includes several key activities aimed at raising awareness and promoting sustainable management of the Delta Mahakam region. The main components of the plan are as follows:</w:t>
        <w:br/>
        <w:br/>
        <w:t xml:space="preserve">1. **Awareness Raising**: </w:t>
        <w:br/>
        <w:t xml:space="preserve">   - Conduct workshops in schools in East Kalimantan province to educate students about environmental and biodiversity preservation.</w:t>
        <w:br/>
        <w:t xml:space="preserve">   - Support Adiwiyata Schools, which focus on environmental education.</w:t>
        <w:br/>
        <w:t xml:space="preserve">   - Implement public awareness campaigns to sensitize local communities about ecological issues.</w:t>
        <w:br/>
        <w:br/>
        <w:t xml:space="preserve">2. **Collaboration with Local Authorities**: </w:t>
        <w:br/>
        <w:t xml:space="preserve">   - The Project Team will work closely with the local education office in Kutai Kartanegara and Paser districts to select participating schools for the awareness activities.</w:t>
        <w:br/>
        <w:br/>
        <w:t xml:space="preserve">3. **Environmental Awareness Campaigns**: </w:t>
        <w:br/>
        <w:t xml:space="preserve">   - A specific campaign targeting school children aims to instill a sense of responsibility towards conserving their environment.</w:t>
        <w:br/>
        <w:br/>
        <w:t xml:space="preserve">4. **Field Visits and Assessments**: </w:t>
        <w:br/>
        <w:t xml:space="preserve">   - Conduct field visits to assess land conditions for plantation plots proposed by villagers, ensuring that these visits are synchronized with land suitability surveys.</w:t>
        <w:br/>
        <w:br/>
        <w:t xml:space="preserve">5. **Long-term Viability of Plantations**: </w:t>
        <w:br/>
        <w:t xml:space="preserve">   - The project aims to ensure the sustainability of plantations over a three-year period, focusing on new intervention areas.</w:t>
        <w:br/>
        <w:br/>
        <w:t xml:space="preserve">6. **Target Locations**: </w:t>
        <w:br/>
        <w:t xml:space="preserve">   - The project will target specific locations for plantation plots, including Delta Mahakam, Muara Jawa, and Adang Bay, which encompass aquaculture ponds and coastal areas.</w:t>
        <w:br/>
        <w:br/>
        <w:t xml:space="preserve">7. **Training and Educational Materials**: </w:t>
        <w:br/>
        <w:t xml:space="preserve">   - Development of training modules for workshops based on prior experiences and collaboration with local partners and educational offices.</w:t>
        <w:br/>
        <w:br/>
        <w:t xml:space="preserve">8. **Support for Production Materials**: </w:t>
        <w:br/>
        <w:t xml:space="preserve">   - Collaborate with the Office of Marine and Fisheries to support the production of materials such as baby shrimp and organic fertilizer.</w:t>
        <w:br/>
        <w:br/>
        <w:t>These activities are structured across a timeline that spans multiple quarters, indicating a phased approach to implementation.</w:t>
      </w:r>
    </w:p>
    <w:p>
      <w:r>
        <w:br/>
      </w:r>
    </w:p>
    <w:p>
      <w:pPr>
        <w:pStyle w:val="Heading1"/>
      </w:pPr>
      <w:r>
        <w:t>3．Expected concrete activity results ??</w:t>
      </w:r>
    </w:p>
    <w:p>
      <w:r>
        <w:t>The expected concrete results of the activities include:</w:t>
        <w:br/>
        <w:br/>
        <w:t>1. An inventory of activities related to the project plan, which encompasses:</w:t>
        <w:br/>
        <w:t xml:space="preserve">   - Planting activities</w:t>
        <w:br/>
        <w:t xml:space="preserve">   - Increased livelihoods</w:t>
        <w:br/>
        <w:t xml:space="preserve">   - Enhanced environmental awareness</w:t>
        <w:br/>
        <w:br/>
        <w:t>2. A review of carbon sequestration calculations and monitoring protocols, which will involve:</w:t>
        <w:br/>
        <w:t xml:space="preserve">   - Assessing zone boundaries</w:t>
        <w:br/>
        <w:t xml:space="preserve">   - Establishing a baseline scenario</w:t>
        <w:br/>
        <w:t xml:space="preserve">   - Demonstrating additionality</w:t>
        <w:br/>
        <w:t xml:space="preserve">   - Conducting ex-ante carbon calculations and first ex-post measures linked with survival rates by year 3</w:t>
        <w:br/>
        <w:br/>
        <w:t>3. Completion of baseline assessments and proof of additionality, along with ex-ante calculations of greenhouse gas (GHG) emissions and sequestrations.</w:t>
        <w:br/>
        <w:br/>
        <w:t>4. Monitoring of carbon sequestration impacts according to Planète Urgence’s methodology on Climate Philanthropy.</w:t>
        <w:br/>
        <w:br/>
        <w:t>5. Lessons learned from raising awareness in schools, including:</w:t>
        <w:br/>
        <w:t xml:space="preserve">   - Gaining support from schools</w:t>
        <w:br/>
        <w:t xml:space="preserve">   - Utilizing attractive animal costumes for engaging elementary school children</w:t>
        <w:br/>
        <w:t xml:space="preserve">   - Successful introduction of environmental education in primary and secondary schools, leading to increased awareness among teachers about the importance of the mangrove ecosystem.</w:t>
      </w:r>
    </w:p>
    <w:p>
      <w:r>
        <w:br/>
      </w:r>
    </w:p>
    <w:p>
      <w:pPr>
        <w:pStyle w:val="Heading1"/>
      </w:pPr>
      <w:r>
        <w:t>6. The name and contact information of the experts outside of applicant’s who will provive advice and guidance for the project implementation . ??</w:t>
      </w:r>
    </w:p>
    <w:p>
      <w:r>
        <w:t>I don't know.</w:t>
      </w:r>
    </w:p>
    <w:p>
      <w:r>
        <w:br/>
      </w:r>
    </w:p>
    <w:p>
      <w:pPr>
        <w:pStyle w:val="Heading1"/>
      </w:pPr>
      <w:r>
        <w:t>7. Local approvals (if you need local government approvals or agreements with local residents, please describe the contents) ??</w:t>
      </w:r>
    </w:p>
    <w:p>
      <w:r>
        <w:t>The project requires the Free, Prior, and Informed Consent (FPIC) from the villagers and village government. This process involves informing local communities about the project's expected results to obtain their prior agreement before implementation. The FPIC also explains how the project will help the village achieve the objectives of the World Bank FCPF/REDD+ project, which are government projects. Additionally, coordination with local authorities is necessary to discuss the status of the land, including visits and discussions with relevant local agencies to share the location of the plantation sites and identify the status of the land (forest/non-forest area, ownership). The target audience for these discussions includes village officials, sub-village representatives, and community representatives (youth group, women, men).</w:t>
      </w:r>
    </w:p>
    <w:p>
      <w:r>
        <w:br/>
      </w:r>
    </w:p>
    <w:p>
      <w:pPr>
        <w:pStyle w:val="Heading1"/>
      </w:pPr>
      <w:r>
        <w:t>8. Partners (if you partner with a local NGO or other international organization on the projects, please list the names of the organizations) ??</w:t>
      </w:r>
    </w:p>
    <w:p>
      <w:r>
        <w:t>The partners mentioned in the context include:</w:t>
        <w:br/>
        <w:br/>
        <w:t>1. Santé Sud</w:t>
        <w:br/>
        <w:t>2. Play International</w:t>
        <w:br/>
        <w:t>3. People Power Inclusion (PPI; formerly Positive Planet International)</w:t>
        <w:br/>
        <w:t>4. PULSE</w:t>
        <w:br/>
        <w:t>5. Groupe SOS Consulting</w:t>
        <w:br/>
        <w:t>6. Afghanistan Libre</w:t>
        <w:br/>
        <w:t>7. Ateliere Fara Frontiere</w:t>
        <w:br/>
        <w:t>8. Impact Campus</w:t>
        <w:br/>
        <w:br/>
        <w:t>These organizations collaborate to promote efficient international solidarity, develop businesses with a positive impact, and drive systemic change for the benefit of the most excluded populations.</w:t>
      </w:r>
    </w:p>
    <w:p>
      <w:r>
        <w:br/>
      </w:r>
    </w:p>
    <w:p>
      <w:pPr>
        <w:pStyle w:val="Heading1"/>
      </w:pPr>
      <w:r>
        <w:t>Activities in the country implementing the project in the past, ongoing, and planned . ??</w:t>
      </w:r>
    </w:p>
    <w:p>
      <w:r>
        <w:t>The activities implemented, currently ongoing, and planned for the MAHAKAM project under the Planète Urgence | FOREST Programme include:</w:t>
        <w:br/>
        <w:br/>
        <w:t>1. **Financial and Accountability Reporting**: This involves following the processes required by donors for the MAHAKAM project.</w:t>
        <w:br/>
        <w:br/>
        <w:t>2. **Monitoring and Project Management**: Ongoing activities related to monitoring the project's progress and managing its various components.</w:t>
        <w:br/>
        <w:br/>
        <w:t>3. **Reforestation Project**: This includes establishing nurseries, planting trees, and monitoring the growth and health of the planted trees. The goal is to restore 300 hectares of degraded mangrove forest by planting 800,000 mangrove trees.</w:t>
        <w:br/>
        <w:br/>
        <w:t>4. **Rapid Need Assessment on Capacity Building**: This activity assesses the needs for capacity building among local communities.</w:t>
        <w:br/>
        <w:br/>
        <w:t>5. **Free, Prior, and Informed Consent (FPIC)**: Conducting FPIC with villagers and village government to inform them about the project activities, potential benefits, and impacts.</w:t>
        <w:br/>
        <w:br/>
        <w:t>6. **Training Community Groups**: Specifically, training women’s groups on financial management and product marketing to support their generative activities.</w:t>
        <w:br/>
        <w:br/>
        <w:t>7. **Capacity Building of Project Management Staff**: This includes training and support for staff from Planète Urgence and implementing partners.</w:t>
        <w:br/>
        <w:br/>
        <w:t>8. **Monitoring and Evaluations**: Conducting mid-term and final assessments, as well as audits as appropriate.</w:t>
        <w:br/>
        <w:br/>
        <w:t>These activities aim to address issues such as climate change, sustainable livelihoods, and governance related to mangrove ecosystems in East Kalimantan.</w:t>
      </w:r>
    </w:p>
    <w:p>
      <w:r>
        <w:br/>
      </w:r>
    </w:p>
    <w:p>
      <w:pPr>
        <w:pStyle w:val="Heading1"/>
      </w:pPr>
      <w:r>
        <w:t>Financial Situation ??</w:t>
      </w:r>
    </w:p>
    <w:p>
      <w:r>
        <w:t>The current financial situation of Planète Urgence for the year 2023 includes an annual budget of €5,649,000. This budget is supported by long-term corporate partnerships and institutional funding. The allocation of donations for 2023 is as follows: 11% for operational costs, 8% for research expenses, and 80% for local missions.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