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9CCE6" w14:textId="580860BC" w:rsidR="008D5240" w:rsidRPr="00EE0088" w:rsidRDefault="006F4E66" w:rsidP="004E37A5">
      <w:pPr>
        <w:jc w:val="both"/>
        <w:rPr>
          <w:rFonts w:cs="Arial"/>
          <w:sz w:val="20"/>
          <w:szCs w:val="20"/>
        </w:rPr>
      </w:pPr>
      <w:r>
        <w:rPr>
          <w:rFonts w:cs="Arial"/>
          <w:sz w:val="20"/>
          <w:szCs w:val="20"/>
        </w:rPr>
        <w:t xml:space="preserve">Ministère de la Culture - </w:t>
      </w:r>
      <w:r w:rsidR="003C11BA" w:rsidRPr="00005087">
        <w:rPr>
          <w:rFonts w:cs="Arial"/>
          <w:sz w:val="20"/>
          <w:szCs w:val="20"/>
        </w:rPr>
        <w:t>DGMIC – BREP</w:t>
      </w:r>
      <w:r w:rsidR="003C11BA" w:rsidRPr="00005087">
        <w:rPr>
          <w:rFonts w:cs="Arial"/>
          <w:sz w:val="20"/>
          <w:szCs w:val="20"/>
        </w:rPr>
        <w:tab/>
      </w:r>
      <w:r w:rsidR="003C11BA" w:rsidRPr="00005087">
        <w:rPr>
          <w:rFonts w:cs="Arial"/>
          <w:sz w:val="20"/>
          <w:szCs w:val="20"/>
        </w:rPr>
        <w:tab/>
      </w:r>
      <w:r w:rsidR="003C11BA" w:rsidRPr="00005087">
        <w:rPr>
          <w:rFonts w:cs="Arial"/>
          <w:sz w:val="20"/>
          <w:szCs w:val="20"/>
        </w:rPr>
        <w:tab/>
      </w:r>
      <w:r w:rsidR="003C11BA" w:rsidRPr="00005087">
        <w:rPr>
          <w:rFonts w:cs="Arial"/>
          <w:sz w:val="20"/>
          <w:szCs w:val="20"/>
        </w:rPr>
        <w:tab/>
      </w:r>
      <w:r w:rsidR="003C11BA" w:rsidRPr="00005087">
        <w:rPr>
          <w:rFonts w:cs="Arial"/>
          <w:sz w:val="20"/>
          <w:szCs w:val="20"/>
        </w:rPr>
        <w:tab/>
      </w:r>
      <w:r w:rsidR="003C11BA" w:rsidRPr="00005087">
        <w:rPr>
          <w:rFonts w:cs="Arial"/>
          <w:sz w:val="20"/>
          <w:szCs w:val="20"/>
        </w:rPr>
        <w:tab/>
      </w:r>
      <w:r w:rsidR="003C11BA" w:rsidRPr="00005087">
        <w:rPr>
          <w:rFonts w:cs="Arial"/>
          <w:sz w:val="20"/>
          <w:szCs w:val="20"/>
        </w:rPr>
        <w:tab/>
      </w:r>
      <w:r w:rsidR="00EE0088">
        <w:rPr>
          <w:rFonts w:cs="Arial"/>
          <w:sz w:val="20"/>
          <w:szCs w:val="20"/>
        </w:rPr>
        <w:t>01/02</w:t>
      </w:r>
      <w:r w:rsidR="00E35B12" w:rsidRPr="00005087">
        <w:rPr>
          <w:rFonts w:cs="Arial"/>
          <w:sz w:val="20"/>
          <w:szCs w:val="20"/>
        </w:rPr>
        <w:t>/2019</w:t>
      </w:r>
    </w:p>
    <w:p w14:paraId="39011B4A" w14:textId="77777777" w:rsidR="004E37A5" w:rsidRPr="00005087" w:rsidRDefault="004E37A5" w:rsidP="004E37A5">
      <w:pPr>
        <w:spacing w:before="100" w:beforeAutospacing="1" w:after="100" w:afterAutospacing="1" w:line="240" w:lineRule="auto"/>
        <w:jc w:val="center"/>
        <w:outlineLvl w:val="1"/>
        <w:rPr>
          <w:rFonts w:eastAsia="Times New Roman" w:cs="Times New Roman"/>
          <w:b/>
          <w:bCs/>
          <w:sz w:val="36"/>
          <w:szCs w:val="20"/>
          <w:lang w:eastAsia="fr-FR"/>
        </w:rPr>
      </w:pPr>
      <w:r w:rsidRPr="00005087">
        <w:rPr>
          <w:rFonts w:eastAsia="Times New Roman" w:cs="Times New Roman"/>
          <w:b/>
          <w:bCs/>
          <w:sz w:val="36"/>
          <w:szCs w:val="20"/>
          <w:lang w:eastAsia="fr-FR"/>
        </w:rPr>
        <w:t>Aides à la presse</w:t>
      </w:r>
    </w:p>
    <w:p w14:paraId="37B5547A" w14:textId="6514CC3F"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bookmarkStart w:id="0" w:name="_GoBack"/>
      <w:bookmarkEnd w:id="0"/>
      <w:r w:rsidRPr="00005087">
        <w:rPr>
          <w:rFonts w:eastAsia="Times New Roman" w:cs="Times New Roman"/>
          <w:b/>
          <w:bCs/>
          <w:sz w:val="20"/>
          <w:szCs w:val="20"/>
          <w:lang w:eastAsia="fr-FR"/>
        </w:rPr>
        <w:t>Cette page présente une compilation des ressources sur les aides à la presse mises à disp</w:t>
      </w:r>
      <w:r w:rsidR="00AF64A7">
        <w:rPr>
          <w:rFonts w:eastAsia="Times New Roman" w:cs="Times New Roman"/>
          <w:b/>
          <w:bCs/>
          <w:sz w:val="20"/>
          <w:szCs w:val="20"/>
          <w:lang w:eastAsia="fr-FR"/>
        </w:rPr>
        <w:t>osition par le ministère de la C</w:t>
      </w:r>
      <w:r w:rsidRPr="00005087">
        <w:rPr>
          <w:rFonts w:eastAsia="Times New Roman" w:cs="Times New Roman"/>
          <w:b/>
          <w:bCs/>
          <w:sz w:val="20"/>
          <w:szCs w:val="20"/>
          <w:lang w:eastAsia="fr-FR"/>
        </w:rPr>
        <w:t>ulture.</w:t>
      </w:r>
    </w:p>
    <w:p w14:paraId="427691C7" w14:textId="759D80D2"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Le dispositif général des aides publiques à la presse est ancien. Dans son principe, l’aide postale remonte à la période révolutionnaire. D’autres mesures s’y sont progressivement ajoutées. Les aides à la presse répondent aujourd’hui à l’un ou l’autre des trois objectifs majeurs qui ont pu se dégager des évolutions législatives ou réglementaires pour constituer le régime économique de la presse : le développement de la diffusion, la défense du pluralisme, la modernisation et la diversification vers le multimédia des entreprises de presse.</w:t>
      </w:r>
    </w:p>
    <w:p w14:paraId="59C367BE" w14:textId="77777777"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Le bénéfice de ce régime économique, et des aides spécifiques qui le complètent, est réservé aux seules publications qui sont inscrites sur les registres de la commission paritaire des publications et agences de presse (CPPAP). Cet organisme, associant des représentants de l’Etat et des éditeurs, est en effet chargé d’émettre un avis, en fonction de divers critères, dont le caractère favorable permet de bénéficier du dispositif des aides publiques à la presse.</w:t>
      </w:r>
    </w:p>
    <w:p w14:paraId="386FC5CE" w14:textId="350A0278"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 xml:space="preserve">L’Etat s’est attaché de longue date à garantir la liberté de la presse et à conforter les conditions de son pluralisme. Les évolutions imposées par la mutation profonde que connaît le secteur de la communication l’ont conduit à adapter les modalités du soutien qu’il apporte à la presse, sans remettre en cause pour autant un ensemble de mesures générales en faveur du secteur, qu’elles soient fiscales ou de transport. L’action de l’Etat vise ainsi à soutenir de manière plus incitative les entreprises de presse dans leurs actions de développement et de modernisation, soit en accompagnant l’adaptation de leurs effectifs et de leurs qualifications, soit en aidant des projets d’investissement ou de diversification vers le multimédia. Par ailleurs, l’action conduite ces dernières années a </w:t>
      </w:r>
      <w:r w:rsidR="00CF04F2" w:rsidRPr="00005087">
        <w:rPr>
          <w:rFonts w:eastAsia="Times New Roman" w:cs="Times New Roman"/>
          <w:sz w:val="20"/>
          <w:szCs w:val="20"/>
          <w:lang w:eastAsia="fr-FR"/>
        </w:rPr>
        <w:t>permis de</w:t>
      </w:r>
      <w:r w:rsidRPr="00005087">
        <w:rPr>
          <w:rFonts w:eastAsia="Times New Roman" w:cs="Times New Roman"/>
          <w:sz w:val="20"/>
          <w:szCs w:val="20"/>
          <w:lang w:eastAsia="fr-FR"/>
        </w:rPr>
        <w:t xml:space="preserve"> mieux prendre en compte les contraintes économiques spécifiques que subissent certaines formes de presse, ainsi que la contribution particulière qu’elles apportent au pluralisme de l’information.</w:t>
      </w:r>
    </w:p>
    <w:p w14:paraId="33044B40" w14:textId="6DADD264" w:rsidR="004E37A5"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Ainsi, le décret</w:t>
      </w:r>
      <w:r w:rsidR="00893F65" w:rsidRPr="00005087">
        <w:rPr>
          <w:rFonts w:eastAsia="Times New Roman" w:cs="Times New Roman"/>
          <w:sz w:val="20"/>
          <w:szCs w:val="20"/>
          <w:lang w:eastAsia="fr-FR"/>
        </w:rPr>
        <w:t xml:space="preserve"> n°</w:t>
      </w:r>
      <w:r w:rsidRPr="00005087">
        <w:rPr>
          <w:rFonts w:eastAsia="Times New Roman" w:cs="Times New Roman"/>
          <w:sz w:val="20"/>
          <w:szCs w:val="20"/>
          <w:lang w:eastAsia="fr-FR"/>
        </w:rPr>
        <w:t xml:space="preserve"> 2012-484 du 13 avril 2012 crée le principe de conditionnalité des aides, par le biais des conventions-cadres, met en place le fonds stratégique pour le développement de la presse et définit les modalités de contrôle des différents dispositifs d’aides.</w:t>
      </w:r>
    </w:p>
    <w:p w14:paraId="406D3453" w14:textId="1ABEEF84" w:rsidR="001C2B1F" w:rsidRPr="00005087" w:rsidRDefault="001C2B1F"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 xml:space="preserve">Le décret n° 2016-1161 du 26 août 2016 modifie le décret de 2012 afin de renforcer le caractère incitatif du fonds stratégique pour le développement de la presse. Cette réforme permet également d’instituer un nouveau fonds de soutien à l’émergence et à l’innovation dans la presse (FSEIP). Le FSEIP a notamment pour mission de verser des bourses d’émergence visant à soutenir le lancement et le développement de nouvelles publications ou de nouveaux services de presse en ligne. Il finance également des appels à projets </w:t>
      </w:r>
      <w:r>
        <w:rPr>
          <w:rFonts w:eastAsia="Times New Roman" w:cs="Times New Roman"/>
          <w:sz w:val="20"/>
          <w:szCs w:val="20"/>
          <w:lang w:eastAsia="fr-FR"/>
        </w:rPr>
        <w:t xml:space="preserve">pour des </w:t>
      </w:r>
      <w:r w:rsidRPr="00005087">
        <w:rPr>
          <w:rFonts w:eastAsia="Times New Roman" w:cs="Times New Roman"/>
          <w:sz w:val="20"/>
          <w:szCs w:val="20"/>
          <w:lang w:eastAsia="fr-FR"/>
        </w:rPr>
        <w:t xml:space="preserve">programmes d’incubation </w:t>
      </w:r>
      <w:r>
        <w:rPr>
          <w:rFonts w:eastAsia="Times New Roman" w:cs="Times New Roman"/>
          <w:sz w:val="20"/>
          <w:szCs w:val="20"/>
          <w:lang w:eastAsia="fr-FR"/>
        </w:rPr>
        <w:t xml:space="preserve">dédiés aux médias émergents </w:t>
      </w:r>
      <w:r w:rsidRPr="00005087">
        <w:rPr>
          <w:rFonts w:eastAsia="Times New Roman" w:cs="Times New Roman"/>
          <w:sz w:val="20"/>
          <w:szCs w:val="20"/>
          <w:lang w:eastAsia="fr-FR"/>
        </w:rPr>
        <w:t xml:space="preserve">ou des programmes de recherche et développement </w:t>
      </w:r>
      <w:r>
        <w:rPr>
          <w:rFonts w:eastAsia="Times New Roman" w:cs="Times New Roman"/>
          <w:sz w:val="20"/>
          <w:szCs w:val="20"/>
          <w:lang w:eastAsia="fr-FR"/>
        </w:rPr>
        <w:t>devant bénéficier au secteur de la presse</w:t>
      </w:r>
      <w:r w:rsidRPr="00005087">
        <w:rPr>
          <w:rFonts w:eastAsia="Times New Roman" w:cs="Times New Roman"/>
          <w:sz w:val="20"/>
          <w:szCs w:val="20"/>
          <w:lang w:eastAsia="fr-FR"/>
        </w:rPr>
        <w:t>.</w:t>
      </w:r>
    </w:p>
    <w:p w14:paraId="1965E41C" w14:textId="566C1C30" w:rsidR="00B617BD" w:rsidRDefault="00B617BD" w:rsidP="004E37A5">
      <w:pPr>
        <w:spacing w:before="100" w:beforeAutospacing="1" w:after="100" w:afterAutospacing="1" w:line="240" w:lineRule="auto"/>
        <w:jc w:val="both"/>
        <w:rPr>
          <w:rFonts w:eastAsia="Times New Roman" w:cs="Times New Roman"/>
          <w:sz w:val="20"/>
          <w:szCs w:val="20"/>
          <w:lang w:eastAsia="fr-FR"/>
        </w:rPr>
      </w:pPr>
      <w:r w:rsidRPr="00E502D5">
        <w:rPr>
          <w:rFonts w:eastAsia="Times New Roman" w:cs="Times New Roman"/>
          <w:sz w:val="20"/>
          <w:szCs w:val="20"/>
          <w:lang w:eastAsia="fr-FR"/>
        </w:rPr>
        <w:t>Depuis 2015, un mouvement d’élargissement des publications éligibles aux aides à la presse s’est amorcé.</w:t>
      </w:r>
      <w:r w:rsidR="001C2B1F">
        <w:rPr>
          <w:rFonts w:eastAsia="Times New Roman" w:cs="Times New Roman"/>
          <w:sz w:val="20"/>
          <w:szCs w:val="20"/>
          <w:lang w:eastAsia="fr-FR"/>
        </w:rPr>
        <w:t xml:space="preserve"> </w:t>
      </w:r>
      <w:r w:rsidR="001C2B1F" w:rsidRPr="00E502D5">
        <w:rPr>
          <w:rFonts w:eastAsia="Times New Roman" w:cs="Times New Roman"/>
          <w:sz w:val="20"/>
          <w:szCs w:val="20"/>
          <w:lang w:eastAsia="fr-FR"/>
        </w:rPr>
        <w:t>Ainsi, l’aide aux publications nationales d’information politique et générale à faibles ressources publicitaires a fait l’objet d’une extension aux publications de périodicité</w:t>
      </w:r>
      <w:r w:rsidR="001C2B1F">
        <w:rPr>
          <w:rFonts w:eastAsia="Times New Roman" w:cs="Times New Roman"/>
          <w:sz w:val="20"/>
          <w:szCs w:val="20"/>
          <w:lang w:eastAsia="fr-FR"/>
        </w:rPr>
        <w:t xml:space="preserve"> non quotidienne jusqu’aux trimestriels</w:t>
      </w:r>
      <w:r w:rsidR="001C2B1F" w:rsidRPr="00E502D5">
        <w:rPr>
          <w:rFonts w:eastAsia="Times New Roman" w:cs="Times New Roman"/>
          <w:sz w:val="20"/>
          <w:szCs w:val="20"/>
          <w:lang w:eastAsia="fr-FR"/>
        </w:rPr>
        <w:t xml:space="preserve"> (cette extension </w:t>
      </w:r>
      <w:proofErr w:type="gramStart"/>
      <w:r w:rsidR="001C2B1F" w:rsidRPr="00E502D5">
        <w:rPr>
          <w:rFonts w:eastAsia="Times New Roman" w:cs="Times New Roman"/>
          <w:sz w:val="20"/>
          <w:szCs w:val="20"/>
          <w:lang w:eastAsia="fr-FR"/>
        </w:rPr>
        <w:t>est  désormais</w:t>
      </w:r>
      <w:proofErr w:type="gramEnd"/>
      <w:r w:rsidR="001C2B1F" w:rsidRPr="00E502D5">
        <w:rPr>
          <w:rFonts w:eastAsia="Times New Roman" w:cs="Times New Roman"/>
          <w:sz w:val="20"/>
          <w:szCs w:val="20"/>
          <w:lang w:eastAsia="fr-FR"/>
        </w:rPr>
        <w:t xml:space="preserve"> régie par le décret n° 2017-1700 du 15 décembre 2017).</w:t>
      </w:r>
      <w:r w:rsidRPr="00E502D5">
        <w:rPr>
          <w:rFonts w:eastAsia="Times New Roman" w:cs="Times New Roman"/>
          <w:sz w:val="20"/>
          <w:szCs w:val="20"/>
          <w:lang w:eastAsia="fr-FR"/>
        </w:rPr>
        <w:t xml:space="preserve"> Le fonds d’aide au pluralisme de la presse périodique régionale et locale, institué par le décret n°2004-1312 du 26</w:t>
      </w:r>
      <w:r w:rsidR="005664EF">
        <w:rPr>
          <w:rFonts w:eastAsia="Times New Roman" w:cs="Times New Roman"/>
          <w:sz w:val="20"/>
          <w:szCs w:val="20"/>
          <w:lang w:eastAsia="fr-FR"/>
        </w:rPr>
        <w:t> </w:t>
      </w:r>
      <w:r w:rsidRPr="00E502D5">
        <w:rPr>
          <w:rFonts w:eastAsia="Times New Roman" w:cs="Times New Roman"/>
          <w:sz w:val="20"/>
          <w:szCs w:val="20"/>
          <w:lang w:eastAsia="fr-FR"/>
        </w:rPr>
        <w:t>novembre 2004, a également été réformé pour rendre éligibles les publications dont la périodicité</w:t>
      </w:r>
      <w:r w:rsidR="0037214E">
        <w:rPr>
          <w:rFonts w:eastAsia="Times New Roman" w:cs="Times New Roman"/>
          <w:sz w:val="20"/>
          <w:szCs w:val="20"/>
          <w:lang w:eastAsia="fr-FR"/>
        </w:rPr>
        <w:t xml:space="preserve"> est supérieure à hebdomadaire.</w:t>
      </w:r>
    </w:p>
    <w:p w14:paraId="0C8247D7" w14:textId="77777777" w:rsidR="0037214E" w:rsidRDefault="0037214E" w:rsidP="004E37A5">
      <w:pPr>
        <w:spacing w:before="100" w:beforeAutospacing="1" w:after="100" w:afterAutospacing="1" w:line="240" w:lineRule="auto"/>
        <w:jc w:val="both"/>
        <w:rPr>
          <w:rFonts w:eastAsia="Times New Roman" w:cs="Times New Roman"/>
          <w:sz w:val="20"/>
          <w:szCs w:val="20"/>
          <w:lang w:eastAsia="fr-FR"/>
        </w:rPr>
      </w:pPr>
    </w:p>
    <w:p w14:paraId="2F6B9312" w14:textId="590F9C9E"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b/>
          <w:bCs/>
          <w:sz w:val="20"/>
          <w:szCs w:val="20"/>
          <w:lang w:eastAsia="fr-FR"/>
        </w:rPr>
        <w:t>LISTE DES TITRES ET GROUPES DE PRESSE AID</w:t>
      </w:r>
      <w:r w:rsidR="001440A5" w:rsidRPr="00005087">
        <w:rPr>
          <w:rFonts w:eastAsia="Times New Roman" w:cs="Times New Roman"/>
          <w:b/>
          <w:bCs/>
          <w:sz w:val="20"/>
          <w:szCs w:val="20"/>
          <w:lang w:eastAsia="fr-FR"/>
        </w:rPr>
        <w:t>É</w:t>
      </w:r>
      <w:r w:rsidRPr="00005087">
        <w:rPr>
          <w:rFonts w:eastAsia="Times New Roman" w:cs="Times New Roman"/>
          <w:b/>
          <w:bCs/>
          <w:sz w:val="20"/>
          <w:szCs w:val="20"/>
          <w:lang w:eastAsia="fr-FR"/>
        </w:rPr>
        <w:t>S – AIDES DIRECTES ET INDIRECTES PROVENANT DU BUDGET DE L’</w:t>
      </w:r>
      <w:r w:rsidR="001440A5" w:rsidRPr="00005087">
        <w:rPr>
          <w:rFonts w:eastAsia="Times New Roman" w:cs="Times New Roman"/>
          <w:b/>
          <w:bCs/>
          <w:sz w:val="20"/>
          <w:szCs w:val="20"/>
          <w:lang w:eastAsia="fr-FR"/>
        </w:rPr>
        <w:t>É</w:t>
      </w:r>
      <w:r w:rsidRPr="00005087">
        <w:rPr>
          <w:rFonts w:eastAsia="Times New Roman" w:cs="Times New Roman"/>
          <w:b/>
          <w:bCs/>
          <w:sz w:val="20"/>
          <w:szCs w:val="20"/>
          <w:lang w:eastAsia="fr-FR"/>
        </w:rPr>
        <w:t>TAT</w:t>
      </w:r>
    </w:p>
    <w:p w14:paraId="4CF5F746" w14:textId="77777777"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lastRenderedPageBreak/>
        <w:t>Dans un objectif de transparence, le ministère de la culture publie la liste des titres et, à partir de 2016, des principaux groupes de presse, ayant bénéficié d’aides directes et indirectes.</w:t>
      </w:r>
    </w:p>
    <w:p w14:paraId="131C1B30" w14:textId="77777777"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La colonne « Total des aides » cumule les montants :</w:t>
      </w:r>
    </w:p>
    <w:p w14:paraId="384BC359" w14:textId="77777777" w:rsidR="004E37A5" w:rsidRPr="00005087" w:rsidRDefault="004E37A5" w:rsidP="004E37A5">
      <w:pPr>
        <w:numPr>
          <w:ilvl w:val="0"/>
          <w:numId w:val="6"/>
        </w:numPr>
        <w:spacing w:before="100" w:beforeAutospacing="1" w:after="100" w:afterAutospacing="1" w:line="240" w:lineRule="auto"/>
        <w:jc w:val="both"/>
        <w:rPr>
          <w:rFonts w:eastAsia="Times New Roman" w:cs="Times New Roman"/>
          <w:sz w:val="20"/>
          <w:szCs w:val="20"/>
          <w:lang w:eastAsia="fr-FR"/>
        </w:rPr>
      </w:pPr>
      <w:proofErr w:type="gramStart"/>
      <w:r w:rsidRPr="00005087">
        <w:rPr>
          <w:rFonts w:eastAsia="Times New Roman" w:cs="Times New Roman"/>
          <w:sz w:val="20"/>
          <w:szCs w:val="20"/>
          <w:lang w:eastAsia="fr-FR"/>
        </w:rPr>
        <w:t>des</w:t>
      </w:r>
      <w:proofErr w:type="gramEnd"/>
      <w:r w:rsidRPr="00005087">
        <w:rPr>
          <w:rFonts w:eastAsia="Times New Roman" w:cs="Times New Roman"/>
          <w:sz w:val="20"/>
          <w:szCs w:val="20"/>
          <w:lang w:eastAsia="fr-FR"/>
        </w:rPr>
        <w:t xml:space="preserve"> aides directes, perçues par le titre et conservées dans ses comptes ;</w:t>
      </w:r>
    </w:p>
    <w:p w14:paraId="4D920F0A" w14:textId="77777777" w:rsidR="004E37A5" w:rsidRPr="00005087" w:rsidRDefault="004E37A5" w:rsidP="004E37A5">
      <w:pPr>
        <w:numPr>
          <w:ilvl w:val="0"/>
          <w:numId w:val="6"/>
        </w:numPr>
        <w:spacing w:before="100" w:beforeAutospacing="1" w:after="100" w:afterAutospacing="1" w:line="240" w:lineRule="auto"/>
        <w:jc w:val="both"/>
        <w:rPr>
          <w:rFonts w:eastAsia="Times New Roman" w:cs="Times New Roman"/>
          <w:sz w:val="20"/>
          <w:szCs w:val="20"/>
          <w:lang w:eastAsia="fr-FR"/>
        </w:rPr>
      </w:pPr>
      <w:proofErr w:type="gramStart"/>
      <w:r w:rsidRPr="00005087">
        <w:rPr>
          <w:rFonts w:eastAsia="Times New Roman" w:cs="Times New Roman"/>
          <w:sz w:val="20"/>
          <w:szCs w:val="20"/>
          <w:lang w:eastAsia="fr-FR"/>
        </w:rPr>
        <w:t>des</w:t>
      </w:r>
      <w:proofErr w:type="gramEnd"/>
      <w:r w:rsidRPr="00005087">
        <w:rPr>
          <w:rFonts w:eastAsia="Times New Roman" w:cs="Times New Roman"/>
          <w:sz w:val="20"/>
          <w:szCs w:val="20"/>
          <w:lang w:eastAsia="fr-FR"/>
        </w:rPr>
        <w:t xml:space="preserve"> aides à la filière, perçues par le titre mais qui sont ensuite reversées à sa messagerie (aide à la distribution de la presse quotidienne nationale) ;</w:t>
      </w:r>
    </w:p>
    <w:p w14:paraId="7757C713" w14:textId="77777777" w:rsidR="004E37A5" w:rsidRPr="00005087" w:rsidRDefault="004E37A5" w:rsidP="004E37A5">
      <w:pPr>
        <w:numPr>
          <w:ilvl w:val="0"/>
          <w:numId w:val="6"/>
        </w:numPr>
        <w:spacing w:before="100" w:beforeAutospacing="1" w:after="100" w:afterAutospacing="1" w:line="240" w:lineRule="auto"/>
        <w:jc w:val="both"/>
        <w:rPr>
          <w:rFonts w:eastAsia="Times New Roman" w:cs="Times New Roman"/>
          <w:sz w:val="20"/>
          <w:szCs w:val="20"/>
          <w:lang w:eastAsia="fr-FR"/>
        </w:rPr>
      </w:pPr>
      <w:proofErr w:type="gramStart"/>
      <w:r w:rsidRPr="00005087">
        <w:rPr>
          <w:rFonts w:eastAsia="Times New Roman" w:cs="Times New Roman"/>
          <w:sz w:val="20"/>
          <w:szCs w:val="20"/>
          <w:lang w:eastAsia="fr-FR"/>
        </w:rPr>
        <w:t>des</w:t>
      </w:r>
      <w:proofErr w:type="gramEnd"/>
      <w:r w:rsidRPr="00005087">
        <w:rPr>
          <w:rFonts w:eastAsia="Times New Roman" w:cs="Times New Roman"/>
          <w:sz w:val="20"/>
          <w:szCs w:val="20"/>
          <w:lang w:eastAsia="fr-FR"/>
        </w:rPr>
        <w:t xml:space="preserve"> aides à la modernisation sociale, bénéficiant à d’anciens salariés du titre.</w:t>
      </w:r>
    </w:p>
    <w:p w14:paraId="7D7D18F0" w14:textId="77777777"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Une notice pour chaque année, jointe aux tableaux, explique la façon dont ceux-ci ont été réalisés et comment ils se lisent.</w:t>
      </w:r>
    </w:p>
    <w:p w14:paraId="4332A4E6" w14:textId="77777777"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b/>
          <w:bCs/>
          <w:sz w:val="20"/>
          <w:szCs w:val="20"/>
          <w:lang w:eastAsia="fr-FR"/>
        </w:rPr>
        <w:t>AIDE A LA DISTRIBUTION DE LA PRESSE QUOTIDIENNE NATIONALE</w:t>
      </w:r>
    </w:p>
    <w:p w14:paraId="08ECF32F" w14:textId="4AA2C3BE"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L’aide à la distribution de la presse quotidienne nationale d’information politique et générale (décret n° 2002-29</w:t>
      </w:r>
      <w:r w:rsidR="00536AB7">
        <w:rPr>
          <w:rFonts w:eastAsia="Times New Roman" w:cs="Times New Roman"/>
          <w:sz w:val="20"/>
          <w:szCs w:val="20"/>
          <w:lang w:eastAsia="fr-FR"/>
        </w:rPr>
        <w:t xml:space="preserve"> </w:t>
      </w:r>
      <w:r w:rsidRPr="00005087">
        <w:rPr>
          <w:rFonts w:eastAsia="Times New Roman" w:cs="Times New Roman"/>
          <w:sz w:val="20"/>
          <w:szCs w:val="20"/>
          <w:lang w:eastAsia="fr-FR"/>
        </w:rPr>
        <w:t>du 25 avril 2002) s’inscrit, pour la première section, dans le cadre du système coopératif de distribution de la presse bien qu’elle soit versée directement aux titres. La seconde section du fonds a pour objet d’aider la distribution des titres de presse à l’étranger.</w:t>
      </w:r>
    </w:p>
    <w:p w14:paraId="053A0D92" w14:textId="18550D32"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b/>
          <w:bCs/>
          <w:sz w:val="20"/>
          <w:szCs w:val="20"/>
          <w:lang w:eastAsia="fr-FR"/>
        </w:rPr>
        <w:t>AIDE AU PLURALISME DE LA PRESSE P</w:t>
      </w:r>
      <w:r w:rsidR="001440A5" w:rsidRPr="00005087">
        <w:rPr>
          <w:rFonts w:eastAsia="Times New Roman" w:cs="Times New Roman"/>
          <w:b/>
          <w:bCs/>
          <w:sz w:val="20"/>
          <w:szCs w:val="20"/>
          <w:lang w:eastAsia="fr-FR"/>
        </w:rPr>
        <w:t>É</w:t>
      </w:r>
      <w:r w:rsidRPr="00005087">
        <w:rPr>
          <w:rFonts w:eastAsia="Times New Roman" w:cs="Times New Roman"/>
          <w:b/>
          <w:bCs/>
          <w:sz w:val="20"/>
          <w:szCs w:val="20"/>
          <w:lang w:eastAsia="fr-FR"/>
        </w:rPr>
        <w:t>RIODIQUE R</w:t>
      </w:r>
      <w:r w:rsidR="001440A5" w:rsidRPr="00005087">
        <w:rPr>
          <w:rFonts w:eastAsia="Times New Roman" w:cs="Times New Roman"/>
          <w:b/>
          <w:bCs/>
          <w:sz w:val="20"/>
          <w:szCs w:val="20"/>
          <w:lang w:eastAsia="fr-FR"/>
        </w:rPr>
        <w:t>É</w:t>
      </w:r>
      <w:r w:rsidRPr="00005087">
        <w:rPr>
          <w:rFonts w:eastAsia="Times New Roman" w:cs="Times New Roman"/>
          <w:b/>
          <w:bCs/>
          <w:sz w:val="20"/>
          <w:szCs w:val="20"/>
          <w:lang w:eastAsia="fr-FR"/>
        </w:rPr>
        <w:t>GIONALE ET LOCALE</w:t>
      </w:r>
      <w:r w:rsidRPr="00005087">
        <w:rPr>
          <w:rFonts w:eastAsia="Times New Roman" w:cs="Times New Roman"/>
          <w:sz w:val="20"/>
          <w:szCs w:val="20"/>
          <w:lang w:eastAsia="fr-FR"/>
        </w:rPr>
        <w:t xml:space="preserve"> (EX-AIDE A LA PRESSE HEBDOMADAIRE R</w:t>
      </w:r>
      <w:r w:rsidR="001440A5" w:rsidRPr="00005087">
        <w:rPr>
          <w:rFonts w:eastAsia="Times New Roman" w:cs="Times New Roman"/>
          <w:sz w:val="20"/>
          <w:szCs w:val="20"/>
          <w:lang w:eastAsia="fr-FR"/>
        </w:rPr>
        <w:t>É</w:t>
      </w:r>
      <w:r w:rsidRPr="00005087">
        <w:rPr>
          <w:rFonts w:eastAsia="Times New Roman" w:cs="Times New Roman"/>
          <w:sz w:val="20"/>
          <w:szCs w:val="20"/>
          <w:lang w:eastAsia="fr-FR"/>
        </w:rPr>
        <w:t>GIONALE ET LOCALE)</w:t>
      </w:r>
    </w:p>
    <w:p w14:paraId="1F27560F" w14:textId="16A3D828"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L’aide au pluralisme de la presse périodique régionale et locale (appelé</w:t>
      </w:r>
      <w:r w:rsidR="00301E31" w:rsidRPr="00005087">
        <w:rPr>
          <w:rFonts w:eastAsia="Times New Roman" w:cs="Times New Roman"/>
          <w:sz w:val="20"/>
          <w:szCs w:val="20"/>
          <w:lang w:eastAsia="fr-FR"/>
        </w:rPr>
        <w:t>e</w:t>
      </w:r>
      <w:r w:rsidRPr="00005087">
        <w:rPr>
          <w:rFonts w:eastAsia="Times New Roman" w:cs="Times New Roman"/>
          <w:sz w:val="20"/>
          <w:szCs w:val="20"/>
          <w:lang w:eastAsia="fr-FR"/>
        </w:rPr>
        <w:t xml:space="preserve"> avant 2016 aide à la presse hebdomadaire régionale et locale, décret n° 2004-1312 du 26 novembre 2004 modifié) est versée à l’ensemble des titres de cette famille de presse sur la base de leur diffusion. Elle ne bénéfici</w:t>
      </w:r>
      <w:r w:rsidR="00CF04F2" w:rsidRPr="00005087">
        <w:rPr>
          <w:rFonts w:eastAsia="Times New Roman" w:cs="Times New Roman"/>
          <w:sz w:val="20"/>
          <w:szCs w:val="20"/>
          <w:lang w:eastAsia="fr-FR"/>
        </w:rPr>
        <w:t>ait</w:t>
      </w:r>
      <w:r w:rsidRPr="00005087">
        <w:rPr>
          <w:rFonts w:eastAsia="Times New Roman" w:cs="Times New Roman"/>
          <w:sz w:val="20"/>
          <w:szCs w:val="20"/>
          <w:lang w:eastAsia="fr-FR"/>
        </w:rPr>
        <w:t xml:space="preserve">, jusqu’en 2015, qu’aux seuls hebdomadaires. A partir de 2016, </w:t>
      </w:r>
      <w:r w:rsidRPr="00E70B46">
        <w:rPr>
          <w:rFonts w:eastAsia="Times New Roman" w:cs="Times New Roman"/>
          <w:sz w:val="20"/>
          <w:szCs w:val="20"/>
          <w:lang w:eastAsia="fr-FR"/>
        </w:rPr>
        <w:t>l'aide est étendue à toutes les périodicités, hors quotidiens, jusqu’aux trimestriels. Cette extension a été mise en œuvre par le décret n° 2016-1161 du 26 août 2016</w:t>
      </w:r>
      <w:r w:rsidRPr="00005087">
        <w:rPr>
          <w:rFonts w:eastAsia="Times New Roman" w:cs="Times New Roman"/>
          <w:sz w:val="20"/>
          <w:szCs w:val="20"/>
          <w:lang w:eastAsia="fr-FR"/>
        </w:rPr>
        <w:t>.</w:t>
      </w:r>
    </w:p>
    <w:p w14:paraId="431D43E2" w14:textId="06938A12"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b/>
          <w:bCs/>
          <w:sz w:val="20"/>
          <w:szCs w:val="20"/>
          <w:lang w:eastAsia="fr-FR"/>
        </w:rPr>
        <w:t xml:space="preserve">AIDE AUX PUBLICATIONS NATIONALES </w:t>
      </w:r>
      <w:r w:rsidR="005664EF">
        <w:rPr>
          <w:rFonts w:eastAsia="Times New Roman" w:cs="Times New Roman"/>
          <w:b/>
          <w:bCs/>
          <w:sz w:val="20"/>
          <w:szCs w:val="20"/>
          <w:lang w:eastAsia="fr-FR"/>
        </w:rPr>
        <w:t>À</w:t>
      </w:r>
      <w:r w:rsidRPr="00005087">
        <w:rPr>
          <w:rFonts w:eastAsia="Times New Roman" w:cs="Times New Roman"/>
          <w:b/>
          <w:bCs/>
          <w:sz w:val="20"/>
          <w:szCs w:val="20"/>
          <w:lang w:eastAsia="fr-FR"/>
        </w:rPr>
        <w:t xml:space="preserve"> FAIBLES RESSOURCES PUBLICITAIRES </w:t>
      </w:r>
      <w:r w:rsidRPr="00E70B46">
        <w:rPr>
          <w:rFonts w:eastAsia="Times New Roman" w:cs="Times New Roman"/>
          <w:bCs/>
          <w:sz w:val="20"/>
          <w:szCs w:val="20"/>
          <w:lang w:eastAsia="fr-FR"/>
        </w:rPr>
        <w:t xml:space="preserve">(EX-AIDE AUX QUOTIDIENS NATIONAUX </w:t>
      </w:r>
      <w:r w:rsidR="00536AB7" w:rsidRPr="00E70B46">
        <w:rPr>
          <w:rFonts w:eastAsia="Times New Roman" w:cs="Times New Roman"/>
          <w:bCs/>
          <w:sz w:val="20"/>
          <w:szCs w:val="20"/>
          <w:lang w:eastAsia="fr-FR"/>
        </w:rPr>
        <w:t>À</w:t>
      </w:r>
      <w:r w:rsidRPr="00E70B46">
        <w:rPr>
          <w:rFonts w:eastAsia="Times New Roman" w:cs="Times New Roman"/>
          <w:bCs/>
          <w:sz w:val="20"/>
          <w:szCs w:val="20"/>
          <w:lang w:eastAsia="fr-FR"/>
        </w:rPr>
        <w:t xml:space="preserve"> FAIBLES RESSOURCES PUBLICITAIRES)</w:t>
      </w:r>
    </w:p>
    <w:p w14:paraId="54C2050D" w14:textId="354948CC"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 xml:space="preserve">L’aide aux publications nationales d’information politique et générale à faibles ressources publicitaires (PFRP, décret n° 86-616 du 12 mars 1986 modifié), était, avant 2015, versée aux seuls quotidiens nationaux dont les recettes de publicité représentent moins de 25% des recettes totales. </w:t>
      </w:r>
      <w:r w:rsidR="00DA44F9" w:rsidRPr="00E70B46">
        <w:rPr>
          <w:rFonts w:eastAsia="Times New Roman" w:cs="Times New Roman"/>
          <w:sz w:val="20"/>
          <w:szCs w:val="20"/>
          <w:lang w:eastAsia="fr-FR"/>
        </w:rPr>
        <w:t>Le décret n° 2015-1440 du 6 novembre 2015</w:t>
      </w:r>
      <w:r w:rsidR="00DA44F9" w:rsidRPr="00005087">
        <w:rPr>
          <w:rFonts w:eastAsia="Times New Roman" w:cs="Times New Roman"/>
          <w:sz w:val="20"/>
          <w:szCs w:val="20"/>
          <w:lang w:eastAsia="fr-FR"/>
        </w:rPr>
        <w:t xml:space="preserve"> l’a</w:t>
      </w:r>
      <w:r w:rsidRPr="00005087">
        <w:rPr>
          <w:rFonts w:eastAsia="Times New Roman" w:cs="Times New Roman"/>
          <w:sz w:val="20"/>
          <w:szCs w:val="20"/>
          <w:lang w:eastAsia="fr-FR"/>
        </w:rPr>
        <w:t xml:space="preserve"> étendue aux autres publications d’information politique et générale à </w:t>
      </w:r>
      <w:r w:rsidR="001C2B1F">
        <w:rPr>
          <w:rFonts w:eastAsia="Times New Roman" w:cs="Times New Roman"/>
          <w:sz w:val="20"/>
          <w:szCs w:val="20"/>
          <w:lang w:eastAsia="fr-FR"/>
        </w:rPr>
        <w:t>faibles ressources publicitaires,</w:t>
      </w:r>
      <w:r w:rsidRPr="00005087">
        <w:rPr>
          <w:rFonts w:eastAsia="Times New Roman" w:cs="Times New Roman"/>
          <w:sz w:val="20"/>
          <w:szCs w:val="20"/>
          <w:lang w:eastAsia="fr-FR"/>
        </w:rPr>
        <w:t xml:space="preserve"> sans distinction de périodicité</w:t>
      </w:r>
      <w:r w:rsidR="005664EF">
        <w:rPr>
          <w:rFonts w:eastAsia="Times New Roman" w:cs="Times New Roman"/>
          <w:sz w:val="20"/>
          <w:szCs w:val="20"/>
          <w:lang w:eastAsia="fr-FR"/>
        </w:rPr>
        <w:t>, jusqu’aux trimestriels</w:t>
      </w:r>
      <w:r w:rsidRPr="00005087">
        <w:rPr>
          <w:rFonts w:eastAsia="Times New Roman" w:cs="Times New Roman"/>
          <w:sz w:val="20"/>
          <w:szCs w:val="20"/>
          <w:lang w:eastAsia="fr-FR"/>
        </w:rPr>
        <w:t>.</w:t>
      </w:r>
      <w:r w:rsidR="008F1337" w:rsidRPr="00005087">
        <w:rPr>
          <w:rFonts w:eastAsia="Times New Roman" w:cs="Times New Roman"/>
          <w:sz w:val="20"/>
          <w:szCs w:val="20"/>
          <w:lang w:eastAsia="fr-FR"/>
        </w:rPr>
        <w:t xml:space="preserve"> </w:t>
      </w:r>
      <w:r w:rsidR="008F1337" w:rsidRPr="00E70B46">
        <w:rPr>
          <w:rFonts w:eastAsia="Times New Roman" w:cs="Times New Roman"/>
          <w:sz w:val="20"/>
          <w:szCs w:val="20"/>
          <w:lang w:eastAsia="fr-FR"/>
        </w:rPr>
        <w:t>Elle est désormais régie par le décret n° 2017-1700 du 15</w:t>
      </w:r>
      <w:r w:rsidR="00536AB7">
        <w:rPr>
          <w:rFonts w:eastAsia="Times New Roman" w:cs="Times New Roman"/>
          <w:sz w:val="20"/>
          <w:szCs w:val="20"/>
          <w:lang w:eastAsia="fr-FR"/>
        </w:rPr>
        <w:t> </w:t>
      </w:r>
      <w:r w:rsidR="008F1337" w:rsidRPr="00E70B46">
        <w:rPr>
          <w:rFonts w:eastAsia="Times New Roman" w:cs="Times New Roman"/>
          <w:sz w:val="20"/>
          <w:szCs w:val="20"/>
          <w:lang w:eastAsia="fr-FR"/>
        </w:rPr>
        <w:t>décembre 2017</w:t>
      </w:r>
      <w:r w:rsidR="00301E31" w:rsidRPr="00E70B46">
        <w:rPr>
          <w:rFonts w:eastAsia="Times New Roman" w:cs="Times New Roman"/>
          <w:sz w:val="20"/>
          <w:szCs w:val="20"/>
          <w:lang w:eastAsia="fr-FR"/>
        </w:rPr>
        <w:t>, pour ce qui concerne les périodicités autres que quotidiennes</w:t>
      </w:r>
      <w:r w:rsidR="008F1337" w:rsidRPr="00E70B46">
        <w:rPr>
          <w:rFonts w:eastAsia="Times New Roman" w:cs="Times New Roman"/>
          <w:sz w:val="20"/>
          <w:szCs w:val="20"/>
          <w:lang w:eastAsia="fr-FR"/>
        </w:rPr>
        <w:t>.</w:t>
      </w:r>
    </w:p>
    <w:p w14:paraId="426E77AB" w14:textId="7B3328F2" w:rsidR="003012D3" w:rsidRPr="00E70B46" w:rsidRDefault="004E37A5" w:rsidP="004E37A5">
      <w:pPr>
        <w:spacing w:before="100" w:beforeAutospacing="1" w:after="100" w:afterAutospacing="1" w:line="240" w:lineRule="auto"/>
        <w:jc w:val="both"/>
        <w:rPr>
          <w:rFonts w:eastAsia="Times New Roman" w:cs="Times New Roman"/>
          <w:b/>
          <w:bCs/>
          <w:sz w:val="20"/>
          <w:szCs w:val="20"/>
          <w:lang w:eastAsia="fr-FR"/>
        </w:rPr>
      </w:pPr>
      <w:r w:rsidRPr="00005087">
        <w:rPr>
          <w:rFonts w:eastAsia="Times New Roman" w:cs="Times New Roman"/>
          <w:b/>
          <w:bCs/>
          <w:sz w:val="20"/>
          <w:szCs w:val="20"/>
          <w:lang w:eastAsia="fr-FR"/>
        </w:rPr>
        <w:t>AIDE AUX QUOTIDIENS R</w:t>
      </w:r>
      <w:r w:rsidR="00B07C21">
        <w:rPr>
          <w:rFonts w:eastAsia="Times New Roman" w:cs="Times New Roman"/>
          <w:b/>
          <w:bCs/>
          <w:sz w:val="20"/>
          <w:szCs w:val="20"/>
          <w:lang w:eastAsia="fr-FR"/>
        </w:rPr>
        <w:t>É</w:t>
      </w:r>
      <w:r w:rsidRPr="00005087">
        <w:rPr>
          <w:rFonts w:eastAsia="Times New Roman" w:cs="Times New Roman"/>
          <w:b/>
          <w:bCs/>
          <w:sz w:val="20"/>
          <w:szCs w:val="20"/>
          <w:lang w:eastAsia="fr-FR"/>
        </w:rPr>
        <w:t>GIONAUX, D</w:t>
      </w:r>
      <w:r w:rsidR="00B07C21">
        <w:rPr>
          <w:rFonts w:eastAsia="Times New Roman" w:cs="Times New Roman"/>
          <w:b/>
          <w:bCs/>
          <w:sz w:val="20"/>
          <w:szCs w:val="20"/>
          <w:lang w:eastAsia="fr-FR"/>
        </w:rPr>
        <w:t>É</w:t>
      </w:r>
      <w:r w:rsidRPr="00005087">
        <w:rPr>
          <w:rFonts w:eastAsia="Times New Roman" w:cs="Times New Roman"/>
          <w:b/>
          <w:bCs/>
          <w:sz w:val="20"/>
          <w:szCs w:val="20"/>
          <w:lang w:eastAsia="fr-FR"/>
        </w:rPr>
        <w:t xml:space="preserve">PARTEMENTAUX ET LOCAUX </w:t>
      </w:r>
      <w:r w:rsidR="00B07C21">
        <w:rPr>
          <w:rFonts w:eastAsia="Times New Roman" w:cs="Times New Roman"/>
          <w:b/>
          <w:bCs/>
          <w:sz w:val="20"/>
          <w:szCs w:val="20"/>
          <w:lang w:eastAsia="fr-FR"/>
        </w:rPr>
        <w:t>À</w:t>
      </w:r>
      <w:r w:rsidRPr="00005087">
        <w:rPr>
          <w:rFonts w:eastAsia="Times New Roman" w:cs="Times New Roman"/>
          <w:b/>
          <w:bCs/>
          <w:sz w:val="20"/>
          <w:szCs w:val="20"/>
          <w:lang w:eastAsia="fr-FR"/>
        </w:rPr>
        <w:t xml:space="preserve"> FAIBLES RESSOURCES DE PETITES ANNONCES</w:t>
      </w:r>
      <w:r w:rsidRPr="00005087">
        <w:rPr>
          <w:rFonts w:eastAsia="Times New Roman" w:cs="Times New Roman"/>
          <w:sz w:val="20"/>
          <w:szCs w:val="20"/>
          <w:lang w:eastAsia="fr-FR"/>
        </w:rPr>
        <w:br/>
        <w:t>L’aide aux quotidiens régionaux, départementaux et locaux d’information politique et générale à faibles ressources de petites annonces (QFRPA, décret n° 89-529 du 28 juillet 1989) concerne chaque année une quinzaine de titres dont les recettes de petites annonces ont représenté moins de 5 % de l’ensemble de leurs recettes publicitaires.</w:t>
      </w:r>
    </w:p>
    <w:p w14:paraId="25BA9B88" w14:textId="77777777" w:rsidR="004E37A5" w:rsidRPr="00005087" w:rsidRDefault="004E37A5" w:rsidP="004E37A5">
      <w:pPr>
        <w:spacing w:before="100" w:beforeAutospacing="1" w:after="100" w:afterAutospacing="1" w:line="240" w:lineRule="auto"/>
        <w:jc w:val="both"/>
        <w:rPr>
          <w:rFonts w:eastAsia="Times New Roman" w:cs="Times New Roman"/>
          <w:b/>
          <w:bCs/>
          <w:sz w:val="20"/>
          <w:szCs w:val="20"/>
          <w:lang w:eastAsia="fr-FR"/>
        </w:rPr>
      </w:pPr>
      <w:r w:rsidRPr="00005087">
        <w:rPr>
          <w:rFonts w:eastAsia="Times New Roman" w:cs="Times New Roman"/>
          <w:b/>
          <w:bCs/>
          <w:sz w:val="20"/>
          <w:szCs w:val="20"/>
          <w:lang w:eastAsia="fr-FR"/>
        </w:rPr>
        <w:t>AIDE AU PORTAGE DE LA PRESSE</w:t>
      </w:r>
    </w:p>
    <w:p w14:paraId="02ED738C" w14:textId="71A6C860"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L’aide au portage de la presse (décret n° 98-1009 du 6 novembre 1998 modifié) est accessible à tous les titres quotidiens ou hebdomadaires d’information politique et générale ainsi qu’aux quotidiens sportifs généralistes et vise à soutenir le développement de ce type de distribution des abonnements.</w:t>
      </w:r>
      <w:r w:rsidR="007D3C3B" w:rsidRPr="00005087">
        <w:rPr>
          <w:rFonts w:eastAsia="Times New Roman" w:cs="Times New Roman"/>
          <w:sz w:val="20"/>
          <w:szCs w:val="20"/>
          <w:lang w:eastAsia="fr-FR"/>
        </w:rPr>
        <w:t xml:space="preserve"> </w:t>
      </w:r>
      <w:r w:rsidR="007D3C3B" w:rsidRPr="00E70B46">
        <w:rPr>
          <w:rFonts w:eastAsia="Times New Roman" w:cs="Times New Roman"/>
          <w:sz w:val="20"/>
          <w:szCs w:val="20"/>
          <w:lang w:eastAsia="fr-FR"/>
        </w:rPr>
        <w:t xml:space="preserve">Le décret </w:t>
      </w:r>
      <w:r w:rsidR="00C87FF0" w:rsidRPr="00E70B46">
        <w:rPr>
          <w:rFonts w:eastAsia="Times New Roman" w:cs="Times New Roman"/>
          <w:sz w:val="20"/>
          <w:szCs w:val="20"/>
          <w:lang w:eastAsia="fr-FR"/>
        </w:rPr>
        <w:t xml:space="preserve">n° </w:t>
      </w:r>
      <w:r w:rsidR="007D3C3B" w:rsidRPr="00E70B46">
        <w:rPr>
          <w:rFonts w:eastAsia="Times New Roman" w:cs="Times New Roman"/>
          <w:sz w:val="20"/>
          <w:szCs w:val="20"/>
          <w:lang w:eastAsia="fr-FR"/>
        </w:rPr>
        <w:t>2017-1332 du 11</w:t>
      </w:r>
      <w:r w:rsidR="003012D3" w:rsidRPr="00E70B46">
        <w:rPr>
          <w:rFonts w:eastAsia="Times New Roman" w:cs="Times New Roman"/>
          <w:sz w:val="20"/>
          <w:szCs w:val="20"/>
          <w:lang w:eastAsia="fr-FR"/>
        </w:rPr>
        <w:t> </w:t>
      </w:r>
      <w:r w:rsidR="007D3C3B" w:rsidRPr="00E70B46">
        <w:rPr>
          <w:rFonts w:eastAsia="Times New Roman" w:cs="Times New Roman"/>
          <w:sz w:val="20"/>
          <w:szCs w:val="20"/>
          <w:lang w:eastAsia="fr-FR"/>
        </w:rPr>
        <w:t xml:space="preserve">septembre 2017 </w:t>
      </w:r>
      <w:r w:rsidR="003012D3" w:rsidRPr="00E70B46">
        <w:rPr>
          <w:rFonts w:eastAsia="Times New Roman" w:cs="Times New Roman"/>
          <w:sz w:val="20"/>
          <w:szCs w:val="20"/>
          <w:lang w:eastAsia="fr-FR"/>
        </w:rPr>
        <w:t>visait à améliorer</w:t>
      </w:r>
      <w:r w:rsidR="007D3C3B" w:rsidRPr="00E70B46">
        <w:rPr>
          <w:rFonts w:eastAsia="Times New Roman" w:cs="Times New Roman"/>
          <w:sz w:val="20"/>
          <w:szCs w:val="20"/>
          <w:lang w:eastAsia="fr-FR"/>
        </w:rPr>
        <w:t xml:space="preserve"> le caractère incitatif de ce dispositif et </w:t>
      </w:r>
      <w:r w:rsidR="003012D3" w:rsidRPr="00E70B46">
        <w:rPr>
          <w:rFonts w:eastAsia="Times New Roman" w:cs="Times New Roman"/>
          <w:sz w:val="20"/>
          <w:szCs w:val="20"/>
          <w:lang w:eastAsia="fr-FR"/>
        </w:rPr>
        <w:t xml:space="preserve">à </w:t>
      </w:r>
      <w:r w:rsidR="007D3C3B" w:rsidRPr="00E70B46">
        <w:rPr>
          <w:rFonts w:eastAsia="Times New Roman" w:cs="Times New Roman"/>
          <w:sz w:val="20"/>
          <w:szCs w:val="20"/>
          <w:lang w:eastAsia="fr-FR"/>
        </w:rPr>
        <w:t>assur</w:t>
      </w:r>
      <w:r w:rsidR="003012D3" w:rsidRPr="00E70B46">
        <w:rPr>
          <w:rFonts w:eastAsia="Times New Roman" w:cs="Times New Roman"/>
          <w:sz w:val="20"/>
          <w:szCs w:val="20"/>
          <w:lang w:eastAsia="fr-FR"/>
        </w:rPr>
        <w:t>er</w:t>
      </w:r>
      <w:r w:rsidR="007D3C3B" w:rsidRPr="00E70B46">
        <w:rPr>
          <w:rFonts w:eastAsia="Times New Roman" w:cs="Times New Roman"/>
          <w:sz w:val="20"/>
          <w:szCs w:val="20"/>
          <w:lang w:eastAsia="fr-FR"/>
        </w:rPr>
        <w:t xml:space="preserve"> une meilleure visibilité aux éditeurs.</w:t>
      </w:r>
    </w:p>
    <w:p w14:paraId="6A766BBE" w14:textId="1A6F6EAB" w:rsidR="004E37A5" w:rsidRPr="00005087" w:rsidRDefault="004E37A5" w:rsidP="004E37A5">
      <w:pPr>
        <w:spacing w:before="100" w:beforeAutospacing="1" w:after="100" w:afterAutospacing="1" w:line="240" w:lineRule="auto"/>
        <w:jc w:val="both"/>
        <w:rPr>
          <w:rFonts w:eastAsia="Times New Roman" w:cs="Times New Roman"/>
          <w:b/>
          <w:bCs/>
          <w:sz w:val="20"/>
          <w:szCs w:val="20"/>
          <w:lang w:eastAsia="fr-FR"/>
        </w:rPr>
      </w:pPr>
      <w:r w:rsidRPr="00005087">
        <w:rPr>
          <w:rFonts w:eastAsia="Times New Roman" w:cs="Times New Roman"/>
          <w:b/>
          <w:bCs/>
          <w:sz w:val="20"/>
          <w:szCs w:val="20"/>
          <w:lang w:eastAsia="fr-FR"/>
        </w:rPr>
        <w:t>FONDS STRAT</w:t>
      </w:r>
      <w:r w:rsidR="00B07C21">
        <w:rPr>
          <w:rFonts w:eastAsia="Times New Roman" w:cs="Times New Roman"/>
          <w:b/>
          <w:bCs/>
          <w:sz w:val="20"/>
          <w:szCs w:val="20"/>
          <w:lang w:eastAsia="fr-FR"/>
        </w:rPr>
        <w:t>É</w:t>
      </w:r>
      <w:r w:rsidRPr="00005087">
        <w:rPr>
          <w:rFonts w:eastAsia="Times New Roman" w:cs="Times New Roman"/>
          <w:b/>
          <w:bCs/>
          <w:sz w:val="20"/>
          <w:szCs w:val="20"/>
          <w:lang w:eastAsia="fr-FR"/>
        </w:rPr>
        <w:t>GIQUE POUR LE D</w:t>
      </w:r>
      <w:r w:rsidR="006C5A2E">
        <w:rPr>
          <w:rFonts w:eastAsia="Times New Roman" w:cs="Times New Roman"/>
          <w:b/>
          <w:bCs/>
          <w:sz w:val="20"/>
          <w:szCs w:val="20"/>
          <w:lang w:eastAsia="fr-FR"/>
        </w:rPr>
        <w:t>É</w:t>
      </w:r>
      <w:r w:rsidRPr="00005087">
        <w:rPr>
          <w:rFonts w:eastAsia="Times New Roman" w:cs="Times New Roman"/>
          <w:b/>
          <w:bCs/>
          <w:sz w:val="20"/>
          <w:szCs w:val="20"/>
          <w:lang w:eastAsia="fr-FR"/>
        </w:rPr>
        <w:t>VELOPPEMENT DE LA PRESSE</w:t>
      </w:r>
    </w:p>
    <w:p w14:paraId="5C104678" w14:textId="3FF5501E"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lastRenderedPageBreak/>
        <w:t>Le fonds stratégique pour le développement de la presse (FSDP) bénéficie aux entreprises établies en France ou dans l’un des États membres de l’Union européenne ou parties à l’Espace économique européen, dont les projets se rapportent à une publication imprimée, à une agence de presse ou à un service de presse en ligne. Le fonds comportait jusqu’en 2013 trois sections : une première section consacrée aux projets de modernisation et de mutation industrielles ; une deuxième section consacrée aux investissements des services de presse en ligne ; une troisième section consacrée au développement du lectorat de la presse. Le décret</w:t>
      </w:r>
      <w:r w:rsidR="003012D3" w:rsidRPr="00005087">
        <w:rPr>
          <w:rFonts w:eastAsia="Times New Roman" w:cs="Times New Roman"/>
          <w:sz w:val="20"/>
          <w:szCs w:val="20"/>
          <w:lang w:eastAsia="fr-FR"/>
        </w:rPr>
        <w:t xml:space="preserve"> n°</w:t>
      </w:r>
      <w:r w:rsidRPr="00005087">
        <w:rPr>
          <w:rFonts w:eastAsia="Times New Roman" w:cs="Times New Roman"/>
          <w:sz w:val="20"/>
          <w:szCs w:val="20"/>
          <w:lang w:eastAsia="fr-FR"/>
        </w:rPr>
        <w:t xml:space="preserve"> 2014-659 a unifié le FSDP et mis fin au système de bonifications qui existait en 2013. Il n’y a donc plus qu’une seule série de données annuelles depuis 2014. Les dispositifs du FSDP ont été réformés par le décret n°</w:t>
      </w:r>
      <w:r w:rsidR="003012D3" w:rsidRPr="00005087">
        <w:rPr>
          <w:rFonts w:eastAsia="Times New Roman" w:cs="Times New Roman"/>
          <w:sz w:val="20"/>
          <w:szCs w:val="20"/>
          <w:lang w:eastAsia="fr-FR"/>
        </w:rPr>
        <w:t xml:space="preserve"> </w:t>
      </w:r>
      <w:r w:rsidRPr="00005087">
        <w:rPr>
          <w:rFonts w:eastAsia="Times New Roman" w:cs="Times New Roman"/>
          <w:sz w:val="20"/>
          <w:szCs w:val="20"/>
          <w:lang w:eastAsia="fr-FR"/>
        </w:rPr>
        <w:t>2016-1161 du 26 août 2016.</w:t>
      </w:r>
    </w:p>
    <w:p w14:paraId="776C5064" w14:textId="2B81753B"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b/>
          <w:bCs/>
          <w:sz w:val="20"/>
          <w:szCs w:val="20"/>
          <w:lang w:eastAsia="fr-FR"/>
        </w:rPr>
        <w:t xml:space="preserve">FONDS DE SOUTIEN </w:t>
      </w:r>
      <w:r w:rsidR="006C5A2E">
        <w:rPr>
          <w:rFonts w:eastAsia="Times New Roman" w:cs="Times New Roman"/>
          <w:b/>
          <w:bCs/>
          <w:sz w:val="20"/>
          <w:szCs w:val="20"/>
          <w:lang w:eastAsia="fr-FR"/>
        </w:rPr>
        <w:t>À</w:t>
      </w:r>
      <w:r w:rsidRPr="00005087">
        <w:rPr>
          <w:rFonts w:eastAsia="Times New Roman" w:cs="Times New Roman"/>
          <w:b/>
          <w:bCs/>
          <w:sz w:val="20"/>
          <w:szCs w:val="20"/>
          <w:lang w:eastAsia="fr-FR"/>
        </w:rPr>
        <w:t xml:space="preserve"> L’</w:t>
      </w:r>
      <w:r w:rsidR="003012D3" w:rsidRPr="00005087">
        <w:rPr>
          <w:rFonts w:eastAsia="Times New Roman" w:cs="Times New Roman"/>
          <w:b/>
          <w:bCs/>
          <w:sz w:val="20"/>
          <w:szCs w:val="20"/>
          <w:lang w:eastAsia="fr-FR"/>
        </w:rPr>
        <w:t>É</w:t>
      </w:r>
      <w:r w:rsidRPr="00005087">
        <w:rPr>
          <w:rFonts w:eastAsia="Times New Roman" w:cs="Times New Roman"/>
          <w:b/>
          <w:bCs/>
          <w:sz w:val="20"/>
          <w:szCs w:val="20"/>
          <w:lang w:eastAsia="fr-FR"/>
        </w:rPr>
        <w:t xml:space="preserve">MERGENCE ET </w:t>
      </w:r>
      <w:r w:rsidR="003012D3" w:rsidRPr="00005087">
        <w:rPr>
          <w:rFonts w:eastAsia="Times New Roman" w:cs="Times New Roman"/>
          <w:b/>
          <w:bCs/>
          <w:sz w:val="20"/>
          <w:szCs w:val="20"/>
          <w:lang w:eastAsia="fr-FR"/>
        </w:rPr>
        <w:t>À</w:t>
      </w:r>
      <w:r w:rsidRPr="00005087">
        <w:rPr>
          <w:rFonts w:eastAsia="Times New Roman" w:cs="Times New Roman"/>
          <w:b/>
          <w:bCs/>
          <w:sz w:val="20"/>
          <w:szCs w:val="20"/>
          <w:lang w:eastAsia="fr-FR"/>
        </w:rPr>
        <w:t xml:space="preserve"> L’INNOVATION DANS LA PRESSE</w:t>
      </w:r>
    </w:p>
    <w:p w14:paraId="115514A0" w14:textId="782BB23B" w:rsidR="004E37A5" w:rsidRPr="00005087" w:rsidRDefault="004E37A5" w:rsidP="004E37A5">
      <w:pPr>
        <w:spacing w:before="100" w:beforeAutospacing="1" w:after="100" w:afterAutospacing="1" w:line="240" w:lineRule="auto"/>
        <w:jc w:val="both"/>
        <w:rPr>
          <w:rFonts w:eastAsia="Times New Roman" w:cs="Times New Roman"/>
          <w:sz w:val="20"/>
          <w:szCs w:val="20"/>
          <w:lang w:eastAsia="fr-FR"/>
        </w:rPr>
      </w:pPr>
      <w:r w:rsidRPr="00005087">
        <w:rPr>
          <w:rFonts w:eastAsia="Times New Roman" w:cs="Times New Roman"/>
          <w:sz w:val="20"/>
          <w:szCs w:val="20"/>
          <w:lang w:eastAsia="fr-FR"/>
        </w:rPr>
        <w:t>Le fonds de soutien à l’émergence et à l’innovation dans la presse (FSEIP) a été créé par le décret n°</w:t>
      </w:r>
      <w:r w:rsidR="003012D3" w:rsidRPr="00005087">
        <w:rPr>
          <w:rFonts w:eastAsia="Times New Roman" w:cs="Times New Roman"/>
          <w:sz w:val="20"/>
          <w:szCs w:val="20"/>
          <w:lang w:eastAsia="fr-FR"/>
        </w:rPr>
        <w:t xml:space="preserve"> </w:t>
      </w:r>
      <w:r w:rsidRPr="00005087">
        <w:rPr>
          <w:rFonts w:eastAsia="Times New Roman" w:cs="Times New Roman"/>
          <w:sz w:val="20"/>
          <w:szCs w:val="20"/>
          <w:lang w:eastAsia="fr-FR"/>
        </w:rPr>
        <w:t>2016-1161 du 26 août 2016. Il rassemble trois formes d’aides :</w:t>
      </w:r>
    </w:p>
    <w:p w14:paraId="08050131" w14:textId="2F3C3083" w:rsidR="004E37A5" w:rsidRPr="00005087" w:rsidRDefault="004E37A5" w:rsidP="004E37A5">
      <w:pPr>
        <w:numPr>
          <w:ilvl w:val="0"/>
          <w:numId w:val="7"/>
        </w:numPr>
        <w:spacing w:before="100" w:beforeAutospacing="1" w:after="100" w:afterAutospacing="1" w:line="240" w:lineRule="auto"/>
        <w:jc w:val="both"/>
        <w:rPr>
          <w:rFonts w:eastAsia="Times New Roman" w:cs="Times New Roman"/>
          <w:sz w:val="20"/>
          <w:szCs w:val="20"/>
          <w:lang w:eastAsia="fr-FR"/>
        </w:rPr>
      </w:pPr>
      <w:proofErr w:type="gramStart"/>
      <w:r w:rsidRPr="00005087">
        <w:rPr>
          <w:rFonts w:eastAsia="Times New Roman" w:cs="Times New Roman"/>
          <w:sz w:val="20"/>
          <w:szCs w:val="20"/>
          <w:lang w:eastAsia="fr-FR"/>
        </w:rPr>
        <w:t>des</w:t>
      </w:r>
      <w:proofErr w:type="gramEnd"/>
      <w:r w:rsidRPr="00005087">
        <w:rPr>
          <w:rFonts w:eastAsia="Times New Roman" w:cs="Times New Roman"/>
          <w:sz w:val="20"/>
          <w:szCs w:val="20"/>
          <w:lang w:eastAsia="fr-FR"/>
        </w:rPr>
        <w:t xml:space="preserve"> bourses d’émergence visant à soutenir le lancement et le développement de publications ou de services de presse en ligne émergents. Elles peuvent donc être attribuées à des publications</w:t>
      </w:r>
      <w:r w:rsidR="003012D3" w:rsidRPr="00005087">
        <w:rPr>
          <w:rFonts w:eastAsia="Times New Roman" w:cs="Times New Roman"/>
          <w:sz w:val="20"/>
          <w:szCs w:val="20"/>
          <w:lang w:eastAsia="fr-FR"/>
        </w:rPr>
        <w:t xml:space="preserve"> ou des services de presse en ligne</w:t>
      </w:r>
      <w:r w:rsidRPr="00005087">
        <w:rPr>
          <w:rFonts w:eastAsia="Times New Roman" w:cs="Times New Roman"/>
          <w:sz w:val="20"/>
          <w:szCs w:val="20"/>
          <w:lang w:eastAsia="fr-FR"/>
        </w:rPr>
        <w:t xml:space="preserve"> qui ne disposent pas encore de numéro de CPPAP</w:t>
      </w:r>
      <w:r w:rsidR="003012D3" w:rsidRPr="00005087">
        <w:rPr>
          <w:rFonts w:eastAsia="Times New Roman" w:cs="Times New Roman"/>
          <w:sz w:val="20"/>
          <w:szCs w:val="20"/>
          <w:lang w:eastAsia="fr-FR"/>
        </w:rPr>
        <w:t> ;</w:t>
      </w:r>
    </w:p>
    <w:p w14:paraId="430B57B8" w14:textId="4F79BB12" w:rsidR="004E37A5" w:rsidRPr="00005087" w:rsidRDefault="004E37A5" w:rsidP="004E37A5">
      <w:pPr>
        <w:numPr>
          <w:ilvl w:val="0"/>
          <w:numId w:val="7"/>
        </w:numPr>
        <w:spacing w:before="100" w:beforeAutospacing="1" w:after="100" w:afterAutospacing="1" w:line="240" w:lineRule="auto"/>
        <w:jc w:val="both"/>
        <w:rPr>
          <w:rFonts w:eastAsia="Times New Roman" w:cs="Times New Roman"/>
          <w:sz w:val="20"/>
          <w:szCs w:val="20"/>
          <w:lang w:eastAsia="fr-FR"/>
        </w:rPr>
      </w:pPr>
      <w:proofErr w:type="gramStart"/>
      <w:r w:rsidRPr="00005087">
        <w:rPr>
          <w:rFonts w:eastAsia="Times New Roman" w:cs="Times New Roman"/>
          <w:sz w:val="20"/>
          <w:szCs w:val="20"/>
          <w:lang w:eastAsia="fr-FR"/>
        </w:rPr>
        <w:t>des</w:t>
      </w:r>
      <w:proofErr w:type="gramEnd"/>
      <w:r w:rsidRPr="00005087">
        <w:rPr>
          <w:rFonts w:eastAsia="Times New Roman" w:cs="Times New Roman"/>
          <w:sz w:val="20"/>
          <w:szCs w:val="20"/>
          <w:lang w:eastAsia="fr-FR"/>
        </w:rPr>
        <w:t xml:space="preserve"> appels à projets "programmes d'incubation </w:t>
      </w:r>
      <w:r w:rsidR="00C66961" w:rsidRPr="00005087">
        <w:rPr>
          <w:rFonts w:eastAsia="Times New Roman" w:cs="Times New Roman"/>
          <w:sz w:val="20"/>
          <w:szCs w:val="20"/>
          <w:lang w:eastAsia="fr-FR"/>
        </w:rPr>
        <w:t>médias émergents</w:t>
      </w:r>
      <w:r w:rsidRPr="00005087">
        <w:rPr>
          <w:rFonts w:eastAsia="Times New Roman" w:cs="Times New Roman"/>
          <w:sz w:val="20"/>
          <w:szCs w:val="20"/>
          <w:lang w:eastAsia="fr-FR"/>
        </w:rPr>
        <w:t xml:space="preserve">" permettant de développer, sur l’ensemble du territoire, des programmes dédiés aux médias émergents et aux fournisseurs de solutions (technologiques, graphiques, commerciales...) destinées aux médias. Ils visent également à consolider ou à encourager la création de programmes d'incubation </w:t>
      </w:r>
      <w:r w:rsidR="00C66961" w:rsidRPr="00005087">
        <w:rPr>
          <w:rFonts w:eastAsia="Times New Roman" w:cs="Times New Roman"/>
          <w:sz w:val="20"/>
          <w:szCs w:val="20"/>
          <w:lang w:eastAsia="fr-FR"/>
        </w:rPr>
        <w:t xml:space="preserve">portés </w:t>
      </w:r>
      <w:r w:rsidRPr="00005087">
        <w:rPr>
          <w:rFonts w:eastAsia="Times New Roman" w:cs="Times New Roman"/>
          <w:sz w:val="20"/>
          <w:szCs w:val="20"/>
          <w:lang w:eastAsia="fr-FR"/>
        </w:rPr>
        <w:t>par les groupes de presse eux-mêmes. À travers l’hébergement, le conseil et la formation, ces programmes d'incubation renforcent la visibilité et donc l’attractivité de l’entrepreneuriat de presse et plus largement des médias ;</w:t>
      </w:r>
    </w:p>
    <w:p w14:paraId="2530FA0C" w14:textId="40A99BAF" w:rsidR="004E37A5" w:rsidRPr="00005087" w:rsidRDefault="004E37A5" w:rsidP="004E37A5">
      <w:pPr>
        <w:numPr>
          <w:ilvl w:val="0"/>
          <w:numId w:val="7"/>
        </w:numPr>
        <w:spacing w:before="100" w:beforeAutospacing="1" w:after="100" w:afterAutospacing="1" w:line="240" w:lineRule="auto"/>
        <w:jc w:val="both"/>
        <w:rPr>
          <w:rFonts w:eastAsia="Times New Roman" w:cs="Times New Roman"/>
          <w:sz w:val="20"/>
          <w:szCs w:val="20"/>
          <w:lang w:eastAsia="fr-FR"/>
        </w:rPr>
      </w:pPr>
      <w:proofErr w:type="gramStart"/>
      <w:r w:rsidRPr="00005087">
        <w:rPr>
          <w:rFonts w:eastAsia="Times New Roman" w:cs="Times New Roman"/>
          <w:sz w:val="20"/>
          <w:szCs w:val="20"/>
          <w:lang w:eastAsia="fr-FR"/>
        </w:rPr>
        <w:t>des</w:t>
      </w:r>
      <w:proofErr w:type="gramEnd"/>
      <w:r w:rsidRPr="00005087">
        <w:rPr>
          <w:rFonts w:eastAsia="Times New Roman" w:cs="Times New Roman"/>
          <w:sz w:val="20"/>
          <w:szCs w:val="20"/>
          <w:lang w:eastAsia="fr-FR"/>
        </w:rPr>
        <w:t xml:space="preserve"> appels à projets « programmes de recherche et de développement » permettant de développer une expertise sur des thèmes au cœur des mutations du secteur (conditions de production de l’information, expérience utilisateurs, monétisation des contenus auprès des utilisateurs, …) et aux retombées positives sur les acteurs </w:t>
      </w:r>
      <w:r w:rsidR="00C66961" w:rsidRPr="00005087">
        <w:rPr>
          <w:rFonts w:eastAsia="Times New Roman" w:cs="Times New Roman"/>
          <w:sz w:val="20"/>
          <w:szCs w:val="20"/>
          <w:lang w:eastAsia="fr-FR"/>
        </w:rPr>
        <w:t xml:space="preserve">du secteur </w:t>
      </w:r>
      <w:r w:rsidRPr="00005087">
        <w:rPr>
          <w:rFonts w:eastAsia="Times New Roman" w:cs="Times New Roman"/>
          <w:sz w:val="20"/>
          <w:szCs w:val="20"/>
          <w:lang w:eastAsia="fr-FR"/>
        </w:rPr>
        <w:t>de la presse.</w:t>
      </w:r>
    </w:p>
    <w:p w14:paraId="62F56DC8" w14:textId="77777777" w:rsidR="005F5C9E" w:rsidRPr="00005087" w:rsidRDefault="005F5C9E" w:rsidP="004E37A5">
      <w:pPr>
        <w:jc w:val="both"/>
        <w:rPr>
          <w:rFonts w:cs="Arial"/>
          <w:sz w:val="20"/>
          <w:szCs w:val="20"/>
        </w:rPr>
      </w:pPr>
    </w:p>
    <w:p w14:paraId="7C81802C" w14:textId="77777777" w:rsidR="00895C53" w:rsidRPr="004E37A5" w:rsidRDefault="00404807" w:rsidP="004E37A5">
      <w:pPr>
        <w:jc w:val="center"/>
        <w:rPr>
          <w:rFonts w:cs="Arial"/>
          <w:sz w:val="20"/>
          <w:szCs w:val="20"/>
        </w:rPr>
      </w:pPr>
      <w:r w:rsidRPr="00005087">
        <w:rPr>
          <w:rFonts w:cs="Arial"/>
          <w:sz w:val="20"/>
          <w:szCs w:val="20"/>
        </w:rPr>
        <w:t>**</w:t>
      </w:r>
    </w:p>
    <w:sectPr w:rsidR="00895C53" w:rsidRPr="004E37A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95B14" w14:textId="77777777" w:rsidR="00D34B5B" w:rsidRDefault="00D34B5B" w:rsidP="00485ED5">
      <w:pPr>
        <w:spacing w:after="0" w:line="240" w:lineRule="auto"/>
      </w:pPr>
      <w:r>
        <w:separator/>
      </w:r>
    </w:p>
  </w:endnote>
  <w:endnote w:type="continuationSeparator" w:id="0">
    <w:p w14:paraId="1CC463DC" w14:textId="77777777" w:rsidR="00D34B5B" w:rsidRDefault="00D34B5B" w:rsidP="00485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9097737"/>
      <w:docPartObj>
        <w:docPartGallery w:val="Page Numbers (Bottom of Page)"/>
        <w:docPartUnique/>
      </w:docPartObj>
    </w:sdtPr>
    <w:sdtEndPr/>
    <w:sdtContent>
      <w:p w14:paraId="7121B7CD" w14:textId="1F2F502D" w:rsidR="00485ED5" w:rsidRDefault="00485ED5">
        <w:pPr>
          <w:pStyle w:val="Pieddepage"/>
          <w:jc w:val="right"/>
        </w:pPr>
        <w:r>
          <w:fldChar w:fldCharType="begin"/>
        </w:r>
        <w:r>
          <w:instrText>PAGE   \* MERGEFORMAT</w:instrText>
        </w:r>
        <w:r>
          <w:fldChar w:fldCharType="separate"/>
        </w:r>
        <w:r w:rsidR="009209DE">
          <w:rPr>
            <w:noProof/>
          </w:rPr>
          <w:t>1</w:t>
        </w:r>
        <w:r>
          <w:fldChar w:fldCharType="end"/>
        </w:r>
      </w:p>
    </w:sdtContent>
  </w:sdt>
  <w:p w14:paraId="35952909" w14:textId="77777777" w:rsidR="00485ED5" w:rsidRDefault="00485E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40CF6" w14:textId="77777777" w:rsidR="00D34B5B" w:rsidRDefault="00D34B5B" w:rsidP="00485ED5">
      <w:pPr>
        <w:spacing w:after="0" w:line="240" w:lineRule="auto"/>
      </w:pPr>
      <w:r>
        <w:separator/>
      </w:r>
    </w:p>
  </w:footnote>
  <w:footnote w:type="continuationSeparator" w:id="0">
    <w:p w14:paraId="38A8C3CB" w14:textId="77777777" w:rsidR="00D34B5B" w:rsidRDefault="00D34B5B" w:rsidP="00485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4"/>
      <w:numFmt w:val="bullet"/>
      <w:lvlText w:val="-"/>
      <w:lvlJc w:val="left"/>
      <w:pPr>
        <w:tabs>
          <w:tab w:val="num" w:pos="0"/>
        </w:tabs>
        <w:ind w:left="720" w:hanging="360"/>
      </w:pPr>
      <w:rPr>
        <w:rFonts w:ascii="Arial" w:hAnsi="Arial" w:cs="Arial" w:hint="default"/>
        <w:sz w:val="20"/>
      </w:rPr>
    </w:lvl>
  </w:abstractNum>
  <w:abstractNum w:abstractNumId="1" w15:restartNumberingAfterBreak="0">
    <w:nsid w:val="2B837D72"/>
    <w:multiLevelType w:val="multilevel"/>
    <w:tmpl w:val="B47A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13B0F"/>
    <w:multiLevelType w:val="multilevel"/>
    <w:tmpl w:val="CD7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C2FDE"/>
    <w:multiLevelType w:val="hybridMultilevel"/>
    <w:tmpl w:val="94B8F318"/>
    <w:lvl w:ilvl="0" w:tplc="80EEB998">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625690"/>
    <w:multiLevelType w:val="hybridMultilevel"/>
    <w:tmpl w:val="2144B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4F21E4"/>
    <w:multiLevelType w:val="multilevel"/>
    <w:tmpl w:val="A10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85365"/>
    <w:multiLevelType w:val="multilevel"/>
    <w:tmpl w:val="01A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20"/>
    <w:rsid w:val="00005087"/>
    <w:rsid w:val="00057E32"/>
    <w:rsid w:val="001440A5"/>
    <w:rsid w:val="001C2B1F"/>
    <w:rsid w:val="001D4B77"/>
    <w:rsid w:val="001F108F"/>
    <w:rsid w:val="00205948"/>
    <w:rsid w:val="002B52A8"/>
    <w:rsid w:val="002C5A21"/>
    <w:rsid w:val="002D42D9"/>
    <w:rsid w:val="003012D3"/>
    <w:rsid w:val="00301E31"/>
    <w:rsid w:val="00301E54"/>
    <w:rsid w:val="00316466"/>
    <w:rsid w:val="0037214E"/>
    <w:rsid w:val="003C11BA"/>
    <w:rsid w:val="00404807"/>
    <w:rsid w:val="00445869"/>
    <w:rsid w:val="00485ED5"/>
    <w:rsid w:val="004D6492"/>
    <w:rsid w:val="004E37A5"/>
    <w:rsid w:val="004E6ED6"/>
    <w:rsid w:val="0051585D"/>
    <w:rsid w:val="00536AB7"/>
    <w:rsid w:val="005664EF"/>
    <w:rsid w:val="005A647B"/>
    <w:rsid w:val="005E73E6"/>
    <w:rsid w:val="005F5C9E"/>
    <w:rsid w:val="00607FA4"/>
    <w:rsid w:val="00612A59"/>
    <w:rsid w:val="00625865"/>
    <w:rsid w:val="00640B6B"/>
    <w:rsid w:val="00653E34"/>
    <w:rsid w:val="00661534"/>
    <w:rsid w:val="006C5A2E"/>
    <w:rsid w:val="006F4E66"/>
    <w:rsid w:val="00771526"/>
    <w:rsid w:val="00784708"/>
    <w:rsid w:val="007D3A17"/>
    <w:rsid w:val="007D3C3B"/>
    <w:rsid w:val="007E1426"/>
    <w:rsid w:val="0080357A"/>
    <w:rsid w:val="008119A4"/>
    <w:rsid w:val="0087266D"/>
    <w:rsid w:val="00893F65"/>
    <w:rsid w:val="00895C53"/>
    <w:rsid w:val="008C162E"/>
    <w:rsid w:val="008D5240"/>
    <w:rsid w:val="008F1337"/>
    <w:rsid w:val="009209DE"/>
    <w:rsid w:val="009303D6"/>
    <w:rsid w:val="00995DE7"/>
    <w:rsid w:val="00A15453"/>
    <w:rsid w:val="00A3680E"/>
    <w:rsid w:val="00A76F8C"/>
    <w:rsid w:val="00AB5CE0"/>
    <w:rsid w:val="00AD2FC5"/>
    <w:rsid w:val="00AE7120"/>
    <w:rsid w:val="00AF64A7"/>
    <w:rsid w:val="00B05806"/>
    <w:rsid w:val="00B06633"/>
    <w:rsid w:val="00B07C21"/>
    <w:rsid w:val="00B4588B"/>
    <w:rsid w:val="00B617BD"/>
    <w:rsid w:val="00B70AB2"/>
    <w:rsid w:val="00B7414B"/>
    <w:rsid w:val="00B914EA"/>
    <w:rsid w:val="00B972FC"/>
    <w:rsid w:val="00BC1D4A"/>
    <w:rsid w:val="00BC7E1E"/>
    <w:rsid w:val="00BE5173"/>
    <w:rsid w:val="00C53271"/>
    <w:rsid w:val="00C66961"/>
    <w:rsid w:val="00C86161"/>
    <w:rsid w:val="00C87FF0"/>
    <w:rsid w:val="00CA5022"/>
    <w:rsid w:val="00CB3EDD"/>
    <w:rsid w:val="00CF04F2"/>
    <w:rsid w:val="00D07EB0"/>
    <w:rsid w:val="00D34B5B"/>
    <w:rsid w:val="00D50F2F"/>
    <w:rsid w:val="00DA44F9"/>
    <w:rsid w:val="00DA70F7"/>
    <w:rsid w:val="00DD5D3C"/>
    <w:rsid w:val="00E309C7"/>
    <w:rsid w:val="00E35B12"/>
    <w:rsid w:val="00E70B46"/>
    <w:rsid w:val="00EE0088"/>
    <w:rsid w:val="00F06236"/>
    <w:rsid w:val="00F2504F"/>
    <w:rsid w:val="00F57F07"/>
    <w:rsid w:val="00FF34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F3BE"/>
  <w15:chartTrackingRefBased/>
  <w15:docId w15:val="{15734FF0-BE00-453B-BD9B-8894BE14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E37A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3A17"/>
    <w:rPr>
      <w:color w:val="0563C1" w:themeColor="hyperlink"/>
      <w:u w:val="single"/>
    </w:rPr>
  </w:style>
  <w:style w:type="character" w:styleId="Lienhypertextesuivivisit">
    <w:name w:val="FollowedHyperlink"/>
    <w:basedOn w:val="Policepardfaut"/>
    <w:uiPriority w:val="99"/>
    <w:semiHidden/>
    <w:unhideWhenUsed/>
    <w:rsid w:val="00F2504F"/>
    <w:rPr>
      <w:color w:val="954F72" w:themeColor="followedHyperlink"/>
      <w:u w:val="single"/>
    </w:rPr>
  </w:style>
  <w:style w:type="paragraph" w:styleId="Paragraphedeliste">
    <w:name w:val="List Paragraph"/>
    <w:basedOn w:val="Normal"/>
    <w:uiPriority w:val="34"/>
    <w:qFormat/>
    <w:rsid w:val="00B914EA"/>
    <w:pPr>
      <w:ind w:left="720"/>
      <w:contextualSpacing/>
    </w:pPr>
  </w:style>
  <w:style w:type="paragraph" w:styleId="En-tte">
    <w:name w:val="header"/>
    <w:basedOn w:val="Normal"/>
    <w:link w:val="En-tteCar"/>
    <w:uiPriority w:val="99"/>
    <w:unhideWhenUsed/>
    <w:rsid w:val="00485ED5"/>
    <w:pPr>
      <w:tabs>
        <w:tab w:val="center" w:pos="4536"/>
        <w:tab w:val="right" w:pos="9072"/>
      </w:tabs>
      <w:spacing w:after="0" w:line="240" w:lineRule="auto"/>
    </w:pPr>
  </w:style>
  <w:style w:type="character" w:customStyle="1" w:styleId="En-tteCar">
    <w:name w:val="En-tête Car"/>
    <w:basedOn w:val="Policepardfaut"/>
    <w:link w:val="En-tte"/>
    <w:uiPriority w:val="99"/>
    <w:rsid w:val="00485ED5"/>
  </w:style>
  <w:style w:type="paragraph" w:styleId="Pieddepage">
    <w:name w:val="footer"/>
    <w:basedOn w:val="Normal"/>
    <w:link w:val="PieddepageCar"/>
    <w:uiPriority w:val="99"/>
    <w:unhideWhenUsed/>
    <w:rsid w:val="00485E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5ED5"/>
  </w:style>
  <w:style w:type="character" w:customStyle="1" w:styleId="Titre2Car">
    <w:name w:val="Titre 2 Car"/>
    <w:basedOn w:val="Policepardfaut"/>
    <w:link w:val="Titre2"/>
    <w:uiPriority w:val="9"/>
    <w:rsid w:val="004E37A5"/>
    <w:rPr>
      <w:rFonts w:ascii="Times New Roman" w:eastAsia="Times New Roman" w:hAnsi="Times New Roman" w:cs="Times New Roman"/>
      <w:b/>
      <w:bCs/>
      <w:sz w:val="36"/>
      <w:szCs w:val="36"/>
      <w:lang w:eastAsia="fr-FR"/>
    </w:rPr>
  </w:style>
  <w:style w:type="paragraph" w:customStyle="1" w:styleId="col-md-12">
    <w:name w:val="col-md-12"/>
    <w:basedOn w:val="Normal"/>
    <w:rsid w:val="004E37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E37A5"/>
    <w:rPr>
      <w:b/>
      <w:bCs/>
    </w:rPr>
  </w:style>
  <w:style w:type="paragraph" w:styleId="NormalWeb">
    <w:name w:val="Normal (Web)"/>
    <w:basedOn w:val="Normal"/>
    <w:uiPriority w:val="99"/>
    <w:semiHidden/>
    <w:unhideWhenUsed/>
    <w:rsid w:val="004E37A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CF04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04F2"/>
    <w:rPr>
      <w:rFonts w:ascii="Segoe UI" w:hAnsi="Segoe UI" w:cs="Segoe UI"/>
      <w:sz w:val="18"/>
      <w:szCs w:val="18"/>
    </w:rPr>
  </w:style>
  <w:style w:type="character" w:styleId="Marquedecommentaire">
    <w:name w:val="annotation reference"/>
    <w:basedOn w:val="Policepardfaut"/>
    <w:uiPriority w:val="99"/>
    <w:semiHidden/>
    <w:unhideWhenUsed/>
    <w:rsid w:val="00301E54"/>
    <w:rPr>
      <w:sz w:val="16"/>
      <w:szCs w:val="16"/>
    </w:rPr>
  </w:style>
  <w:style w:type="paragraph" w:styleId="Commentaire">
    <w:name w:val="annotation text"/>
    <w:basedOn w:val="Normal"/>
    <w:link w:val="CommentaireCar"/>
    <w:uiPriority w:val="99"/>
    <w:semiHidden/>
    <w:unhideWhenUsed/>
    <w:rsid w:val="00301E54"/>
    <w:pPr>
      <w:spacing w:line="240" w:lineRule="auto"/>
    </w:pPr>
    <w:rPr>
      <w:sz w:val="20"/>
      <w:szCs w:val="20"/>
    </w:rPr>
  </w:style>
  <w:style w:type="character" w:customStyle="1" w:styleId="CommentaireCar">
    <w:name w:val="Commentaire Car"/>
    <w:basedOn w:val="Policepardfaut"/>
    <w:link w:val="Commentaire"/>
    <w:uiPriority w:val="99"/>
    <w:semiHidden/>
    <w:rsid w:val="00301E54"/>
    <w:rPr>
      <w:sz w:val="20"/>
      <w:szCs w:val="20"/>
    </w:rPr>
  </w:style>
  <w:style w:type="paragraph" w:styleId="Objetducommentaire">
    <w:name w:val="annotation subject"/>
    <w:basedOn w:val="Commentaire"/>
    <w:next w:val="Commentaire"/>
    <w:link w:val="ObjetducommentaireCar"/>
    <w:uiPriority w:val="99"/>
    <w:semiHidden/>
    <w:unhideWhenUsed/>
    <w:rsid w:val="00301E54"/>
    <w:rPr>
      <w:b/>
      <w:bCs/>
    </w:rPr>
  </w:style>
  <w:style w:type="character" w:customStyle="1" w:styleId="ObjetducommentaireCar">
    <w:name w:val="Objet du commentaire Car"/>
    <w:basedOn w:val="CommentaireCar"/>
    <w:link w:val="Objetducommentaire"/>
    <w:uiPriority w:val="99"/>
    <w:semiHidden/>
    <w:rsid w:val="00301E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7340">
      <w:bodyDiv w:val="1"/>
      <w:marLeft w:val="0"/>
      <w:marRight w:val="0"/>
      <w:marTop w:val="0"/>
      <w:marBottom w:val="0"/>
      <w:divBdr>
        <w:top w:val="none" w:sz="0" w:space="0" w:color="auto"/>
        <w:left w:val="none" w:sz="0" w:space="0" w:color="auto"/>
        <w:bottom w:val="none" w:sz="0" w:space="0" w:color="auto"/>
        <w:right w:val="none" w:sz="0" w:space="0" w:color="auto"/>
      </w:divBdr>
    </w:div>
    <w:div w:id="224724401">
      <w:bodyDiv w:val="1"/>
      <w:marLeft w:val="0"/>
      <w:marRight w:val="0"/>
      <w:marTop w:val="0"/>
      <w:marBottom w:val="0"/>
      <w:divBdr>
        <w:top w:val="none" w:sz="0" w:space="0" w:color="auto"/>
        <w:left w:val="none" w:sz="0" w:space="0" w:color="auto"/>
        <w:bottom w:val="none" w:sz="0" w:space="0" w:color="auto"/>
        <w:right w:val="none" w:sz="0" w:space="0" w:color="auto"/>
      </w:divBdr>
      <w:divsChild>
        <w:div w:id="532886121">
          <w:marLeft w:val="0"/>
          <w:marRight w:val="0"/>
          <w:marTop w:val="0"/>
          <w:marBottom w:val="0"/>
          <w:divBdr>
            <w:top w:val="none" w:sz="0" w:space="0" w:color="auto"/>
            <w:left w:val="none" w:sz="0" w:space="0" w:color="auto"/>
            <w:bottom w:val="none" w:sz="0" w:space="0" w:color="auto"/>
            <w:right w:val="none" w:sz="0" w:space="0" w:color="auto"/>
          </w:divBdr>
          <w:divsChild>
            <w:div w:id="1521049714">
              <w:marLeft w:val="0"/>
              <w:marRight w:val="0"/>
              <w:marTop w:val="0"/>
              <w:marBottom w:val="0"/>
              <w:divBdr>
                <w:top w:val="none" w:sz="0" w:space="0" w:color="auto"/>
                <w:left w:val="none" w:sz="0" w:space="0" w:color="auto"/>
                <w:bottom w:val="none" w:sz="0" w:space="0" w:color="auto"/>
                <w:right w:val="none" w:sz="0" w:space="0" w:color="auto"/>
              </w:divBdr>
            </w:div>
          </w:divsChild>
        </w:div>
        <w:div w:id="1748921495">
          <w:marLeft w:val="0"/>
          <w:marRight w:val="0"/>
          <w:marTop w:val="0"/>
          <w:marBottom w:val="0"/>
          <w:divBdr>
            <w:top w:val="none" w:sz="0" w:space="0" w:color="auto"/>
            <w:left w:val="none" w:sz="0" w:space="0" w:color="auto"/>
            <w:bottom w:val="none" w:sz="0" w:space="0" w:color="auto"/>
            <w:right w:val="none" w:sz="0" w:space="0" w:color="auto"/>
          </w:divBdr>
          <w:divsChild>
            <w:div w:id="1437167129">
              <w:marLeft w:val="0"/>
              <w:marRight w:val="0"/>
              <w:marTop w:val="0"/>
              <w:marBottom w:val="0"/>
              <w:divBdr>
                <w:top w:val="none" w:sz="0" w:space="0" w:color="auto"/>
                <w:left w:val="none" w:sz="0" w:space="0" w:color="auto"/>
                <w:bottom w:val="none" w:sz="0" w:space="0" w:color="auto"/>
                <w:right w:val="none" w:sz="0" w:space="0" w:color="auto"/>
              </w:divBdr>
              <w:divsChild>
                <w:div w:id="817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1264">
      <w:bodyDiv w:val="1"/>
      <w:marLeft w:val="0"/>
      <w:marRight w:val="0"/>
      <w:marTop w:val="0"/>
      <w:marBottom w:val="0"/>
      <w:divBdr>
        <w:top w:val="none" w:sz="0" w:space="0" w:color="auto"/>
        <w:left w:val="none" w:sz="0" w:space="0" w:color="auto"/>
        <w:bottom w:val="none" w:sz="0" w:space="0" w:color="auto"/>
        <w:right w:val="none" w:sz="0" w:space="0" w:color="auto"/>
      </w:divBdr>
      <w:divsChild>
        <w:div w:id="837842378">
          <w:marLeft w:val="0"/>
          <w:marRight w:val="0"/>
          <w:marTop w:val="0"/>
          <w:marBottom w:val="0"/>
          <w:divBdr>
            <w:top w:val="none" w:sz="0" w:space="0" w:color="auto"/>
            <w:left w:val="none" w:sz="0" w:space="0" w:color="auto"/>
            <w:bottom w:val="none" w:sz="0" w:space="0" w:color="auto"/>
            <w:right w:val="none" w:sz="0" w:space="0" w:color="auto"/>
          </w:divBdr>
          <w:divsChild>
            <w:div w:id="2013218639">
              <w:marLeft w:val="0"/>
              <w:marRight w:val="0"/>
              <w:marTop w:val="0"/>
              <w:marBottom w:val="0"/>
              <w:divBdr>
                <w:top w:val="none" w:sz="0" w:space="0" w:color="auto"/>
                <w:left w:val="none" w:sz="0" w:space="0" w:color="auto"/>
                <w:bottom w:val="none" w:sz="0" w:space="0" w:color="auto"/>
                <w:right w:val="none" w:sz="0" w:space="0" w:color="auto"/>
              </w:divBdr>
            </w:div>
          </w:divsChild>
        </w:div>
        <w:div w:id="1759326967">
          <w:marLeft w:val="0"/>
          <w:marRight w:val="0"/>
          <w:marTop w:val="0"/>
          <w:marBottom w:val="0"/>
          <w:divBdr>
            <w:top w:val="none" w:sz="0" w:space="0" w:color="auto"/>
            <w:left w:val="none" w:sz="0" w:space="0" w:color="auto"/>
            <w:bottom w:val="none" w:sz="0" w:space="0" w:color="auto"/>
            <w:right w:val="none" w:sz="0" w:space="0" w:color="auto"/>
          </w:divBdr>
          <w:divsChild>
            <w:div w:id="1362703396">
              <w:marLeft w:val="0"/>
              <w:marRight w:val="0"/>
              <w:marTop w:val="0"/>
              <w:marBottom w:val="0"/>
              <w:divBdr>
                <w:top w:val="none" w:sz="0" w:space="0" w:color="auto"/>
                <w:left w:val="none" w:sz="0" w:space="0" w:color="auto"/>
                <w:bottom w:val="none" w:sz="0" w:space="0" w:color="auto"/>
                <w:right w:val="none" w:sz="0" w:space="0" w:color="auto"/>
              </w:divBdr>
              <w:divsChild>
                <w:div w:id="7218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5EBDD-56F4-494B-9F7C-5E77D2C0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1500</Words>
  <Characters>8253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Ministère de la Culture</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olivier.viollet</dc:creator>
  <cp:keywords/>
  <dc:description/>
  <cp:lastModifiedBy>roselyne.aliacar roselyne.aliacar</cp:lastModifiedBy>
  <cp:revision>14</cp:revision>
  <cp:lastPrinted>2019-01-31T15:03:00Z</cp:lastPrinted>
  <dcterms:created xsi:type="dcterms:W3CDTF">2019-01-29T09:20:00Z</dcterms:created>
  <dcterms:modified xsi:type="dcterms:W3CDTF">2019-02-12T10:56:00Z</dcterms:modified>
</cp:coreProperties>
</file>