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August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CDN Geo-Routing Setup</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August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pStyle w:val="DocBullet"/>
      </w:pPr>
      <w:r>
        <w:rPr>
          <w:rFonts w:ascii="Montserrat" w:hAnsi="Montserrat"/>
          <w:sz w:val="22"/>
        </w:rPr>
        <w:t xml:space="preserv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What a 520-526 error means and how to fix it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r>
        <w:rPr>
          <w:rFonts w:ascii="Montserrat" w:hAnsi="Montserrat"/>
          <w:sz w:val="22"/>
        </w:rPr>
        <w:t>Domains Guide</w:t>
      </w:r>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r>
        <w:rPr>
          <w:rFonts w:ascii="Montserrat" w:hAnsi="Montserrat"/>
          <w:sz w:val="22"/>
        </w:rPr>
        <w:t>Zones Guide</w:t>
      </w:r>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r>
        <w:rPr>
          <w:rFonts w:ascii="Montserrat" w:hAnsi="Montserrat"/>
          <w:sz w:val="22"/>
        </w:rPr>
        <w:t>Certificates Guide</w:t>
      </w:r>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r>
        <w:rPr>
          <w:rFonts w:ascii="Montserrat" w:hAnsi="Montserrat"/>
          <w:sz w:val="22"/>
        </w:rPr>
        <w:t>WAF Guide</w:t>
      </w:r>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r>
        <w:rPr>
          <w:rFonts w:ascii="Montserrat" w:hAnsi="Montserrat"/>
          <w:sz w:val="22"/>
        </w:rPr>
        <w:t>Adding and Verifying Domains</w:t>
      </w:r>
    </w:p>
    <w:p>
      <w:pPr>
        <w:pStyle w:val="DocBullet"/>
      </w:pPr>
      <w:r>
        <w:rPr>
          <w:rFonts w:ascii="Montserrat" w:hAnsi="Montserrat"/>
          <w:sz w:val="22"/>
        </w:rPr>
        <w:t xml:space="preserve">    </w:t>
      </w:r>
      <w:r>
        <w:rPr>
          <w:rFonts w:ascii="Montserrat" w:hAnsi="Montserrat"/>
          <w:sz w:val="22"/>
        </w:rPr>
        <w:t>Creating Zones</w:t>
      </w:r>
    </w:p>
    <w:p>
      <w:pPr>
        <w:pStyle w:val="DocBullet"/>
      </w:pPr>
      <w:r>
        <w:rPr>
          <w:rFonts w:ascii="Montserrat" w:hAnsi="Montserrat"/>
          <w:sz w:val="22"/>
        </w:rPr>
        <w:t xml:space="preserve">    </w:t>
      </w:r>
      <w:r>
        <w:rPr>
          <w:rFonts w:ascii="Montserrat" w:hAnsi="Montserrat"/>
          <w:sz w:val="22"/>
        </w:rPr>
        <w:t>SSL Certificates</w:t>
      </w:r>
    </w:p>
    <w:p>
      <w:pPr>
        <w:pStyle w:val="DocBullet"/>
      </w:pPr>
      <w:r>
        <w:rPr>
          <w:rFonts w:ascii="Montserrat" w:hAnsi="Montserrat"/>
          <w:sz w:val="22"/>
        </w:rPr>
        <w:t xml:space="preserve">    </w:t>
      </w:r>
      <w:r>
        <w:rPr>
          <w:rFonts w:ascii="Montserrat" w:hAnsi="Montserrat"/>
          <w:sz w:val="22"/>
        </w:rPr>
        <w:t>Web Application Firewall</w:t>
      </w:r>
    </w:p>
    <w:p>
      <w:pPr>
        <w:pStyle w:val="DocBullet"/>
      </w:pPr>
      <w:r>
        <w:rPr>
          <w:rFonts w:ascii="Montserrat" w:hAnsi="Montserrat"/>
          <w:sz w:val="22"/>
        </w:rPr>
        <w:t xml:space="preserve">    </w:t>
      </w:r>
      <w:r>
        <w:rPr>
          <w:rFonts w:ascii="Montserrat" w:hAnsi="Montserrat"/>
          <w:sz w:val="22"/>
        </w:rPr>
        <w:t>Analytics and Reporting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The Domains Page</w:t>
      </w:r>
    </w:p>
    <w:p>
      <w:pPr>
        <w:pStyle w:val="DocBody"/>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 Three summary cards sit above the domain</w:t>
      </w:r>
    </w:p>
    <w:p>
      <w:pPr>
        <w:pStyle w:val="DocBody"/>
      </w:pPr>
      <w:r>
        <w:rPr>
          <w:rFonts w:ascii="Montserrat" w:hAnsi="Montserrat"/>
          <w:sz w:val="22"/>
        </w:rPr>
        <w:t>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Domains</w:t>
            </w:r>
          </w:p>
        </w:tc>
        <w:tc>
          <w:tcPr>
            <w:tcW w:type="dxa" w:w="4680"/>
          </w:tcPr>
          <w:p>
            <w:r/>
            <w:r>
              <w:rPr>
                <w:rFonts w:ascii="Montserrat" w:hAnsi="Montserrat"/>
                <w:sz w:val="20"/>
              </w:rPr>
              <w:t>Every domain on your account</w:t>
            </w:r>
          </w:p>
        </w:tc>
      </w:tr>
      <w:tr>
        <w:tc>
          <w:tcPr>
            <w:tcW w:type="dxa" w:w="4680"/>
          </w:tcPr>
          <w:p>
            <w:r/>
            <w:r>
              <w:rPr>
                <w:rFonts w:ascii="Montserrat" w:hAnsi="Montserrat"/>
                <w:b/>
                <w:sz w:val="20"/>
              </w:rPr>
              <w:t>Verified</w:t>
            </w:r>
          </w:p>
        </w:tc>
        <w:tc>
          <w:tcPr>
            <w:tcW w:type="dxa" w:w="4680"/>
          </w:tcPr>
          <w:p>
            <w:r/>
            <w:r>
              <w:rPr>
                <w:rFonts w:ascii="Montserrat" w:hAnsi="Montserrat"/>
                <w:sz w:val="20"/>
              </w:rPr>
              <w:t>Domains whose ownership you have confirmed - these can carry traffic</w:t>
            </w:r>
          </w:p>
        </w:tc>
      </w:tr>
      <w:tr>
        <w:tc>
          <w:tcPr>
            <w:tcW w:type="dxa" w:w="4680"/>
          </w:tcPr>
          <w:p>
            <w:r/>
            <w:r>
              <w:rPr>
                <w:rFonts w:ascii="Montserrat" w:hAnsi="Montserrat"/>
                <w:b/>
                <w:sz w:val="20"/>
              </w:rPr>
              <w:t>Pending Verification</w:t>
            </w:r>
          </w:p>
        </w:tc>
        <w:tc>
          <w:tcPr>
            <w:tcW w:type="dxa" w:w="4680"/>
          </w:tcPr>
          <w:p>
            <w:r/>
            <w:r>
              <w:rPr>
                <w:rFonts w:ascii="Montserrat" w:hAnsi="Montserrat"/>
                <w:sz w:val="20"/>
              </w:rPr>
              <w:t>Domains still waiting on their DNS TXT record</w:t>
            </w:r>
          </w:p>
        </w:tc>
      </w:tr>
    </w:tbl>
    <w:p>
      <w:pPr>
        <w:spacing w:after="120" w:before="0" w:line="240" w:lineRule="auto"/>
      </w:pPr>
    </w:p>
    <w:p>
      <w:pPr>
        <w:pStyle w:val="DocBody"/>
      </w:pPr>
      <w:r>
        <w:rPr>
          <w:rFonts w:ascii="Montserrat" w:hAnsi="Montserrat"/>
          <w:sz w:val="22"/>
        </w:rPr>
        <w:t xml:space="preserve">A non-zero </w:t>
      </w:r>
      <w:r>
        <w:rPr>
          <w:rFonts w:ascii="Montserrat" w:hAnsi="Montserrat"/>
          <w:b/>
          <w:sz w:val="22"/>
        </w:rPr>
        <w:t>Pending Verification</w:t>
      </w:r>
      <w:r>
        <w:rPr>
          <w:rFonts w:ascii="Montserrat" w:hAnsi="Montserrat"/>
          <w:sz w:val="22"/>
        </w:rPr>
        <w:t xml:space="preserve"> count is the usual reason a domain will not</w:t>
      </w:r>
    </w:p>
    <w:p>
      <w:pPr>
        <w:pStyle w:val="DocBody"/>
      </w:pPr>
      <w:r>
        <w:rPr>
          <w:rFonts w:ascii="Montserrat" w:hAnsi="Montserrat"/>
          <w:sz w:val="22"/>
        </w:rPr>
        <w:t xml:space="preserve">accept traffic. See </w:t>
      </w:r>
      <w:r>
        <w:rPr>
          <w:rFonts w:ascii="Montserrat" w:hAnsi="Montserrat"/>
          <w:sz w:val="22"/>
        </w:rPr>
        <w:t>How To Verify Domain Ownership</w:t>
      </w:r>
    </w:p>
    <w:p>
      <w:pPr>
        <w:pStyle w:val="DocBody"/>
      </w:pPr>
      <w:r>
        <w:rPr>
          <w:rFonts w:ascii="Montserrat" w:hAnsi="Montserrat"/>
          <w:sz w:val="22"/>
        </w:rPr>
        <w:t>below.</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r>
        <w:rPr>
          <w:rFonts w:ascii="Montserrat" w:hAnsi="Montserrat"/>
          <w:sz w:val="22"/>
        </w:rPr>
        <w:t>Health Checks Guide</w:t>
      </w:r>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The Zones Page</w:t>
      </w:r>
    </w:p>
    <w:p>
      <w:pPr>
        <w:pStyle w:val="DocBody"/>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 Three summary cards sit above the zone 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Zones</w:t>
            </w:r>
          </w:p>
        </w:tc>
        <w:tc>
          <w:tcPr>
            <w:tcW w:type="dxa" w:w="4680"/>
          </w:tcPr>
          <w:p>
            <w:r/>
            <w:r>
              <w:rPr>
                <w:rFonts w:ascii="Montserrat" w:hAnsi="Montserrat"/>
                <w:sz w:val="20"/>
              </w:rPr>
              <w:t>Every zone on your account</w:t>
            </w:r>
          </w:p>
        </w:tc>
      </w:tr>
      <w:tr>
        <w:tc>
          <w:tcPr>
            <w:tcW w:type="dxa" w:w="4680"/>
          </w:tcPr>
          <w:p>
            <w:r/>
            <w:r>
              <w:rPr>
                <w:rFonts w:ascii="Montserrat" w:hAnsi="Montserrat"/>
                <w:b/>
                <w:sz w:val="20"/>
              </w:rPr>
              <w:t>Healthy</w:t>
            </w:r>
          </w:p>
        </w:tc>
        <w:tc>
          <w:tcPr>
            <w:tcW w:type="dxa" w:w="4680"/>
          </w:tcPr>
          <w:p>
            <w:r/>
            <w:r>
              <w:rPr>
                <w:rFonts w:ascii="Montserrat" w:hAnsi="Montserrat"/>
                <w:sz w:val="20"/>
              </w:rPr>
              <w:t xml:space="preserve">Zones where </w:t>
            </w:r>
            <w:r>
              <w:rPr>
                <w:rFonts w:ascii="Montserrat" w:hAnsi="Montserrat"/>
                <w:i/>
                <w:sz w:val="20"/>
              </w:rPr>
              <w:t>all</w:t>
            </w:r>
            <w:r>
              <w:rPr>
                <w:rFonts w:ascii="Montserrat" w:hAnsi="Montserrat"/>
                <w:sz w:val="20"/>
              </w:rPr>
              <w:t xml:space="preserve"> upstream servers are passing health checks</w:t>
            </w:r>
          </w:p>
        </w:tc>
      </w:tr>
      <w:tr>
        <w:tc>
          <w:tcPr>
            <w:tcW w:type="dxa" w:w="4680"/>
          </w:tcPr>
          <w:p>
            <w:r/>
            <w:r>
              <w:rPr>
                <w:rFonts w:ascii="Montserrat" w:hAnsi="Montserrat"/>
                <w:b/>
                <w:sz w:val="20"/>
              </w:rPr>
              <w:t>Unhealthy</w:t>
            </w:r>
          </w:p>
        </w:tc>
        <w:tc>
          <w:tcPr>
            <w:tcW w:type="dxa" w:w="4680"/>
          </w:tcPr>
          <w:p>
            <w:r/>
            <w:r>
              <w:rPr>
                <w:rFonts w:ascii="Montserrat" w:hAnsi="Montserrat"/>
                <w:sz w:val="20"/>
              </w:rPr>
              <w:t>Zones where at least one upstream server is failing, but not all</w:t>
            </w:r>
          </w:p>
        </w:tc>
      </w:tr>
    </w:tbl>
    <w:p>
      <w:pPr>
        <w:spacing w:after="120" w:before="0" w:line="240" w:lineRule="auto"/>
      </w:pPr>
    </w:p>
    <w:p>
      <w:pPr>
        <w:pStyle w:val="DocBody"/>
      </w:pPr>
      <w:r>
        <w:rPr>
          <w:rFonts w:ascii="Montserrat" w:hAnsi="Montserrat"/>
          <w:b/>
          <w:sz w:val="22"/>
        </w:rPr>
        <w:t>Healthy</w:t>
      </w:r>
      <w:r>
        <w:rPr>
          <w:rFonts w:ascii="Montserrat" w:hAnsi="Montserrat"/>
          <w:sz w:val="22"/>
        </w:rPr>
        <w:t xml:space="preserve"> and </w:t>
      </w:r>
      <w:r>
        <w:rPr>
          <w:rFonts w:ascii="Montserrat" w:hAnsi="Montserrat"/>
          <w:b/>
          <w:sz w:val="22"/>
        </w:rPr>
        <w:t>Unhealthy</w:t>
      </w:r>
      <w:r>
        <w:rPr>
          <w:rFonts w:ascii="Montserrat" w:hAnsi="Montserrat"/>
          <w:sz w:val="22"/>
        </w:rPr>
        <w:t xml:space="preserve"> will not usually add up to </w:t>
      </w:r>
      <w:r>
        <w:rPr>
          <w:rFonts w:ascii="Montserrat" w:hAnsi="Montserrat"/>
          <w:b/>
          <w:sz w:val="22"/>
        </w:rPr>
        <w:t>Total</w:t>
      </w:r>
      <w:r>
        <w:rPr>
          <w:rFonts w:ascii="Montserrat" w:hAnsi="Montserrat"/>
          <w:sz w:val="22"/>
        </w:rPr>
        <w:t>. A zone is</w:t>
      </w:r>
    </w:p>
    <w:p>
      <w:pPr>
        <w:pStyle w:val="DocBody"/>
      </w:pPr>
      <w:r>
        <w:rPr>
          <w:rFonts w:ascii="Montserrat" w:hAnsi="Montserrat"/>
          <w:sz w:val="22"/>
        </w:rPr>
        <w:t>only counted in either bucket if it has an upstream configured and health-check</w:t>
      </w:r>
    </w:p>
    <w:p>
      <w:pPr>
        <w:pStyle w:val="DocBody"/>
      </w:pPr>
      <w:r>
        <w:rPr>
          <w:rFonts w:ascii="Montserrat" w:hAnsi="Montserrat"/>
          <w:sz w:val="22"/>
        </w:rPr>
        <w:t>results to report - zones with no upstream, or with health checks switched off,</w:t>
      </w:r>
    </w:p>
    <w:p>
      <w:pPr>
        <w:pStyle w:val="DocBody"/>
      </w:pPr>
      <w:r>
        <w:rPr>
          <w:rFonts w:ascii="Montserrat" w:hAnsi="Montserrat"/>
          <w:sz w:val="22"/>
        </w:rPr>
        <w:t>appear in the total alone.</w:t>
      </w:r>
    </w:p>
    <w:p>
      <w:pPr>
        <w:pStyle w:val="DocBody"/>
      </w:pPr>
      <w:r>
        <w:rPr>
          <w:rFonts w:ascii="Montserrat" w:hAnsi="Montserrat"/>
          <w:sz w:val="22"/>
        </w:rPr>
        <w:t xml:space="preserve">An </w:t>
      </w:r>
      <w:r>
        <w:rPr>
          <w:rFonts w:ascii="Montserrat" w:hAnsi="Montserrat"/>
          <w:b/>
          <w:sz w:val="22"/>
        </w:rPr>
        <w:t>Unhealthy</w:t>
      </w:r>
      <w:r>
        <w:rPr>
          <w:rFonts w:ascii="Montserrat" w:hAnsi="Montserrat"/>
          <w:sz w:val="22"/>
        </w:rPr>
        <w:t xml:space="preserve"> count above zero means traffic is still being served, but with</w:t>
      </w:r>
    </w:p>
    <w:p>
      <w:pPr>
        <w:pStyle w:val="DocBody"/>
      </w:pPr>
      <w:r>
        <w:rPr>
          <w:rFonts w:ascii="Montserrat" w:hAnsi="Montserrat"/>
          <w:sz w:val="22"/>
        </w:rPr>
        <w:t xml:space="preserve">reduced capacity. See </w:t>
      </w:r>
      <w:hyperlink w:anchor="docs_user_health_checks">
        <w:r>
          <w:rPr>
            <w:rFonts w:ascii="Montserrat" w:hAnsi="Montserrat"/>
            <w:sz w:val="22"/>
            <w:color w:val="0563C1"/>
            <w:u w:val="single"/>
          </w:rPr>
          <w:t xml:space="preserve">Health Checks</w:t>
        </w:r>
      </w:hyperlink>
      <w:r>
        <w:rPr>
          <w:rFonts w:ascii="Montserrat" w:hAnsi="Montserrat"/>
          <w:sz w:val="22"/>
        </w:rPr>
        <w: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At the top of the page, four summary cards show your certificate counts at a</w:t>
      </w:r>
    </w:p>
    <w:p>
      <w:pPr>
        <w:pStyle w:val="DocBody"/>
      </w:pPr>
      <w:r>
        <w:rPr>
          <w:rFonts w:ascii="Montserrat" w:hAnsi="Montserrat"/>
          <w:sz w:val="22"/>
        </w:rPr>
        <w:t xml:space="preserve">glance: </w:t>
      </w:r>
      <w:r>
        <w:rPr>
          <w:rFonts w:ascii="Montserrat" w:hAnsi="Montserrat"/>
          <w:b/>
          <w:sz w:val="22"/>
        </w:rPr>
        <w:t>Active</w:t>
      </w:r>
      <w:r>
        <w:rPr>
          <w:rFonts w:ascii="Montserrat" w:hAnsi="Montserrat"/>
          <w:sz w:val="22"/>
        </w:rPr>
        <w:t xml:space="preserve">, </w:t>
      </w:r>
      <w:r>
        <w:rPr>
          <w:rFonts w:ascii="Montserrat" w:hAnsi="Montserrat"/>
          <w:b/>
          <w:sz w:val="22"/>
        </w:rPr>
        <w:t>Expiring Soon</w:t>
      </w:r>
      <w:r>
        <w:rPr>
          <w:rFonts w:ascii="Montserrat" w:hAnsi="Montserrat"/>
          <w:sz w:val="22"/>
        </w:rPr>
        <w:t xml:space="preserve">, </w:t>
      </w:r>
      <w:r>
        <w:rPr>
          <w:rFonts w:ascii="Montserrat" w:hAnsi="Montserrat"/>
          <w:b/>
          <w:sz w:val="22"/>
        </w:rPr>
        <w:t>Expired</w:t>
      </w:r>
      <w:r>
        <w:rPr>
          <w:rFonts w:ascii="Montserrat" w:hAnsi="Montserrat"/>
          <w:sz w:val="22"/>
        </w:rPr>
        <w:t xml:space="preserve">, and </w:t>
      </w:r>
      <w:r>
        <w:rPr>
          <w:rFonts w:ascii="Montserrat" w:hAnsi="Montserrat"/>
          <w:b/>
          <w:sz w:val="22"/>
        </w:rPr>
        <w:t>Total</w:t>
      </w:r>
    </w:p>
    <w:p>
      <w:pPr>
        <w:spacing w:after="60" w:before="0" w:line="240" w:lineRule="auto"/>
        <w:ind w:left="720"/>
      </w:pPr>
      <w:r>
        <w:rPr>
          <w:rFonts w:ascii="Montserrat" w:hAnsi="Montserrat"/>
          <w:sz w:val="22"/>
        </w:rPr>
        <w:t>Below them 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Expiry Warning Banners</w:t>
      </w:r>
    </w:p>
    <w:p>
      <w:pPr>
        <w:pStyle w:val="DocBody"/>
      </w:pPr>
      <w:r>
        <w:rPr>
          <w:rFonts w:ascii="Montserrat" w:hAnsi="Montserrat"/>
          <w:sz w:val="22"/>
        </w:rPr>
        <w:t>Above the certificate list, a banner appears automatically when any certificate</w:t>
      </w:r>
    </w:p>
    <w:p>
      <w:pPr>
        <w:pStyle w:val="DocBody"/>
      </w:pPr>
      <w:r>
        <w:rPr>
          <w:rFonts w:ascii="Montserrat" w:hAnsi="Montserrat"/>
          <w:sz w:val="22"/>
        </w:rPr>
        <w:t>needs attention. This is separate from the per-certificate status chips above -</w:t>
      </w:r>
    </w:p>
    <w:p>
      <w:pPr>
        <w:pStyle w:val="DocBody"/>
      </w:pPr>
      <w:r>
        <w:rPr>
          <w:rFonts w:ascii="Montserrat" w:hAnsi="Montserrat"/>
          <w:sz w:val="22"/>
        </w:rPr>
        <w:t>the chips label individual certificates, the banner pulls the urgent ones to the</w:t>
      </w:r>
    </w:p>
    <w:p>
      <w:pPr>
        <w:pStyle w:val="DocBody"/>
      </w:pPr>
      <w:r>
        <w:rPr>
          <w:rFonts w:ascii="Montserrat" w:hAnsi="Montserrat"/>
          <w:sz w:val="22"/>
        </w:rPr>
        <w:t>top of the page so you cannot miss them.</w:t>
      </w:r>
    </w:p>
    <w:p>
      <w:pPr>
        <w:pStyle w:val="DocBody"/>
      </w:pPr>
      <w:r>
        <w:rPr>
          <w:rFonts w:ascii="Montserrat" w:hAnsi="Montserrat"/>
          <w:sz w:val="22"/>
        </w:rPr>
        <w:t>There are two variants: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Banner</w:t>
            </w:r>
          </w:p>
        </w:tc>
        <w:tc>
          <w:tcPr>
            <w:tcW w:type="dxa" w:w="3120"/>
            <w:shd w:fill="F2F2F2" w:val="clear"/>
          </w:tcPr>
          <w:p>
            <w:r/>
            <w:r>
              <w:rPr>
                <w:rFonts w:ascii="Montserrat" w:hAnsi="Montserrat"/>
                <w:b/>
                <w:sz w:val="20"/>
              </w:rPr>
              <w:t>Appears when</w:t>
            </w:r>
          </w:p>
        </w:tc>
        <w:tc>
          <w:tcPr>
            <w:tcW w:type="dxa" w:w="3120"/>
            <w:shd w:fill="F2F2F2" w:val="clear"/>
          </w:tcPr>
          <w:p>
            <w:r/>
            <w:r>
              <w:rPr>
                <w:rFonts w:ascii="Montserrat" w:hAnsi="Montserrat"/>
                <w:b/>
                <w:sz w:val="20"/>
              </w:rPr>
              <w:t>Meaning</w:t>
            </w:r>
          </w:p>
        </w:tc>
      </w:tr>
      <w:tr>
        <w:tc>
          <w:tcPr>
            <w:tcW w:type="dxa" w:w="3120"/>
          </w:tcPr>
          <w:p>
            <w:r/>
            <w:r>
              <w:rPr>
                <w:rFonts w:ascii="Montserrat" w:hAnsi="Montserrat"/>
                <w:sz w:val="20"/>
              </w:rPr>
              <w:t>Red (error)</w:t>
            </w:r>
          </w:p>
        </w:tc>
        <w:tc>
          <w:tcPr>
            <w:tcW w:type="dxa" w:w="3120"/>
          </w:tcPr>
          <w:p>
            <w:r/>
            <w:r>
              <w:rPr>
                <w:rFonts w:ascii="Montserrat" w:hAnsi="Montserrat"/>
                <w:sz w:val="20"/>
              </w:rPr>
              <w:t>A certificate has already expired, or expires within 7 days</w:t>
            </w:r>
          </w:p>
        </w:tc>
        <w:tc>
          <w:tcPr>
            <w:tcW w:type="dxa" w:w="3120"/>
          </w:tcPr>
          <w:p>
            <w:r/>
            <w:r>
              <w:rPr>
                <w:rFonts w:ascii="Montserrat" w:hAnsi="Montserrat"/>
                <w:sz w:val="20"/>
              </w:rPr>
              <w:t>Act now - expired certificates break HTTPS for your visitors</w:t>
            </w:r>
          </w:p>
        </w:tc>
      </w:tr>
      <w:tr>
        <w:tc>
          <w:tcPr>
            <w:tcW w:type="dxa" w:w="3120"/>
          </w:tcPr>
          <w:p>
            <w:r/>
            <w:r>
              <w:rPr>
                <w:rFonts w:ascii="Montserrat" w:hAnsi="Montserrat"/>
                <w:sz w:val="20"/>
              </w:rPr>
              <w:t>Yellow (warning)</w:t>
            </w:r>
          </w:p>
        </w:tc>
        <w:tc>
          <w:tcPr>
            <w:tcW w:type="dxa" w:w="3120"/>
          </w:tcPr>
          <w:p>
            <w:r/>
            <w:r>
              <w:rPr>
                <w:rFonts w:ascii="Montserrat" w:hAnsi="Montserrat"/>
                <w:sz w:val="20"/>
              </w:rPr>
              <w:t>A certificate expires in 8 to 30 days</w:t>
            </w:r>
          </w:p>
        </w:tc>
        <w:tc>
          <w:tcPr>
            <w:tcW w:type="dxa" w:w="3120"/>
          </w:tcPr>
          <w:p>
            <w:r/>
            <w:r>
              <w:rPr>
                <w:rFonts w:ascii="Montserrat" w:hAnsi="Montserrat"/>
                <w:sz w:val="20"/>
              </w:rPr>
              <w:t>Renewal is due soon</w:t>
            </w:r>
          </w:p>
        </w:tc>
      </w:tr>
    </w:tbl>
    <w:p>
      <w:pPr>
        <w:spacing w:after="120" w:before="0" w:line="240" w:lineRule="auto"/>
      </w:pPr>
    </w:p>
    <w:p>
      <w:pPr>
        <w:pStyle w:val="DocBody"/>
      </w:pPr>
      <w:r>
        <w:rPr>
          <w:rFonts w:ascii="Montserrat" w:hAnsi="Montserrat"/>
          <w:sz w:val="22"/>
        </w:rPr>
        <w:t>The banner names up to three affected certificates and adds "and N more" if there</w:t>
      </w:r>
    </w:p>
    <w:p>
      <w:pPr>
        <w:pStyle w:val="DocBody"/>
      </w:pPr>
      <w:r>
        <w:rPr>
          <w:rFonts w:ascii="Montserrat" w:hAnsi="Montserrat"/>
          <w:sz w:val="22"/>
        </w:rPr>
        <w:t xml:space="preserve">are others. A </w:t>
      </w:r>
      <w:r>
        <w:rPr>
          <w:rFonts w:ascii="Montserrat" w:hAnsi="Montserrat"/>
          <w:b/>
          <w:sz w:val="22"/>
        </w:rPr>
        <w:t>Renew Now</w:t>
      </w:r>
      <w:r>
        <w:rPr>
          <w:rFonts w:ascii="Montserrat" w:hAnsi="Montserrat"/>
          <w:sz w:val="22"/>
        </w:rPr>
        <w:t xml:space="preserve"> button takes you straight to the first affected</w:t>
      </w:r>
    </w:p>
    <w:p>
      <w:pPr>
        <w:pStyle w:val="DocBody"/>
      </w:pPr>
      <w:r>
        <w:rPr>
          <w:rFonts w:ascii="Montserrat" w:hAnsi="Montserrat"/>
          <w:sz w:val="22"/>
        </w:rPr>
        <w:t>certificate so you can renew it without hunting through the list.</w:t>
      </w:r>
    </w:p>
    <w:p>
      <w:pPr>
        <w:pStyle w:val="DocBody"/>
      </w:pPr>
      <w:r>
        <w:rPr>
          <w:rFonts w:ascii="Montserrat" w:hAnsi="Montserrat"/>
          <w:sz w:val="22"/>
        </w:rPr>
        <w:t>You can dismiss a banner with the close control. Dismissal lasts for the current</w:t>
      </w:r>
    </w:p>
    <w:p>
      <w:pPr>
        <w:pStyle w:val="DocBody"/>
      </w:pPr>
      <w:r>
        <w:rPr>
          <w:rFonts w:ascii="Montserrat" w:hAnsi="Montserrat"/>
          <w:sz w:val="22"/>
        </w:rPr>
        <w:t>page view only - the banner returns when you reload or navigate back, because the</w:t>
      </w:r>
    </w:p>
    <w:p>
      <w:pPr>
        <w:pStyle w:val="DocBody"/>
      </w:pPr>
      <w:r>
        <w:rPr>
          <w:rFonts w:ascii="Montserrat" w:hAnsi="Montserrat"/>
          <w:sz w:val="22"/>
        </w:rPr>
        <w:t>underlying certificate still expires. Renew the certificate to clear it for good.</w:t>
      </w:r>
    </w:p>
    <w:p>
      <w:pPr>
        <w:pStyle w:val="DocBody"/>
      </w:pPr>
      <w:r>
        <w:rPr>
          <w:rFonts w:ascii="Montserrat" w:hAnsi="Montserrat"/>
          <w:b/>
          <w:sz w:val="22"/>
        </w:rPr>
        <w:t>ACME certificates renew automatically</w:t>
      </w:r>
      <w:r>
        <w:rPr>
          <w:rFonts w:ascii="Montserrat" w:hAnsi="Montserrat"/>
          <w:sz w:val="22"/>
        </w:rPr>
        <w:t>, so a warning banner on an ACME</w:t>
      </w:r>
    </w:p>
    <w:p>
      <w:pPr>
        <w:pStyle w:val="DocBody"/>
      </w:pPr>
      <w:r>
        <w:rPr>
          <w:rFonts w:ascii="Montserrat" w:hAnsi="Montserrat"/>
          <w:sz w:val="22"/>
        </w:rPr>
        <w:t>certificate usually means renewal has been failing rather than that you need to</w:t>
      </w:r>
    </w:p>
    <w:p>
      <w:pPr>
        <w:pStyle w:val="DocBody"/>
      </w:pPr>
      <w:r>
        <w:rPr>
          <w:rFonts w:ascii="Montserrat" w:hAnsi="Montserrat"/>
          <w:sz w:val="22"/>
        </w:rPr>
        <w:t xml:space="preserve">act manually. See </w:t>
      </w:r>
      <w:hyperlink w:anchor="docs_user_certificates_acme">
        <w:r>
          <w:rPr>
            <w:rFonts w:ascii="Montserrat" w:hAnsi="Montserrat"/>
            <w:sz w:val="22"/>
            <w:color w:val="0563C1"/>
            <w:u w:val="single"/>
          </w:rPr>
          <w:t xml:space="preserve">ACME Certificates</w:t>
        </w:r>
      </w:hyperlink>
      <w:r>
        <w:rPr>
          <w:rFonts w:ascii="Montserrat" w:hAnsi="Montserrat"/>
          <w:sz w:val="22"/>
        </w:rPr>
        <w:t xml:space="preserve"> for how to</w:t>
      </w:r>
    </w:p>
    <w:p>
      <w:pPr>
        <w:pStyle w:val="DocBody"/>
      </w:pPr>
      <w:r>
        <w:rPr>
          <w:rFonts w:ascii="Montserrat" w:hAnsi="Montserrat"/>
          <w:sz w:val="22"/>
        </w:rPr>
        <w:t>check renewal status.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p>
      <w:pPr>
        <w:pStyle w:val="DocBody"/>
      </w:pPr>
      <w:r>
        <w:rPr>
          <w:rFonts w:ascii="Montserrat" w:hAnsi="Montserrat"/>
          <w:sz w:val="22"/>
        </w:rPr>
        <w:t>These are the names exactly as they appear in the dashboard: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Addons</w:t>
            </w:r>
          </w:p>
        </w:tc>
        <w:tc>
          <w:tcPr>
            <w:tcW w:type="dxa" w:w="3120"/>
          </w:tcPr>
          <w:p>
            <w:r/>
            <w:r>
              <w:rPr>
                <w:rFonts w:ascii="Montserrat" w:hAnsi="Montserrat"/>
                <w:sz w:val="20"/>
              </w:rPr>
              <w:t xml:space="preserve">Blocks Stremio addons that crawl your media library, matched on the node-fetch user agent and the </w:t>
            </w:r>
            <w:r>
              <w:rPr>
                <w:rFonts w:ascii="Consolas" w:hAnsi="Consolas"/>
                <w:sz w:val="18"/>
              </w:rPr>
              <w:t>stremio-addon-device-id</w:t>
            </w:r>
            <w:r>
              <w:rPr>
                <w:rFonts w:ascii="Montserrat" w:hAnsi="Montserrat"/>
                <w:sz w:val="20"/>
              </w:rPr>
              <w:t xml:space="preserve"> header</w:t>
            </w:r>
          </w:p>
        </w:tc>
        <w:tc>
          <w:tcPr>
            <w:tcW w:type="dxa" w:w="3120"/>
          </w:tcPr>
          <w:p>
            <w:r/>
            <w:r>
              <w:rPr>
                <w:rFonts w:ascii="Montserrat" w:hAnsi="Montserrat"/>
                <w:sz w:val="20"/>
              </w:rPr>
              <w:t>Prevent library enumeration and the server load it causes</w:t>
            </w:r>
          </w:p>
        </w:tc>
      </w:tr>
      <w:tr>
        <w:tc>
          <w:tcPr>
            <w:tcW w:type="dxa" w:w="3120"/>
          </w:tcPr>
          <w:p>
            <w:r/>
            <w:r>
              <w:rPr>
                <w:rFonts w:ascii="Montserrat" w:hAnsi="Montserrat"/>
                <w:b/>
                <w:sz w:val="20"/>
              </w:rPr>
              <w:t>Block Emby/Jellyfin Proxy Bridges</w:t>
            </w:r>
          </w:p>
        </w:tc>
        <w:tc>
          <w:tcPr>
            <w:tcW w:type="dxa" w:w="3120"/>
          </w:tcPr>
          <w:p>
            <w:r/>
            <w:r>
              <w:rPr>
                <w:rFonts w:ascii="Montserrat" w:hAnsi="Montserrat"/>
                <w:sz w:val="20"/>
              </w:rPr>
              <w:t>Blocks MultiEmbyBridge and StreamBridge, the re-streaming tools that relay your Emby or Jellyfin library to other people</w:t>
            </w:r>
          </w:p>
        </w:tc>
        <w:tc>
          <w:tcPr>
            <w:tcW w:type="dxa" w:w="3120"/>
          </w:tcPr>
          <w:p>
            <w:r/>
            <w:r>
              <w:rPr>
                <w:rFonts w:ascii="Montserrat" w:hAnsi="Montserrat"/>
                <w:sz w:val="20"/>
              </w:rPr>
              <w:t>Stop unauthorized re-sharing of your library</w:t>
            </w:r>
          </w:p>
        </w:tc>
      </w:tr>
      <w:tr>
        <w:tc>
          <w:tcPr>
            <w:tcW w:type="dxa" w:w="3120"/>
          </w:tcPr>
          <w:p>
            <w:r/>
            <w:r>
              <w:rPr>
                <w:rFonts w:ascii="Montserrat" w:hAnsi="Montserrat"/>
                <w:b/>
                <w:sz w:val="20"/>
              </w:rPr>
              <w:t>Emby/Jellyfin API Rate Limit</w:t>
            </w:r>
          </w:p>
        </w:tc>
        <w:tc>
          <w:tcPr>
            <w:tcW w:type="dxa" w:w="3120"/>
          </w:tcPr>
          <w:p>
            <w:r/>
            <w:r>
              <w:rPr>
                <w:rFonts w:ascii="Montserrat" w:hAnsi="Montserrat"/>
                <w:sz w:val="20"/>
              </w:rPr>
              <w:t>Limits the endpoints that return large item lists, with a 10-second window</w:t>
            </w:r>
          </w:p>
        </w:tc>
        <w:tc>
          <w:tcPr>
            <w:tcW w:type="dxa" w:w="3120"/>
          </w:tcPr>
          <w:p>
            <w:r/>
            <w:r>
              <w:rPr>
                <w:rFonts w:ascii="Montserrat" w:hAnsi="Montserrat"/>
                <w:sz w:val="20"/>
              </w:rPr>
              <w:t>Protect Emby and Jellyfin from enumeration</w:t>
            </w:r>
          </w:p>
        </w:tc>
      </w:tr>
      <w:tr>
        <w:tc>
          <w:tcPr>
            <w:tcW w:type="dxa" w:w="3120"/>
          </w:tcPr>
          <w:p>
            <w:r/>
            <w:r>
              <w:rPr>
                <w:rFonts w:ascii="Montserrat" w:hAnsi="Montserrat"/>
                <w:b/>
                <w:sz w:val="20"/>
              </w:rPr>
              <w:t>Plex API Rate Limit</w:t>
            </w:r>
          </w:p>
        </w:tc>
        <w:tc>
          <w:tcPr>
            <w:tcW w:type="dxa" w:w="3120"/>
          </w:tcPr>
          <w:p>
            <w:r/>
            <w:r>
              <w:rPr>
                <w:rFonts w:ascii="Montserrat" w:hAnsi="Montserrat"/>
                <w:sz w:val="20"/>
              </w:rPr>
              <w:t>Limits the Plex endpoints used to list an entire library, and blocks extreme pagination</w:t>
            </w:r>
          </w:p>
        </w:tc>
        <w:tc>
          <w:tcPr>
            <w:tcW w:type="dxa" w:w="3120"/>
          </w:tcPr>
          <w:p>
            <w:r/>
            <w:r>
              <w:rPr>
                <w:rFonts w:ascii="Montserrat" w:hAnsi="Montserrat"/>
                <w:sz w:val="20"/>
              </w:rPr>
              <w:t>Protect Plex from scrapers such as Plexio</w:t>
            </w:r>
          </w:p>
        </w:tc>
      </w:tr>
      <w:tr>
        <w:tc>
          <w:tcPr>
            <w:tcW w:type="dxa" w:w="3120"/>
          </w:tcPr>
          <w:p>
            <w:r/>
            <w:r>
              <w:rPr>
                <w:rFonts w:ascii="Montserrat" w:hAnsi="Montserrat"/>
                <w:b/>
                <w:sz w:val="20"/>
              </w:rPr>
              <w:t>Block Common Scrapers</w:t>
            </w:r>
          </w:p>
        </w:tc>
        <w:tc>
          <w:tcPr>
            <w:tcW w:type="dxa" w:w="3120"/>
          </w:tcPr>
          <w:p>
            <w:r/>
            <w:r>
              <w:rPr>
                <w:rFonts w:ascii="Montserrat" w:hAnsi="Montserrat"/>
                <w:sz w:val="20"/>
              </w:rPr>
              <w:t>Blocks common scraping tools by user agent: python-requests, urllib, curl, wget</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Empty User-Agents</w:t>
            </w:r>
          </w:p>
        </w:tc>
        <w:tc>
          <w:tcPr>
            <w:tcW w:type="dxa" w:w="3120"/>
          </w:tcPr>
          <w:p>
            <w:r/>
            <w:r>
              <w:rPr>
                <w:rFonts w:ascii="Montserrat" w:hAnsi="Montserrat"/>
                <w:sz w:val="20"/>
              </w:rPr>
              <w:t>Blocks requests that send no user agent at all</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Enumeration Protection</w:t>
            </w:r>
          </w:p>
        </w:tc>
        <w:tc>
          <w:tcPr>
            <w:tcW w:type="dxa" w:w="3120"/>
          </w:tcPr>
          <w:p>
            <w:r/>
            <w:r>
              <w:rPr>
                <w:rFonts w:ascii="Montserrat" w:hAnsi="Montserrat"/>
                <w:sz w:val="20"/>
              </w:rPr>
              <w:t>Detects and limits sequential ID scanning and high-offset pagination</w:t>
            </w:r>
          </w:p>
        </w:tc>
        <w:tc>
          <w:tcPr>
            <w:tcW w:type="dxa" w:w="3120"/>
          </w:tcPr>
          <w:p>
            <w:r/>
            <w:r>
              <w:rPr>
                <w:rFonts w:ascii="Montserrat" w:hAnsi="Montserrat"/>
                <w:sz w:val="20"/>
              </w:rPr>
              <w:t>Protect APIs from enumeration</w:t>
            </w:r>
          </w:p>
        </w:tc>
      </w:tr>
    </w:tbl>
    <w:p>
      <w:pPr>
        <w:spacing w:after="120" w:before="0" w:line="240" w:lineRule="auto"/>
      </w:pPr>
    </w:p>
    <w:p>
      <w:pPr>
        <w:pStyle w:val="DocBody"/>
      </w:pPr>
      <w:r>
        <w:rPr>
          <w:rFonts w:ascii="Montserrat" w:hAnsi="Montserrat"/>
          <w:b/>
          <w:sz w:val="22"/>
        </w:rPr>
        <w:t>About the Emby/Jellyfin bridge preset:</w:t>
      </w:r>
      <w:r>
        <w:rPr>
          <w:rFonts w:ascii="Montserrat" w:hAnsi="Montserrat"/>
          <w:sz w:val="22"/>
        </w:rPr>
        <w:t xml:space="preserve"> MultiEmbyBridge and StreamBridge</w:t>
      </w:r>
    </w:p>
    <w:p>
      <w:pPr>
        <w:pStyle w:val="DocBody"/>
      </w:pPr>
      <w:r>
        <w:rPr>
          <w:rFonts w:ascii="Montserrat" w:hAnsi="Montserrat"/>
          <w:sz w:val="22"/>
        </w:rPr>
        <w:t>identify themselves in an authorization header rather than the user agent, so</w:t>
      </w:r>
    </w:p>
    <w:p>
      <w:pPr>
        <w:pStyle w:val="DocBody"/>
      </w:pPr>
      <w:r>
        <w:rPr>
          <w:rFonts w:ascii="Montserrat" w:hAnsi="Montserrat"/>
          <w:sz w:val="22"/>
        </w:rPr>
        <w:t>ordinary user-agent rules will not stop them. This preset matches only the</w:t>
      </w:r>
    </w:p>
    <w:p>
      <w:pPr>
        <w:pStyle w:val="DocBody"/>
      </w:pPr>
      <w:r>
        <w:rPr>
          <w:rFonts w:ascii="Montserrat" w:hAnsi="Montserrat"/>
          <w:sz w:val="22"/>
        </w:rPr>
        <w:t>tokens unique to those two tools, so your own Emby and Jellyfin clients keep</w:t>
      </w:r>
    </w:p>
    <w:p>
      <w:pPr>
        <w:pStyle w:val="DocBody"/>
      </w:pPr>
      <w:r>
        <w:rPr>
          <w:rFonts w:ascii="Montserrat" w:hAnsi="Montserrat"/>
          <w:sz w:val="22"/>
        </w:rPr>
        <w:t>working normally.</w:t>
      </w: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3"/>
      </w:pPr>
      <w:r>
        <w:rPr>
          <w:rFonts w:ascii="Montserrat" w:hAnsi="Montserrat" w:cs="Montserrat"/>
          <w:b/>
          <w:color w:val="204C8D"/>
          <w:sz w:val="22"/>
        </w:rPr>
        <w:t>CDN Error Codes (520-526)</w:t>
      </w:r>
    </w:p>
    <w:p>
      <w:pPr>
        <w:pStyle w:val="DocBody"/>
      </w:pPr>
      <w:r>
        <w:rPr>
          <w:rFonts w:ascii="Montserrat" w:hAnsi="Montserrat"/>
          <w:sz w:val="22"/>
        </w:rPr>
        <w:t xml:space="preserve">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are generated by the CDN edge, not by your origin.</w:t>
      </w:r>
    </w:p>
    <w:p>
      <w:pPr>
        <w:pStyle w:val="DocBody"/>
      </w:pPr>
      <w:r>
        <w:rPr>
          <w:rFonts w:ascii="Montserrat" w:hAnsi="Montserrat"/>
          <w:sz w:val="22"/>
        </w:rPr>
        <w:t xml:space="preserve">They tell you </w:t>
      </w:r>
      <w:r>
        <w:rPr>
          <w:rFonts w:ascii="Montserrat" w:hAnsi="Montserrat"/>
          <w:i/>
          <w:sz w:val="22"/>
        </w:rPr>
        <w:t>how</w:t>
      </w:r>
      <w:r>
        <w:rPr>
          <w:rFonts w:ascii="Montserrat" w:hAnsi="Montserrat"/>
          <w:sz w:val="22"/>
        </w:rPr>
        <w:t xml:space="preserve"> the origin failed rather than just that it did: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 - check origin logs for resets</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 - is the service running on the right port?</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 never completed - usually a firewall dropping CDN traffic</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but no response in time - look for slow endpoints</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negotiation failed - check protocol and cipher support</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expired, self-signed, or untrusted</w:t>
            </w:r>
          </w:p>
        </w:tc>
      </w:tr>
    </w:tbl>
    <w:p>
      <w:pPr>
        <w:spacing w:after="120" w:before="0" w:line="240" w:lineRule="auto"/>
      </w:pPr>
    </w:p>
    <w:p>
      <w:pPr>
        <w:pStyle w:val="DocBody"/>
      </w:pPr>
      <w:r>
        <w:rPr>
          <w:rFonts w:ascii="Montserrat" w:hAnsi="Montserrat"/>
          <w:sz w:val="22"/>
        </w:rPr>
        <w:t>A rising count of any of these points at your origin rather than at the CDN. For</w:t>
      </w:r>
    </w:p>
    <w:p>
      <w:pPr>
        <w:pStyle w:val="DocBody"/>
      </w:pPr>
      <w:r>
        <w:rPr>
          <w:rFonts w:ascii="Montserrat" w:hAnsi="Montserrat"/>
          <w:sz w:val="22"/>
        </w:rPr>
        <w:t>the full explanation of each code, the JSON error contract used for API clients,</w:t>
      </w:r>
    </w:p>
    <w:p>
      <w:pPr>
        <w:pStyle w:val="DocBody"/>
      </w:pPr>
      <w:r>
        <w:rPr>
          <w:rFonts w:ascii="Montserrat" w:hAnsi="Montserrat"/>
          <w:sz w:val="22"/>
        </w:rPr>
        <w:t xml:space="preserve">and remediation steps,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spacing w:after="120" w:before="0" w:line="240" w:lineRule="auto"/>
        <w:ind w:left="720"/>
      </w:pPr>
      <w:r>
        <w:rPr>
          <w:rFonts w:ascii="Montserrat" w:hAnsi="Montserrat"/>
          <w:b/>
          <w:i/>
          <w:sz w:val="22"/>
        </w:rPr>
        <w:t>To change your own password today</w:t>
      </w:r>
      <w:r>
        <w:rPr>
          <w:rFonts w:ascii="Montserrat" w:hAnsi="Montserrat"/>
          <w:i/>
          <w:sz w:val="22"/>
        </w:rPr>
        <w:t xml:space="preserve">, use </w:t>
      </w:r>
      <w:r>
        <w:rPr>
          <w:rFonts w:ascii="Consolas" w:hAnsi="Consolas"/>
          <w:i/>
          <w:sz w:val="18"/>
        </w:rPr>
        <w:t>POST /api/auth/change-password</w:t>
      </w:r>
    </w:p>
    <w:p>
      <w:pPr>
        <w:spacing w:after="120" w:before="0" w:line="240" w:lineRule="auto"/>
        <w:ind w:left="720"/>
      </w:pPr>
      <w:r>
        <w:rPr>
          <w:rFonts w:ascii="Montserrat" w:hAnsi="Montserrat"/>
          <w:i/>
          <w:sz w:val="22"/>
        </w:rPr>
        <w:t xml:space="preserve">(outside the </w:t>
      </w:r>
      <w:r>
        <w:rPr>
          <w:rFonts w:ascii="Consolas" w:hAnsi="Consolas"/>
          <w:i/>
          <w:sz w:val="18"/>
        </w:rPr>
        <w:t>/api/user/v1</w:t>
      </w:r>
      <w:r>
        <w:rPr>
          <w:rFonts w:ascii="Montserrat" w:hAnsi="Montserrat"/>
          <w:i/>
          <w:sz w:val="22"/>
        </w:rPr>
        <w:t xml:space="preserve"> surface). It takes </w:t>
      </w:r>
      <w:r>
        <w:rPr>
          <w:rFonts w:ascii="Consolas" w:hAnsi="Consolas"/>
          <w:i/>
          <w:sz w:val="18"/>
        </w:rPr>
        <w:t>currentPassword</w:t>
      </w:r>
      <w:r>
        <w:rPr>
          <w:rFonts w:ascii="Montserrat" w:hAnsi="Montserrat"/>
          <w:i/>
          <w:sz w:val="22"/>
        </w:rPr>
        <w:t xml:space="preserve"> and</w:t>
      </w:r>
    </w:p>
    <w:p>
      <w:pPr>
        <w:spacing w:after="120" w:before="0" w:line="240" w:lineRule="auto"/>
        <w:ind w:left="720"/>
      </w:pPr>
      <w:r>
        <w:rPr>
          <w:rFonts w:ascii="Consolas" w:hAnsi="Consolas"/>
          <w:i/>
          <w:sz w:val="18"/>
        </w:rPr>
        <w:t>newPassword</w:t>
      </w:r>
      <w:r>
        <w:rPr>
          <w:rFonts w:ascii="Montserrat" w:hAnsi="Montserrat"/>
          <w:i/>
          <w:sz w:val="22"/>
        </w:rPr>
        <w:t>, requires the current password so a hijacked session cannot</w:t>
      </w:r>
    </w:p>
    <w:p>
      <w:pPr>
        <w:spacing w:after="120" w:before="0" w:line="240" w:lineRule="auto"/>
        <w:ind w:left="720"/>
      </w:pPr>
      <w:r>
        <w:rPr>
          <w:rFonts w:ascii="Montserrat" w:hAnsi="Montserrat"/>
          <w:i/>
          <w:sz w:val="22"/>
        </w:rPr>
        <w:t xml:space="preserve">change it, enforces a minimum length of 8 characters, and returns </w:t>
      </w:r>
      <w:r>
        <w:rPr>
          <w:rFonts w:ascii="Consolas" w:hAnsi="Consolas"/>
          <w:i/>
          <w:sz w:val="18"/>
        </w:rPr>
        <w:t>403</w:t>
      </w:r>
      <w:r>
        <w:rPr>
          <w:rFonts w:ascii="Montserrat" w:hAnsi="Montserrat"/>
          <w:i/>
          <w:sz w:val="22"/>
        </w:rPr>
        <w:t xml:space="preserve"> if</w:t>
      </w:r>
    </w:p>
    <w:p>
      <w:pPr>
        <w:spacing w:after="120" w:before="0" w:line="240" w:lineRule="auto"/>
        <w:ind w:left="720"/>
      </w:pPr>
      <w:r>
        <w:rPr>
          <w:rFonts w:ascii="Montserrat" w:hAnsi="Montserrat"/>
          <w:i/>
          <w:sz w:val="22"/>
        </w:rPr>
        <w:t>password authentication is disabled for your account.</w:t>
      </w: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cdn-iad-01-692f7c20-b26c506a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"cdn-iad-01-692f7c20-b26c506a"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"cdn-iad-01-692f7c20-b26c506a",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"cdn-iad-01"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"cdn-iad-01-692f7c20-b26c506a"}'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r>
        <w:tc>
          <w:tcPr>
            <w:tcW w:type="dxa" w:w="1008"/>
          </w:tcPr>
          <w:p>
            <w:r/>
            <w:r>
              <w:rPr>
                <w:rFonts w:ascii="Consolas" w:hAnsi="Consolas"/>
                <w:sz w:val="18"/>
              </w:rPr>
              <w:t>POST</w:t>
            </w:r>
          </w:p>
        </w:tc>
        <w:tc>
          <w:tcPr>
            <w:tcW w:type="dxa" w:w="3600"/>
          </w:tcPr>
          <w:p>
            <w:r/>
            <w:r>
              <w:rPr>
                <w:rFonts w:ascii="Consolas" w:hAnsi="Consolas"/>
                <w:sz w:val="18"/>
              </w:rPr>
              <w:t>/servers/{serverId}/enable-health-checks</w:t>
            </w:r>
          </w:p>
        </w:tc>
        <w:tc>
          <w:tcPr>
            <w:tcW w:type="dxa" w:w="4752"/>
          </w:tcPr>
          <w:p>
            <w:r/>
            <w:r>
              <w:rPr>
                <w:rFonts w:ascii="Montserrat" w:hAnsi="Montserrat"/>
                <w:sz w:val="20"/>
              </w:rPr>
              <w:t>Enable health checks for a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 Health Checks for a Server</w:t>
      </w:r>
    </w:p>
    <w:p>
      <w:pPr>
        <w:pStyle w:val="DocBody"/>
      </w:pPr>
      <w:r>
        <w:rPr>
          <w:rFonts w:ascii="Montserrat" w:hAnsi="Montserrat"/>
          <w:sz w:val="22"/>
        </w:rPr>
        <w:t>Enable health checks for a single server, addressed by path rather than request</w:t>
      </w:r>
    </w:p>
    <w:p>
      <w:pPr>
        <w:pStyle w:val="DocBody"/>
      </w:pPr>
      <w:r>
        <w:rPr>
          <w:rFonts w:ascii="Montserrat" w:hAnsi="Montserrat"/>
          <w:sz w:val="22"/>
        </w:rPr>
        <w:t>body. On success the CDN configuration cache is invalidated so edge nodes pick</w:t>
      </w:r>
    </w:p>
    <w:p>
      <w:pPr>
        <w:pStyle w:val="DocBody"/>
      </w:pPr>
      <w:r>
        <w:rPr>
          <w:rFonts w:ascii="Montserrat" w:hAnsi="Montserrat"/>
          <w:sz w:val="22"/>
        </w:rPr>
        <w:t>up the change without waiting for the next refresh.</w:t>
      </w:r>
    </w:p>
    <w:p>
      <w:pPr>
        <w:pStyle w:val="DocBody"/>
      </w:pPr>
      <w:r>
        <w:rPr>
          <w:rFonts w:ascii="Consolas" w:hAnsi="Consolas"/>
          <w:sz w:val="18"/>
        </w:rPr>
        <w:t>POST /api/user/v1/servers/{serverId}/enable-health-checks</w:t>
      </w:r>
    </w:p>
    <w:p>
      <w:pPr>
        <w:pStyle w:val="DocBody"/>
      </w:pPr>
      <w:r>
        <w:rPr>
          <w:rFonts w:ascii="Montserrat" w:hAnsi="Montserrat"/>
          <w:sz w:val="22"/>
        </w:rPr>
        <w:t xml:space="preserve">This is the path-addressed equivalent of </w:t>
      </w:r>
      <w:r>
        <w:rPr>
          <w:rFonts w:ascii="Consolas" w:hAnsi="Consolas"/>
          <w:sz w:val="18"/>
        </w:rPr>
        <w:t>POST /monitoring/health-checks</w:t>
      </w:r>
      <w:r>
        <w:rPr>
          <w:rFonts w:ascii="Montserrat" w:hAnsi="Montserrat"/>
          <w:sz w:val="22"/>
        </w:rPr>
        <w:t xml:space="preserve"> with</w:t>
      </w:r>
    </w:p>
    <w:p>
      <w:pPr>
        <w:pStyle w:val="DocBody"/>
      </w:pPr>
      <w:r>
        <w:rPr>
          <w:rFonts w:ascii="Consolas" w:hAnsi="Consolas"/>
          <w:sz w:val="18"/>
        </w:rPr>
        <w:t>action: "enable"</w:t>
      </w:r>
      <w:r>
        <w:rPr>
          <w:rFonts w:ascii="Montserrat" w:hAnsi="Montserrat"/>
          <w:sz w:val="22"/>
        </w:rPr>
        <w:t>. Use whichever fits your client; there is no functional</w:t>
      </w:r>
    </w:p>
    <w:p>
      <w:pPr>
        <w:pStyle w:val="DocBody"/>
      </w:pPr>
      <w:r>
        <w:rPr>
          <w:rFonts w:ascii="Montserrat" w:hAnsi="Montserrat"/>
          <w:sz w:val="22"/>
        </w:rPr>
        <w:t>difference. There is no matching disable route on this path - to disable, use</w:t>
      </w:r>
    </w:p>
    <w:p>
      <w:pPr>
        <w:pStyle w:val="DocBody"/>
      </w:pPr>
      <w:r>
        <w:rPr>
          <w:rFonts w:ascii="Consolas" w:hAnsi="Consolas"/>
          <w:sz w:val="18"/>
        </w:rPr>
        <w:t>POST /monitoring/health-checks</w:t>
      </w:r>
      <w:r>
        <w:rPr>
          <w:rFonts w:ascii="Montserrat" w:hAnsi="Montserrat"/>
          <w:sz w:val="22"/>
        </w:rPr>
        <w:t xml:space="preserve"> with </w:t>
      </w:r>
      <w:r>
        <w:rPr>
          <w:rFonts w:ascii="Consolas" w:hAnsi="Consolas"/>
          <w:sz w:val="18"/>
        </w:rPr>
        <w:t>action: "disable"</w:t>
      </w:r>
      <w:r>
        <w:rPr>
          <w:rFonts w:ascii="Montserrat" w:hAnsi="Montserrat"/>
          <w:sz w:val="22"/>
        </w:rPr>
        <w: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None.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enabled successfully",</w:t>
        <w:br/>
        <w:t xml:space="preserve">  "serverId": "srv_abc123def456",</w:t>
        <w:br/>
        <w:t xml:space="preserve">  "action": "enable",</w:t>
        <w:br/>
        <w:t xml:space="preserve">  "timestamp": "2026-08-08T09:15:22.481Z"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404</w:t>
            </w:r>
          </w:p>
        </w:tc>
        <w:tc>
          <w:tcPr>
            <w:tcW w:type="dxa" w:w="4680"/>
          </w:tcPr>
          <w:p>
            <w:r/>
            <w:r>
              <w:rPr>
                <w:rFonts w:ascii="Montserrat" w:hAnsi="Montserrat"/>
                <w:sz w:val="20"/>
              </w:rPr>
              <w:t>Server not found, or not owned by the authenticated account</w:t>
            </w:r>
          </w:p>
        </w:tc>
      </w:tr>
      <w:tr>
        <w:tc>
          <w:tcPr>
            <w:tcW w:type="dxa" w:w="4680"/>
          </w:tcPr>
          <w:p>
            <w:r/>
            <w:r>
              <w:rPr>
                <w:rFonts w:ascii="Montserrat" w:hAnsi="Montserrat"/>
                <w:sz w:val="20"/>
              </w:rPr>
              <w:t>500</w:t>
            </w:r>
          </w:p>
        </w:tc>
        <w:tc>
          <w:tcPr>
            <w:tcW w:type="dxa" w:w="4680"/>
          </w:tcPr>
          <w:p>
            <w:r/>
            <w:r>
              <w:rPr>
                <w:rFonts w:ascii="Montserrat" w:hAnsi="Montserrat"/>
                <w:sz w:val="20"/>
              </w:rPr>
              <w:t>Internal error while enabling health checks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"https://dashboard.datahorders.org/api/user/v1/servers/srv_abc123def456/enable-health-checks"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"cdn-iad-01",</w:t>
        <w:br/>
        <w:t xml:space="preserve">      "name": "cdn-iad-01.datahorders.org",</w:t>
        <w:br/>
        <w:t xml:space="preserve">      "location": "Ashburn, VA",</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IP list entries have no read-one or update endpoint. To read a single</w:t>
      </w:r>
    </w:p>
    <w:p>
      <w:pPr>
        <w:spacing w:after="120" w:before="0" w:line="240" w:lineRule="auto"/>
        <w:ind w:left="720"/>
      </w:pPr>
      <w:r>
        <w:rPr>
          <w:rFonts w:ascii="Montserrat" w:hAnsi="Montserrat"/>
          <w:i/>
          <w:sz w:val="22"/>
        </w:rPr>
        <w:t>entry, list the collection and filter client-side. To change an entry, delete</w:t>
      </w:r>
    </w:p>
    <w:p>
      <w:pPr>
        <w:spacing w:after="120" w:before="0" w:line="240" w:lineRule="auto"/>
        <w:ind w:left="720"/>
      </w:pPr>
      <w:r>
        <w:rPr>
          <w:rFonts w:ascii="Montserrat" w:hAnsi="Montserrat"/>
          <w:i/>
          <w:sz w:val="22"/>
        </w:rPr>
        <w:t>it and add a replacement.</w:t>
      </w: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emby-bridge-block</w:t>
            </w:r>
          </w:p>
        </w:tc>
        <w:tc>
          <w:tcPr>
            <w:tcW w:type="dxa" w:w="2340"/>
          </w:tcPr>
          <w:p>
            <w:r/>
            <w:r>
              <w:rPr>
                <w:rFonts w:ascii="Montserrat" w:hAnsi="Montserrat"/>
                <w:sz w:val="20"/>
              </w:rPr>
              <w:t>Block Emby/Jellyfin Proxy Bridges</w:t>
            </w:r>
          </w:p>
        </w:tc>
        <w:tc>
          <w:tcPr>
            <w:tcW w:type="dxa" w:w="2340"/>
          </w:tcPr>
          <w:p>
            <w:r/>
            <w:r>
              <w:rPr>
                <w:rFonts w:ascii="Montserrat" w:hAnsi="Montserrat"/>
                <w:sz w:val="20"/>
              </w:rPr>
              <w:t>Media Server</w:t>
            </w:r>
          </w:p>
        </w:tc>
        <w:tc>
          <w:tcPr>
            <w:tcW w:type="dxa" w:w="2340"/>
          </w:tcPr>
          <w:p>
            <w:r/>
            <w:r>
              <w:rPr>
                <w:rFonts w:ascii="Montserrat" w:hAnsi="Montserrat"/>
                <w:sz w:val="20"/>
              </w:rPr>
              <w:t>MultiEmbyBridge and StreamBridge, matched on auth headers</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and library browsing endpoints</w:t>
            </w:r>
          </w:p>
        </w:tc>
      </w:tr>
      <w:tr>
        <w:tc>
          <w:tcPr>
            <w:tcW w:type="dxa" w:w="2340"/>
          </w:tcPr>
          <w:p>
            <w:r/>
            <w:r>
              <w:rPr>
                <w:rFonts w:ascii="Consolas" w:hAnsi="Consolas"/>
                <w:sz w:val="18"/>
              </w:rPr>
              <w:t>plex-api-rate-limit</w:t>
            </w:r>
          </w:p>
        </w:tc>
        <w:tc>
          <w:tcPr>
            <w:tcW w:type="dxa" w:w="2340"/>
          </w:tcPr>
          <w:p>
            <w:r/>
            <w:r>
              <w:rPr>
                <w:rFonts w:ascii="Montserrat" w:hAnsi="Montserrat"/>
                <w:sz w:val="20"/>
              </w:rPr>
              <w:t>Plex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Plex library enumeration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spacing w:after="80" w:before="0" w:line="240" w:lineRule="auto"/>
      </w:pPr>
      <w:r>
        <w:rPr>
          <w:rFonts w:ascii="Montserrat" w:hAnsi="Montserrat" w:cs="Montserrat"/>
          <w:b/>
          <w:sz w:val="22"/>
        </w:rPr>
        <w:t>`emby-bridge-block` in detail</w:t>
      </w:r>
    </w:p>
    <w:p>
      <w:pPr>
        <w:pStyle w:val="DocBody"/>
      </w:pPr>
      <w:r>
        <w:rPr>
          <w:rFonts w:ascii="Montserrat" w:hAnsi="Montserrat"/>
          <w:sz w:val="22"/>
        </w:rPr>
        <w:t>Blocks MultiEmbyBridge and StreamBridge - proxy and re-streaming tools that relay</w:t>
      </w:r>
    </w:p>
    <w:p>
      <w:pPr>
        <w:pStyle w:val="DocBody"/>
      </w:pPr>
      <w:r>
        <w:rPr>
          <w:rFonts w:ascii="Montserrat" w:hAnsi="Montserrat"/>
          <w:sz w:val="22"/>
        </w:rPr>
        <w:t>an Emby or Jellyfin library to third parties. Three rules: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Rule</w:t>
            </w:r>
          </w:p>
        </w:tc>
        <w:tc>
          <w:tcPr>
            <w:tcW w:type="dxa" w:w="4680"/>
            <w:shd w:fill="F2F2F2" w:val="clear"/>
          </w:tcPr>
          <w:p>
            <w:r/>
            <w:r>
              <w:rPr>
                <w:rFonts w:ascii="Montserrat" w:hAnsi="Montserrat"/>
                <w:b/>
                <w:sz w:val="20"/>
              </w:rPr>
              <w:t>Matches</w:t>
            </w:r>
          </w:p>
        </w:tc>
      </w:tr>
      <w:tr>
        <w:tc>
          <w:tcPr>
            <w:tcW w:type="dxa" w:w="4680"/>
          </w:tcPr>
          <w:p>
            <w:r/>
            <w:r>
              <w:rPr>
                <w:rFonts w:ascii="Montserrat" w:hAnsi="Montserrat"/>
                <w:sz w:val="20"/>
              </w:rPr>
              <w:t>Block MultiEmbyBridge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Client="MultiEmbyBridge"</w:t>
            </w:r>
          </w:p>
        </w:tc>
      </w:tr>
      <w:tr>
        <w:tc>
          <w:tcPr>
            <w:tcW w:type="dxa" w:w="4680"/>
          </w:tcPr>
          <w:p>
            <w:r/>
            <w:r>
              <w:rPr>
                <w:rFonts w:ascii="Montserrat" w:hAnsi="Montserrat"/>
                <w:sz w:val="20"/>
              </w:rPr>
              <w:t>Block StreamBridge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Client="StreamBridge"</w:t>
            </w:r>
          </w:p>
        </w:tc>
      </w:tr>
      <w:tr>
        <w:tc>
          <w:tcPr>
            <w:tcW w:type="dxa" w:w="4680"/>
          </w:tcPr>
          <w:p>
            <w:r/>
            <w:r>
              <w:rPr>
                <w:rFonts w:ascii="Montserrat" w:hAnsi="Montserrat"/>
                <w:sz w:val="20"/>
              </w:rPr>
              <w:t>Block meb-auto-auth device</w:t>
            </w:r>
          </w:p>
        </w:tc>
        <w:tc>
          <w:tcPr>
            <w:tcW w:type="dxa" w:w="4680"/>
          </w:tcPr>
          <w:p>
            <w:r/>
            <w:r>
              <w:rPr>
                <w:rFonts w:ascii="Consolas" w:hAnsi="Consolas"/>
                <w:sz w:val="18"/>
              </w:rPr>
              <w:t>DeviceId="meb-auto-auth"</w:t>
            </w:r>
            <w:r>
              <w:rPr>
                <w:rFonts w:ascii="Montserrat" w:hAnsi="Montserrat"/>
                <w:sz w:val="20"/>
              </w:rPr>
              <w:t>, hardcoded by MultiEmbyBridge auto-authentication</w:t>
            </w:r>
          </w:p>
        </w:tc>
      </w:tr>
    </w:tbl>
    <w:p>
      <w:pPr>
        <w:spacing w:after="120" w:before="0" w:line="240" w:lineRule="auto"/>
      </w:pPr>
    </w:p>
    <w:p>
      <w:pPr>
        <w:pStyle w:val="DocBody"/>
      </w:pPr>
      <w:r>
        <w:rPr>
          <w:rFonts w:ascii="Montserrat" w:hAnsi="Montserrat"/>
          <w:sz w:val="22"/>
        </w:rPr>
        <w:t xml:space="preserve">These tools identify themselves in the </w:t>
      </w:r>
      <w:r>
        <w:rPr>
          <w:rFonts w:ascii="Consolas" w:hAnsi="Consolas"/>
          <w:sz w:val="18"/>
        </w:rPr>
        <w:t>MediaBrowser</w:t>
      </w:r>
      <w:r>
        <w:rPr>
          <w:rFonts w:ascii="Montserrat" w:hAnsi="Montserrat"/>
          <w:sz w:val="22"/>
        </w:rPr>
        <w:t xml:space="preserve"> / </w:t>
      </w:r>
      <w:r>
        <w:rPr>
          <w:rFonts w:ascii="Consolas" w:hAnsi="Consolas"/>
          <w:sz w:val="18"/>
        </w:rPr>
        <w:t>X-Emby-Authorization</w:t>
      </w:r>
    </w:p>
    <w:p>
      <w:pPr>
        <w:pStyle w:val="DocBody"/>
      </w:pPr>
      <w:r>
        <w:rPr>
          <w:rFonts w:ascii="Montserrat" w:hAnsi="Montserrat"/>
          <w:sz w:val="22"/>
        </w:rPr>
        <w:t>header rather than the User-Agent, so user-agent rules do not catch them. The</w:t>
      </w:r>
    </w:p>
    <w:p>
      <w:pPr>
        <w:pStyle w:val="DocBody"/>
      </w:pPr>
      <w:r>
        <w:rPr>
          <w:rFonts w:ascii="Montserrat" w:hAnsi="Montserrat"/>
          <w:sz w:val="22"/>
        </w:rPr>
        <w:t xml:space="preserve">preset matches only the bridge-specific </w:t>
      </w:r>
      <w:r>
        <w:rPr>
          <w:rFonts w:ascii="Consolas" w:hAnsi="Consolas"/>
          <w:sz w:val="18"/>
        </w:rPr>
        <w:t>Client</w:t>
      </w:r>
      <w:r>
        <w:rPr>
          <w:rFonts w:ascii="Montserrat" w:hAnsi="Montserrat"/>
          <w:sz w:val="22"/>
        </w:rPr>
        <w:t xml:space="preserve"> and </w:t>
      </w:r>
      <w:r>
        <w:rPr>
          <w:rFonts w:ascii="Consolas" w:hAnsi="Consolas"/>
          <w:sz w:val="18"/>
        </w:rPr>
        <w:t>DeviceId</w:t>
      </w:r>
      <w:r>
        <w:rPr>
          <w:rFonts w:ascii="Montserrat" w:hAnsi="Montserrat"/>
          <w:sz w:val="22"/>
        </w:rPr>
        <w:t xml:space="preserve"> tokens - the</w:t>
      </w:r>
    </w:p>
    <w:p>
      <w:pPr>
        <w:pStyle w:val="DocBody"/>
      </w:pPr>
      <w:r>
        <w:rPr>
          <w:rFonts w:ascii="Montserrat" w:hAnsi="Montserrat"/>
          <w:sz w:val="22"/>
        </w:rPr>
        <w:t xml:space="preserve">generic </w:t>
      </w:r>
      <w:r>
        <w:rPr>
          <w:rFonts w:ascii="Consolas" w:hAnsi="Consolas"/>
          <w:sz w:val="18"/>
        </w:rPr>
        <w:t>MediaBrowser</w:t>
      </w:r>
      <w:r>
        <w:rPr>
          <w:rFonts w:ascii="Montserrat" w:hAnsi="Montserrat"/>
          <w:sz w:val="22"/>
        </w:rPr>
        <w:t xml:space="preserve"> token is deliberately </w:t>
      </w:r>
      <w:r>
        <w:rPr>
          <w:rFonts w:ascii="Montserrat" w:hAnsi="Montserrat"/>
          <w:b/>
          <w:sz w:val="22"/>
        </w:rPr>
        <w:t>not</w:t>
      </w:r>
      <w:r>
        <w:rPr>
          <w:rFonts w:ascii="Montserrat" w:hAnsi="Montserrat"/>
          <w:sz w:val="22"/>
        </w:rPr>
        <w:t xml:space="preserve"> matched, because every</w:t>
      </w:r>
    </w:p>
    <w:p>
      <w:pPr>
        <w:pStyle w:val="DocBody"/>
      </w:pPr>
      <w:r>
        <w:rPr>
          <w:rFonts w:ascii="Montserrat" w:hAnsi="Montserrat"/>
          <w:sz w:val="22"/>
        </w:rPr>
        <w:t>legitimate Emby and Jellyfin client sends it and matching it would lock out all</w:t>
      </w:r>
    </w:p>
    <w:p>
      <w:pPr>
        <w:pStyle w:val="DocBody"/>
      </w:pPr>
      <w:r>
        <w:rPr>
          <w:rFonts w:ascii="Montserrat" w:hAnsi="Montserrat"/>
          <w:sz w:val="22"/>
        </w:rPr>
        <w:t>real clients.</w:t>
      </w:r>
    </w:p>
    <w:p>
      <w:pPr>
        <w:spacing w:after="80" w:before="0" w:line="240" w:lineRule="auto"/>
      </w:pPr>
      <w:r>
        <w:rPr>
          <w:rFonts w:ascii="Montserrat" w:hAnsi="Montserrat" w:cs="Montserrat"/>
          <w:b/>
          <w:sz w:val="22"/>
        </w:rPr>
        <w:t>`plex-api-rate-limit` in detail</w:t>
      </w:r>
    </w:p>
    <w:p>
      <w:pPr>
        <w:pStyle w:val="DocBody"/>
      </w:pPr>
      <w:r>
        <w:rPr>
          <w:rFonts w:ascii="Montserrat" w:hAnsi="Montserrat"/>
          <w:sz w:val="22"/>
        </w:rPr>
        <w:t>Rate limits the Plex Media Server endpoints used to enumerate a library,</w:t>
      </w:r>
    </w:p>
    <w:p>
      <w:pPr>
        <w:pStyle w:val="DocBody"/>
      </w:pPr>
      <w:r>
        <w:rPr>
          <w:rFonts w:ascii="Montserrat" w:hAnsi="Montserrat"/>
          <w:sz w:val="22"/>
        </w:rPr>
        <w:t>protecting against scrapers such as Plexio:</w:t>
      </w:r>
    </w:p>
    <w:tbl>
      <w:tblPr>
        <w:tblStyle w:val="TableGrid"/>
        <w:tblW w:type="auto" w:w="0"/>
        <w:jc w:val="left"/>
        <w:tblLayout w:type="fixed"/>
        <w:tblLook w:firstColumn="1" w:firstRow="1" w:lastColumn="0" w:lastRow="0" w:noHBand="0" w:noVBand="1" w:val="04A0"/>
      </w:tblPr>
      <w:tblGrid>
        <w:gridCol w:w="5760"/>
        <w:gridCol w:w="3600"/>
      </w:tblGrid>
      <w:tr>
        <w:tc>
          <w:tcPr>
            <w:tcW w:type="dxa" w:w="5760"/>
            <w:shd w:fill="F2F2F2" w:val="clear"/>
          </w:tcPr>
          <w:p>
            <w:r/>
            <w:r>
              <w:rPr>
                <w:rFonts w:ascii="Montserrat" w:hAnsi="Montserrat"/>
                <w:b/>
                <w:sz w:val="20"/>
              </w:rPr>
              <w:t>Rule</w:t>
            </w:r>
          </w:p>
        </w:tc>
        <w:tc>
          <w:tcPr>
            <w:tcW w:type="dxa" w:w="3600"/>
            <w:shd w:fill="F2F2F2" w:val="clear"/>
          </w:tcPr>
          <w:p>
            <w:r/>
            <w:r>
              <w:rPr>
                <w:rFonts w:ascii="Montserrat" w:hAnsi="Montserrat"/>
                <w:b/>
                <w:sz w:val="20"/>
              </w:rPr>
              <w:t>Endpoint</w:t>
            </w:r>
          </w:p>
        </w:tc>
      </w:tr>
      <w:tr>
        <w:tc>
          <w:tcPr>
            <w:tcW w:type="dxa" w:w="5760"/>
          </w:tcPr>
          <w:p>
            <w:r/>
            <w:r>
              <w:rPr>
                <w:rFonts w:ascii="Montserrat" w:hAnsi="Montserrat"/>
                <w:sz w:val="20"/>
              </w:rPr>
              <w:t>Rate Limit Library Section All</w:t>
            </w:r>
          </w:p>
        </w:tc>
        <w:tc>
          <w:tcPr>
            <w:tcW w:type="dxa" w:w="3600"/>
          </w:tcPr>
          <w:p>
            <w:r/>
            <w:r>
              <w:rPr>
                <w:rFonts w:ascii="Consolas" w:hAnsi="Consolas"/>
                <w:sz w:val="18"/>
              </w:rPr>
              <w:t>/library/sections/{id}/all` - primary "list everything" endpoint</w:t>
            </w:r>
          </w:p>
        </w:tc>
      </w:tr>
      <w:tr>
        <w:tc>
          <w:tcPr>
            <w:tcW w:type="dxa" w:w="5760"/>
          </w:tcPr>
          <w:p>
            <w:r/>
            <w:r>
              <w:rPr>
                <w:rFonts w:ascii="Montserrat" w:hAnsi="Montserrat"/>
                <w:sz w:val="20"/>
              </w:rPr>
              <w:t>Rate Limit Library All</w:t>
            </w:r>
          </w:p>
        </w:tc>
        <w:tc>
          <w:tcPr>
            <w:tcW w:type="dxa" w:w="3600"/>
          </w:tcPr>
          <w:p>
            <w:r/>
            <w:r>
              <w:rPr>
                <w:rFonts w:ascii="Consolas" w:hAnsi="Consolas"/>
                <w:sz w:val="18"/>
              </w:rPr>
              <w:t>/library/all` - all media across all sections</w:t>
            </w:r>
          </w:p>
        </w:tc>
      </w:tr>
      <w:tr>
        <w:tc>
          <w:tcPr>
            <w:tcW w:type="dxa" w:w="5760"/>
          </w:tcPr>
          <w:p>
            <w:r/>
            <w:r>
              <w:rPr>
                <w:rFonts w:ascii="Montserrat" w:hAnsi="Montserrat"/>
                <w:sz w:val="20"/>
              </w:rPr>
              <w:t>Rate Limit Metadata Children</w:t>
            </w:r>
          </w:p>
        </w:tc>
        <w:tc>
          <w:tcPr>
            <w:tcW w:type="dxa" w:w="3600"/>
          </w:tcPr>
          <w:p>
            <w:r/>
            <w:r>
              <w:rPr>
                <w:rFonts w:ascii="Consolas" w:hAnsi="Consolas"/>
                <w:sz w:val="18"/>
              </w:rPr>
              <w:t>/library/metadata/{id}/children` and `/grandchildren` - season/episode enumeration</w:t>
            </w:r>
          </w:p>
        </w:tc>
      </w:tr>
      <w:tr>
        <w:tc>
          <w:tcPr>
            <w:tcW w:type="dxa" w:w="5760"/>
          </w:tcPr>
          <w:p>
            <w:r/>
            <w:r>
              <w:rPr>
                <w:rFonts w:ascii="Montserrat" w:hAnsi="Montserrat"/>
                <w:sz w:val="20"/>
              </w:rPr>
              <w:t>Rate Limit Recently Added</w:t>
            </w:r>
          </w:p>
        </w:tc>
        <w:tc>
          <w:tcPr>
            <w:tcW w:type="dxa" w:w="3600"/>
          </w:tcPr>
          <w:p>
            <w:r/>
            <w:r>
              <w:rPr>
                <w:rFonts w:ascii="Consolas" w:hAnsi="Consolas"/>
                <w:sz w:val="18"/>
              </w:rPr>
              <w:t>/library/recentlyAdded</w:t>
            </w:r>
          </w:p>
        </w:tc>
      </w:tr>
      <w:tr>
        <w:tc>
          <w:tcPr>
            <w:tcW w:type="dxa" w:w="5760"/>
          </w:tcPr>
          <w:p>
            <w:r/>
            <w:r>
              <w:rPr>
                <w:rFonts w:ascii="Montserrat" w:hAnsi="Montserrat"/>
                <w:sz w:val="20"/>
              </w:rPr>
              <w:t>Rate Limit Hubs Search</w:t>
            </w:r>
          </w:p>
        </w:tc>
        <w:tc>
          <w:tcPr>
            <w:tcW w:type="dxa" w:w="3600"/>
          </w:tcPr>
          <w:p>
            <w:r/>
            <w:r>
              <w:rPr>
                <w:rFonts w:ascii="Consolas" w:hAnsi="Consolas"/>
                <w:sz w:val="18"/>
              </w:rPr>
              <w:t>/hubs/search` - primary search endpoint</w:t>
            </w:r>
          </w:p>
        </w:tc>
      </w:tr>
      <w:tr>
        <w:tc>
          <w:tcPr>
            <w:tcW w:type="dxa" w:w="5760"/>
          </w:tcPr>
          <w:p>
            <w:r/>
            <w:r>
              <w:rPr>
                <w:rFonts w:ascii="Montserrat" w:hAnsi="Montserrat"/>
                <w:sz w:val="20"/>
              </w:rPr>
              <w:t>Block High Plex Pagination</w:t>
            </w:r>
          </w:p>
        </w:tc>
        <w:tc>
          <w:tcPr>
            <w:tcW w:type="dxa" w:w="3600"/>
          </w:tcPr>
          <w:p>
            <w:r/>
            <w:r>
              <w:rPr>
                <w:rFonts w:ascii="Consolas" w:hAnsi="Consolas"/>
                <w:sz w:val="18"/>
              </w:rPr>
              <w:t>Blocks requests with `X-Plex-Container-Start` above 10000</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Changing an IP Entry</w:t>
      </w:r>
    </w:p>
    <w:p>
      <w:pPr>
        <w:pStyle w:val="DocBody"/>
      </w:pPr>
      <w:r>
        <w:rPr>
          <w:rFonts w:ascii="Montserrat" w:hAnsi="Montserrat"/>
          <w:sz w:val="22"/>
        </w:rPr>
        <w:t>There is no update endpoint for IP list entries. To change one - to extend a</w:t>
      </w:r>
    </w:p>
    <w:p>
      <w:pPr>
        <w:pStyle w:val="DocBody"/>
      </w:pPr>
      <w:r>
        <w:rPr>
          <w:rFonts w:ascii="Montserrat" w:hAnsi="Montserrat"/>
          <w:sz w:val="22"/>
        </w:rPr>
        <w:t>block, adjust the reason, or alter an expiry - delete the entry and add a</w:t>
      </w:r>
    </w:p>
    <w:p>
      <w:pPr>
        <w:pStyle w:val="DocBody"/>
      </w:pPr>
      <w:r>
        <w:rPr>
          <w:rFonts w:ascii="Montserrat" w:hAnsi="Montserrat"/>
          <w:sz w:val="22"/>
        </w:rPr>
        <w:t>replacement:</w:t>
      </w:r>
    </w:p>
    <w:p>
      <w:pPr>
        <w:pStyle w:val="DocCode"/>
      </w:pPr>
      <w:r>
        <w:rPr>
          <w:rFonts w:ascii="Consolas" w:hAnsi="Consolas"/>
          <w:sz w:val="18"/>
        </w:rPr>
        <w:t># Remove the old entry</w:t>
        <w:br/>
        <w:t>curl -X DELETE "https://dashboard.datahorders.org/api/user/v1/zones/zone_xyz789/waf/ip-lists/ip_abc123" \</w:t>
        <w:br/>
        <w:t xml:space="preserve">  -H "X-API-Key: YOUR_API_KEY"</w:t>
        <w:br/>
        <w:br/>
        <w:t># Add it back with the new values</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"198.51.100.42",</w:t>
        <w:br/>
        <w:t xml:space="preserve">    "reason": "Extended block",</w:t>
        <w:br/>
        <w:t xml:space="preserve">    "expiresAt": null</w:t>
        <w:br/>
        <w:t xml:space="preserve">  }'</w:t>
      </w:r>
    </w:p>
    <w:p>
      <w:pPr>
        <w:pStyle w:val="DocBody"/>
      </w:pPr>
      <w:r>
        <w:rPr>
          <w:rFonts w:ascii="Montserrat" w:hAnsi="Montserrat"/>
          <w:sz w:val="22"/>
        </w:rPr>
        <w:t>There is also no read-one endpoint. To inspect a single entry, list the</w:t>
      </w:r>
    </w:p>
    <w:p>
      <w:pPr>
        <w:pStyle w:val="DocBody"/>
      </w:pPr>
      <w:r>
        <w:rPr>
          <w:rFonts w:ascii="Montserrat" w:hAnsi="Montserrat"/>
          <w:sz w:val="22"/>
        </w:rPr>
        <w:t xml:space="preserve">collection with </w:t>
      </w:r>
      <w:r>
        <w:rPr>
          <w:rFonts w:ascii="Consolas" w:hAnsi="Consolas"/>
          <w:sz w:val="18"/>
        </w:rPr>
        <w:t>GET /zones/{zoneId}/waf/ip-lists</w:t>
      </w:r>
      <w:r>
        <w:rPr>
          <w:rFonts w:ascii="Montserrat" w:hAnsi="Montserrat"/>
          <w:sz w:val="22"/>
        </w:rPr>
        <w:t xml:space="preserve"> and filter client-side.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1">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guides_monitoring_alert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api_reference">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guides_dns_setup">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CDN Geo-Routing Setup</w:t>
      </w:r>
      <w:bookmarkEnd w:id="36"/>
    </w:p>
    <w:p>
      <w:pPr>
        <w:pStyle w:val="DocBody"/>
      </w:pPr>
      <w:r>
        <w:rPr>
          <w:rFonts w:ascii="Montserrat" w:hAnsi="Montserrat"/>
          <w:sz w:val="22"/>
        </w:rPr>
        <w:t xml:space="preserve">Point your domain at the DataHorders CDN with a </w:t>
      </w:r>
      <w:r>
        <w:rPr>
          <w:rFonts w:ascii="Montserrat" w:hAnsi="Montserrat"/>
          <w:b/>
          <w:sz w:val="22"/>
        </w:rPr>
        <w:t>single CNAME record</w:t>
      </w:r>
      <w:r>
        <w:rPr>
          <w:rFonts w:ascii="Montserrat" w:hAnsi="Montserrat"/>
          <w:sz w:val="22"/>
        </w:rPr>
        <w:t>. We handle</w:t>
      </w:r>
    </w:p>
    <w:p>
      <w:pPr>
        <w:pStyle w:val="DocBody"/>
      </w:pPr>
      <w:r>
        <w:rPr>
          <w:rFonts w:ascii="Montserrat" w:hAnsi="Montserrat"/>
          <w:sz w:val="22"/>
        </w:rPr>
        <w:t>all of the geographic routing and failover centrally — your users are automatically</w:t>
      </w:r>
    </w:p>
    <w:p>
      <w:pPr>
        <w:pStyle w:val="DocBody"/>
      </w:pPr>
      <w:r>
        <w:rPr>
          <w:rFonts w:ascii="Montserrat" w:hAnsi="Montserrat"/>
          <w:sz w:val="22"/>
        </w:rPr>
        <w:t>sent to the nearest healthy edge region, and if a region goes down, traffic fails</w:t>
      </w:r>
    </w:p>
    <w:p>
      <w:pPr>
        <w:pStyle w:val="DocBody"/>
      </w:pPr>
      <w:r>
        <w:rPr>
          <w:rFonts w:ascii="Montserrat" w:hAnsi="Montserrat"/>
          <w:sz w:val="22"/>
        </w:rPr>
        <w:t>over automatically. There is nothing to configure on your side beyond one DNS record.</w:t>
      </w:r>
    </w:p>
    <w:p>
      <w:pPr>
        <w:pStyle w:val="DocHeading2"/>
      </w:pPr>
      <w:r>
        <w:rPr>
          <w:rFonts w:ascii="Montserrat" w:hAnsi="Montserrat" w:cs="Montserrat"/>
          <w:b/>
          <w:color w:val="204C8D"/>
          <w:sz w:val="24"/>
        </w:rPr>
        <w:t>Quick Start</w:t>
      </w:r>
    </w:p>
    <w:p>
      <w:pPr>
        <w:pStyle w:val="DocBody"/>
      </w:pPr>
      <w:r>
        <w:rPr>
          <w:rFonts w:ascii="Montserrat" w:hAnsi="Montserrat"/>
          <w:sz w:val="22"/>
        </w:rPr>
        <w:t>Create one CNAME record pointing your CDN subdomain at our global entry point:</w:t>
      </w:r>
    </w:p>
    <w:p>
      <w:pPr>
        <w:pStyle w:val="DocCode"/>
      </w:pPr>
      <w:r>
        <w:rPr>
          <w:rFonts w:ascii="Consolas" w:hAnsi="Consolas"/>
          <w:sz w:val="18"/>
        </w:rPr>
        <w:t>cdn.yourdomain.com.   CNAME   cname.datahorders.org.</w:t>
      </w:r>
    </w:p>
    <w:p>
      <w:pPr>
        <w:pStyle w:val="DocBody"/>
      </w:pPr>
      <w:r>
        <w:rPr>
          <w:rFonts w:ascii="Montserrat" w:hAnsi="Montserrat"/>
          <w:sz w:val="22"/>
        </w:rPr>
        <w:t xml:space="preserve">That is the entire setup. </w:t>
      </w:r>
      <w:r>
        <w:rPr>
          <w:rFonts w:ascii="Consolas" w:hAnsi="Consolas"/>
          <w:sz w:val="18"/>
        </w:rPr>
        <w:t>cname.datahorders.org</w:t>
      </w:r>
      <w:r>
        <w:rPr>
          <w:rFonts w:ascii="Montserrat" w:hAnsi="Montserrat"/>
          <w:sz w:val="22"/>
        </w:rPr>
        <w:t xml:space="preserve"> is backed by an AWS Route 53</w:t>
      </w:r>
    </w:p>
    <w:p>
      <w:pPr>
        <w:pStyle w:val="DocBody"/>
      </w:pPr>
      <w:r>
        <w:rPr>
          <w:rFonts w:ascii="Montserrat" w:hAnsi="Montserrat"/>
          <w:sz w:val="22"/>
        </w:rPr>
        <w:t>traffic policy that resolves each visitor to the closest healthy CDN region based on</w:t>
      </w:r>
    </w:p>
    <w:p>
      <w:pPr>
        <w:pStyle w:val="DocBody"/>
      </w:pPr>
      <w:r>
        <w:rPr>
          <w:rFonts w:ascii="Montserrat" w:hAnsi="Montserrat"/>
          <w:sz w:val="22"/>
        </w:rPr>
        <w:t xml:space="preserve">their location. You do </w:t>
      </w:r>
      <w:r>
        <w:rPr>
          <w:rFonts w:ascii="Montserrat" w:hAnsi="Montserrat"/>
          <w:b/>
          <w:sz w:val="22"/>
        </w:rPr>
        <w:t>not</w:t>
      </w:r>
      <w:r>
        <w:rPr>
          <w:rFonts w:ascii="Montserrat" w:hAnsi="Montserrat"/>
          <w:sz w:val="22"/>
        </w:rPr>
        <w:t xml:space="preserve"> need geo-routing features, Load Balancing add-ons, or</w:t>
      </w:r>
    </w:p>
    <w:p>
      <w:pPr>
        <w:pStyle w:val="DocBody"/>
      </w:pPr>
      <w:r>
        <w:rPr>
          <w:rFonts w:ascii="Montserrat" w:hAnsi="Montserrat"/>
          <w:sz w:val="22"/>
        </w:rPr>
        <w:t>multiple records from your DNS provider — a plain CNAME on any provider is enough,</w:t>
      </w:r>
    </w:p>
    <w:p>
      <w:pPr>
        <w:pStyle w:val="DocBody"/>
      </w:pPr>
      <w:r>
        <w:rPr>
          <w:rFonts w:ascii="Montserrat" w:hAnsi="Montserrat"/>
          <w:sz w:val="22"/>
        </w:rPr>
        <w:t>because the geographic decision happens on our authoritative servers, not yours.</w:t>
      </w:r>
    </w:p>
    <w:p>
      <w:pPr>
        <w:spacing w:after="120" w:before="0" w:line="240" w:lineRule="auto"/>
        <w:ind w:left="720"/>
      </w:pPr>
      <w:r>
        <w:rPr>
          <w:rFonts w:ascii="Montserrat" w:hAnsi="Montserrat"/>
          <w:b/>
          <w:i/>
          <w:sz w:val="22"/>
        </w:rPr>
        <w:t>Apex/root domains:</w:t>
      </w:r>
      <w:r>
        <w:rPr>
          <w:rFonts w:ascii="Montserrat" w:hAnsi="Montserrat"/>
          <w:i/>
          <w:sz w:val="22"/>
        </w:rPr>
        <w:t xml:space="preserve"> Most DNS providers do not allow a CNAME at the zone apex</w:t>
      </w:r>
    </w:p>
    <w:p>
      <w:pPr>
        <w:spacing w:after="120" w:before="0" w:line="240" w:lineRule="auto"/>
        <w:ind w:left="720"/>
      </w:pPr>
      <w:r>
        <w:rPr>
          <w:rFonts w:ascii="Montserrat" w:hAnsi="Montserrat"/>
          <w:i/>
          <w:sz w:val="22"/>
        </w:rPr>
        <w:t>(</w:t>
      </w:r>
      <w:r>
        <w:rPr>
          <w:rFonts w:ascii="Consolas" w:hAnsi="Consolas"/>
          <w:i/>
          <w:sz w:val="18"/>
        </w:rPr>
        <w:t>yourdomain.com</w:t>
      </w:r>
      <w:r>
        <w:rPr>
          <w:rFonts w:ascii="Montserrat" w:hAnsi="Montserrat"/>
          <w:i/>
          <w:sz w:val="22"/>
        </w:rPr>
        <w:t xml:space="preserve"> with no subdomain). Use a subdomain such as </w:t>
      </w:r>
      <w:r>
        <w:rPr>
          <w:rFonts w:ascii="Consolas" w:hAnsi="Consolas"/>
          <w:i/>
          <w:sz w:val="18"/>
        </w:rPr>
        <w:t>cdn.yourdomain.com</w:t>
      </w:r>
      <w:r>
        <w:rPr>
          <w:rFonts w:ascii="Montserrat" w:hAnsi="Montserrat"/>
          <w:i/>
          <w:sz w:val="22"/>
        </w:rPr>
        <w:t>,</w:t>
      </w:r>
    </w:p>
    <w:p>
      <w:pPr>
        <w:spacing w:after="120" w:before="0" w:line="240" w:lineRule="auto"/>
        <w:ind w:left="720"/>
      </w:pPr>
      <w:r>
        <w:rPr>
          <w:rFonts w:ascii="Montserrat" w:hAnsi="Montserrat"/>
          <w:i/>
          <w:sz w:val="22"/>
        </w:rPr>
        <w:t>or use your provider's CNAME-flattening / ALIAS record type (Cloudflare CNAME</w:t>
      </w:r>
    </w:p>
    <w:p>
      <w:pPr>
        <w:spacing w:after="120" w:before="0" w:line="240" w:lineRule="auto"/>
        <w:ind w:left="720"/>
      </w:pPr>
      <w:r>
        <w:rPr>
          <w:rFonts w:ascii="Montserrat" w:hAnsi="Montserrat"/>
          <w:i/>
          <w:sz w:val="22"/>
        </w:rPr>
        <w:t xml:space="preserve">flattening, Route 53 alias, etc.) to point the apex at </w:t>
      </w:r>
      <w:r>
        <w:rPr>
          <w:rFonts w:ascii="Consolas" w:hAnsi="Consolas"/>
          <w:i/>
          <w:sz w:val="18"/>
        </w:rPr>
        <w:t>cname.datahorders.org</w:t>
      </w:r>
      <w:r>
        <w:rPr>
          <w:rFonts w:ascii="Montserrat" w:hAnsi="Montserrat"/>
          <w:i/>
          <w:sz w:val="22"/>
        </w:rPr>
        <w:t>.</w:t>
      </w:r>
    </w:p>
    <w:p>
      <w:pPr>
        <w:pStyle w:val="DocHeading2"/>
      </w:pPr>
      <w:r>
        <w:rPr>
          <w:rFonts w:ascii="Montserrat" w:hAnsi="Montserrat" w:cs="Montserrat"/>
          <w:b/>
          <w:color w:val="204C8D"/>
          <w:sz w:val="24"/>
        </w:rPr>
        <w:t>How It Works</w:t>
      </w:r>
    </w:p>
    <w:p>
      <w:pPr>
        <w:spacing w:after="60" w:before="0" w:line="240" w:lineRule="auto"/>
        <w:ind w:left="720"/>
      </w:pPr>
      <w:r>
        <w:rPr>
          <w:rFonts w:ascii="Montserrat" w:hAnsi="Montserrat"/>
          <w:sz w:val="22"/>
        </w:rPr>
        <w:t xml:space="preserve">A visitor requests </w:t>
      </w:r>
      <w:r>
        <w:rPr>
          <w:rFonts w:ascii="Consolas" w:hAnsi="Consolas"/>
          <w:sz w:val="18"/>
        </w:rPr>
        <w:t>cdn.yourdomain.com</w:t>
      </w:r>
      <w:r>
        <w:rPr>
          <w:rFonts w:ascii="Montserrat" w:hAnsi="Montserrat"/>
          <w:sz w:val="22"/>
        </w:rPr>
        <w:t>.</w:t>
      </w:r>
    </w:p>
    <w:p>
      <w:pPr>
        <w:spacing w:after="60" w:before="0" w:line="240" w:lineRule="auto"/>
        <w:ind w:left="720"/>
      </w:pPr>
      <w:r>
        <w:rPr>
          <w:rFonts w:ascii="Montserrat" w:hAnsi="Montserrat"/>
          <w:sz w:val="22"/>
        </w:rPr>
        <w:t xml:space="preserve">Their resolver follows your CNAME to </w:t>
      </w:r>
      <w:r>
        <w:rPr>
          <w:rFonts w:ascii="Consolas" w:hAnsi="Consolas"/>
          <w:sz w:val="18"/>
        </w:rPr>
        <w:t>cname.datahorders.org</w:t>
      </w:r>
      <w:r>
        <w:rPr>
          <w:rFonts w:ascii="Montserrat" w:hAnsi="Montserrat"/>
          <w:sz w:val="22"/>
        </w:rPr>
        <w:t>.</w:t>
      </w:r>
    </w:p>
    <w:p>
      <w:pPr>
        <w:spacing w:after="60" w:before="0" w:line="240" w:lineRule="auto"/>
        <w:ind w:left="720"/>
      </w:pPr>
      <w:r>
        <w:rPr>
          <w:rFonts w:ascii="Montserrat" w:hAnsi="Montserrat"/>
          <w:sz w:val="22"/>
        </w:rPr>
        <w:t>Our Route 53 traffic policy inspects the visitor's location (via the resolver's</w:t>
      </w:r>
    </w:p>
    <w:p>
      <w:pPr>
        <w:pStyle w:val="DocBody"/>
      </w:pPr>
      <w:r>
        <w:rPr>
          <w:rFonts w:ascii="Montserrat" w:hAnsi="Montserrat"/>
          <w:sz w:val="22"/>
        </w:rPr>
        <w:t xml:space="preserve">EDNS Client Subnet — see </w:t>
      </w:r>
      <w:r>
        <w:rPr>
          <w:rFonts w:ascii="Montserrat" w:hAnsi="Montserrat"/>
          <w:sz w:val="22"/>
        </w:rPr>
        <w:t>Verify ECS Forwarding</w:t>
      </w:r>
      <w:r>
        <w:rPr>
          <w:rFonts w:ascii="Montserrat" w:hAnsi="Montserrat"/>
          <w:sz w:val="22"/>
        </w:rPr>
        <w:t>) and</w:t>
      </w:r>
    </w:p>
    <w:p>
      <w:pPr>
        <w:pStyle w:val="DocBody"/>
      </w:pPr>
      <w:r>
        <w:rPr>
          <w:rFonts w:ascii="Montserrat" w:hAnsi="Montserrat"/>
          <w:sz w:val="22"/>
        </w:rPr>
        <w:t xml:space="preserve">returns the nearest </w:t>
      </w:r>
      <w:r>
        <w:rPr>
          <w:rFonts w:ascii="Montserrat" w:hAnsi="Montserrat"/>
          <w:b/>
          <w:sz w:val="22"/>
        </w:rPr>
        <w:t>healthy</w:t>
      </w:r>
      <w:r>
        <w:rPr>
          <w:rFonts w:ascii="Montserrat" w:hAnsi="Montserrat"/>
          <w:sz w:val="22"/>
        </w:rPr>
        <w:t xml:space="preserve"> regional pool.</w:t>
      </w:r>
    </w:p>
    <w:p>
      <w:pPr>
        <w:spacing w:after="60" w:before="0" w:line="240" w:lineRule="auto"/>
        <w:ind w:left="720"/>
      </w:pPr>
      <w:r>
        <w:rPr>
          <w:rFonts w:ascii="Montserrat" w:hAnsi="Montserrat"/>
          <w:sz w:val="22"/>
        </w:rPr>
        <w:t xml:space="preserve">Each regional pool has built-in </w:t>
      </w:r>
      <w:r>
        <w:rPr>
          <w:rFonts w:ascii="Montserrat" w:hAnsi="Montserrat"/>
          <w:b/>
          <w:sz w:val="22"/>
        </w:rPr>
        <w:t>primary → secondary failover</w:t>
      </w:r>
      <w:r>
        <w:rPr>
          <w:rFonts w:ascii="Montserrat" w:hAnsi="Montserrat"/>
          <w:sz w:val="22"/>
        </w:rPr>
        <w:t xml:space="preserve"> with health</w:t>
      </w:r>
    </w:p>
    <w:p>
      <w:pPr>
        <w:pStyle w:val="DocBody"/>
      </w:pPr>
      <w:r>
        <w:rPr>
          <w:rFonts w:ascii="Montserrat" w:hAnsi="Montserrat"/>
          <w:sz w:val="22"/>
        </w:rPr>
        <w:t>checks. If the primary region is unhealthy, the visitor is automatically sent to</w:t>
      </w:r>
    </w:p>
    <w:p>
      <w:pPr>
        <w:pStyle w:val="DocBody"/>
      </w:pPr>
      <w:r>
        <w:rPr>
          <w:rFonts w:ascii="Montserrat" w:hAnsi="Montserrat"/>
          <w:sz w:val="22"/>
        </w:rPr>
        <w:t>the configured backup region.</w:t>
      </w:r>
    </w:p>
    <w:p>
      <w:pPr>
        <w:spacing w:after="60" w:before="0" w:line="240" w:lineRule="auto"/>
        <w:ind w:left="720"/>
      </w:pPr>
      <w:r>
        <w:rPr>
          <w:rFonts w:ascii="Montserrat" w:hAnsi="Montserrat"/>
          <w:sz w:val="22"/>
        </w:rPr>
        <w:t xml:space="preserve">A low </w:t>
      </w:r>
      <w:r>
        <w:rPr>
          <w:rFonts w:ascii="Montserrat" w:hAnsi="Montserrat"/>
          <w:b/>
          <w:sz w:val="22"/>
        </w:rPr>
        <w:t>60-second TTL</w:t>
      </w:r>
      <w:r>
        <w:rPr>
          <w:rFonts w:ascii="Montserrat" w:hAnsi="Montserrat"/>
          <w:sz w:val="22"/>
        </w:rPr>
        <w:t xml:space="preserve"> means failover and recovery propagate to clients within a</w:t>
      </w:r>
    </w:p>
    <w:p>
      <w:pPr>
        <w:pStyle w:val="DocBody"/>
      </w:pPr>
      <w:r>
        <w:rPr>
          <w:rFonts w:ascii="Montserrat" w:hAnsi="Montserrat"/>
          <w:sz w:val="22"/>
        </w:rPr>
        <w:t>minute.</w:t>
      </w:r>
    </w:p>
    <w:p>
      <w:pPr>
        <w:pStyle w:val="DocBody"/>
      </w:pPr>
      <w:r>
        <w:rPr>
          <w:rFonts w:ascii="Montserrat" w:hAnsi="Montserrat"/>
          <w:sz w:val="22"/>
        </w:rPr>
        <w:t>No health checks, failover logic, or per-region records are needed on your side — it</w:t>
      </w:r>
    </w:p>
    <w:p>
      <w:pPr>
        <w:pStyle w:val="DocBody"/>
      </w:pPr>
      <w:r>
        <w:rPr>
          <w:rFonts w:ascii="Montserrat" w:hAnsi="Montserrat"/>
          <w:sz w:val="22"/>
        </w:rPr>
        <w:t>is all maintained centrally and updated as we add or remove edge capacity.</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One Record</w:t>
            </w:r>
          </w:p>
        </w:tc>
        <w:tc>
          <w:tcPr>
            <w:tcW w:type="dxa" w:w="4680"/>
          </w:tcPr>
          <w:p>
            <w:r/>
            <w:r>
              <w:rPr>
                <w:rFonts w:ascii="Montserrat" w:hAnsi="Montserrat"/>
                <w:sz w:val="20"/>
              </w:rPr>
              <w:t xml:space="preserve">A single CNAME to </w:t>
            </w:r>
            <w:r>
              <w:rPr>
                <w:rFonts w:ascii="Consolas" w:hAnsi="Consolas"/>
                <w:sz w:val="18"/>
              </w:rPr>
              <w:t>cname.datahorders.org</w:t>
            </w:r>
            <w:r>
              <w:rPr>
                <w:rFonts w:ascii="Montserrat" w:hAnsi="Montserrat"/>
                <w:sz w:val="20"/>
              </w:rPr>
              <w:t>. Works with any DNS provider.</w:t>
            </w:r>
          </w:p>
        </w:tc>
      </w:tr>
      <w:tr>
        <w:tc>
          <w:tcPr>
            <w:tcW w:type="dxa" w:w="4680"/>
          </w:tcPr>
          <w:p>
            <w:r/>
            <w:r>
              <w:rPr>
                <w:rFonts w:ascii="Montserrat" w:hAnsi="Montserrat"/>
                <w:b/>
                <w:sz w:val="20"/>
              </w:rPr>
              <w:t>Central Geo-Routing</w:t>
            </w:r>
          </w:p>
        </w:tc>
        <w:tc>
          <w:tcPr>
            <w:tcW w:type="dxa" w:w="4680"/>
          </w:tcPr>
          <w:p>
            <w:r/>
            <w:r>
              <w:rPr>
                <w:rFonts w:ascii="Montserrat" w:hAnsi="Montserrat"/>
                <w:sz w:val="20"/>
              </w:rPr>
              <w:t>We route each visitor to the nearest healthy region. You don't build or maintain geo rules.</w:t>
            </w:r>
          </w:p>
        </w:tc>
      </w:tr>
      <w:tr>
        <w:tc>
          <w:tcPr>
            <w:tcW w:type="dxa" w:w="4680"/>
          </w:tcPr>
          <w:p>
            <w:r/>
            <w:r>
              <w:rPr>
                <w:rFonts w:ascii="Montserrat" w:hAnsi="Montserrat"/>
                <w:b/>
                <w:sz w:val="20"/>
              </w:rPr>
              <w:t>Automatic Failover</w:t>
            </w:r>
          </w:p>
        </w:tc>
        <w:tc>
          <w:tcPr>
            <w:tcW w:type="dxa" w:w="4680"/>
          </w:tcPr>
          <w:p>
            <w:r/>
            <w:r>
              <w:rPr>
                <w:rFonts w:ascii="Montserrat" w:hAnsi="Montserrat"/>
                <w:sz w:val="20"/>
              </w:rPr>
              <w:t>Every region has a primary/secondary with health checks. Outages are handled for you.</w:t>
            </w:r>
          </w:p>
        </w:tc>
      </w:tr>
      <w:tr>
        <w:tc>
          <w:tcPr>
            <w:tcW w:type="dxa" w:w="4680"/>
          </w:tcPr>
          <w:p>
            <w:r/>
            <w:r>
              <w:rPr>
                <w:rFonts w:ascii="Montserrat" w:hAnsi="Montserrat"/>
                <w:b/>
                <w:sz w:val="20"/>
              </w:rPr>
              <w:t>Always Current</w:t>
            </w:r>
          </w:p>
        </w:tc>
        <w:tc>
          <w:tcPr>
            <w:tcW w:type="dxa" w:w="4680"/>
          </w:tcPr>
          <w:p>
            <w:r/>
            <w:r>
              <w:rPr>
                <w:rFonts w:ascii="Montserrat" w:hAnsi="Montserrat"/>
                <w:sz w:val="20"/>
              </w:rPr>
              <w:t>When we add, move, or retire edge regions, your routing updates automatically — no DNS changes on your end.</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pick up routing changes within a minute.</w:t>
            </w:r>
          </w:p>
        </w:tc>
      </w:tr>
      <w:tr>
        <w:tc>
          <w:tcPr>
            <w:tcW w:type="dxa" w:w="4680"/>
          </w:tcPr>
          <w:p>
            <w:r/>
            <w:r>
              <w:rPr>
                <w:rFonts w:ascii="Montserrat" w:hAnsi="Montserrat"/>
                <w:b/>
                <w:sz w:val="20"/>
              </w:rPr>
              <w:t>No Vendor Lock-in</w:t>
            </w:r>
          </w:p>
        </w:tc>
        <w:tc>
          <w:tcPr>
            <w:tcW w:type="dxa" w:w="4680"/>
          </w:tcPr>
          <w:p>
            <w:r/>
            <w:r>
              <w:rPr>
                <w:rFonts w:ascii="Montserrat" w:hAnsi="Montserrat"/>
                <w:sz w:val="20"/>
              </w:rPr>
              <w:t>A standard CNAME. Switch DNS providers anytime.</w:t>
            </w:r>
          </w:p>
        </w:tc>
      </w:tr>
    </w:tbl>
    <w:p>
      <w:pPr>
        <w:spacing w:after="120" w:before="0" w:line="240" w:lineRule="auto"/>
      </w:pPr>
    </w:p>
    <w:p>
      <w:pPr>
        <w:pStyle w:val="DocHeading2"/>
      </w:pPr>
      <w:r>
        <w:rPr>
          <w:rFonts w:ascii="Montserrat" w:hAnsi="Montserrat" w:cs="Montserrat"/>
          <w:b/>
          <w:color w:val="204C8D"/>
          <w:sz w:val="24"/>
        </w:rPr>
        <w:t>Where Your Users Are Routed</w:t>
      </w:r>
    </w:p>
    <w:p>
      <w:pPr>
        <w:pStyle w:val="DocBody"/>
      </w:pPr>
      <w:r>
        <w:rPr>
          <w:rFonts w:ascii="Montserrat" w:hAnsi="Montserrat"/>
          <w:sz w:val="22"/>
        </w:rPr>
        <w:t xml:space="preserve">This is </w:t>
      </w:r>
      <w:r>
        <w:rPr>
          <w:rFonts w:ascii="Montserrat" w:hAnsi="Montserrat"/>
          <w:b/>
          <w:sz w:val="22"/>
        </w:rPr>
        <w:t>informational</w:t>
      </w:r>
      <w:r>
        <w:rPr>
          <w:rFonts w:ascii="Montserrat" w:hAnsi="Montserrat"/>
          <w:sz w:val="22"/>
        </w:rPr>
        <w:t xml:space="preserve"> — you do not configure any of it. It shows where</w:t>
      </w:r>
    </w:p>
    <w:p>
      <w:pPr>
        <w:pStyle w:val="DocBody"/>
      </w:pPr>
      <w:r>
        <w:rPr>
          <w:rFonts w:ascii="Consolas" w:hAnsi="Consolas"/>
          <w:sz w:val="18"/>
        </w:rPr>
        <w:t>cname.datahorders.org</w:t>
      </w:r>
      <w:r>
        <w:rPr>
          <w:rFonts w:ascii="Montserrat" w:hAnsi="Montserrat"/>
          <w:sz w:val="22"/>
        </w:rPr>
        <w:t xml:space="preserve"> sends visitors today, by region. Routing is by country, and</w:t>
      </w:r>
    </w:p>
    <w:p>
      <w:pPr>
        <w:pStyle w:val="DocBody"/>
      </w:pPr>
      <w:r>
        <w:rPr>
          <w:rFonts w:ascii="Montserrat" w:hAnsi="Montserrat"/>
          <w:sz w:val="22"/>
        </w:rPr>
        <w:t>within the United States by state, then falls back across regions automatically.</w:t>
      </w:r>
    </w:p>
    <w:p>
      <w:pPr>
        <w:pStyle w:val="DocHeading3"/>
      </w:pPr>
      <w:r>
        <w:rPr>
          <w:rFonts w:ascii="Montserrat" w:hAnsi="Montserrat" w:cs="Montserrat"/>
          <w:b/>
          <w:color w:val="204C8D"/>
          <w:sz w:val="22"/>
        </w:rPr>
        <w:t>North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US — WA, OR, ID, MT, AK</w:t>
            </w:r>
          </w:p>
        </w:tc>
        <w:tc>
          <w:tcPr>
            <w:tcW w:type="dxa" w:w="4680"/>
          </w:tcPr>
          <w:p>
            <w:r/>
            <w:r>
              <w:rPr>
                <w:rFonts w:ascii="Montserrat" w:hAnsi="Montserrat"/>
                <w:sz w:val="20"/>
              </w:rPr>
              <w:t>Seattle (</w:t>
            </w:r>
            <w:r>
              <w:rPr>
                <w:rFonts w:ascii="Consolas" w:hAnsi="Consolas"/>
                <w:sz w:val="18"/>
              </w:rPr>
              <w:t>cdn-us-west-2</w:t>
            </w:r>
            <w:r>
              <w:rPr>
                <w:rFonts w:ascii="Montserrat" w:hAnsi="Montserrat"/>
                <w:sz w:val="20"/>
              </w:rPr>
              <w:t>)</w:t>
            </w:r>
          </w:p>
        </w:tc>
      </w:tr>
      <w:tr>
        <w:tc>
          <w:tcPr>
            <w:tcW w:type="dxa" w:w="4680"/>
          </w:tcPr>
          <w:p>
            <w:r/>
            <w:r>
              <w:rPr>
                <w:rFonts w:ascii="Montserrat" w:hAnsi="Montserrat"/>
                <w:sz w:val="20"/>
              </w:rPr>
              <w:t>US — CA, NV, AZ, UT, HI, WY</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US — TX, OK, NM, KS, CO, AR, LA, and Upper Midwest (IL, WI, MN, IA, MO, NE, the Dakotas) + Deep South (GA, AL, MS, TN, KY)</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US — Northeast &amp; Mid-Atlantic (NY, NJ, PA, New England), OH, MI, IN, VA, MD, DC, DE, WV, NC, SC</w:t>
            </w:r>
          </w:p>
        </w:tc>
        <w:tc>
          <w:tcPr>
            <w:tcW w:type="dxa" w:w="4680"/>
          </w:tcPr>
          <w:p>
            <w:r/>
            <w:r>
              <w:rPr>
                <w:rFonts w:ascii="Montserrat" w:hAnsi="Montserrat"/>
                <w:sz w:val="20"/>
              </w:rPr>
              <w:t>Ashburn, VA (</w:t>
            </w:r>
            <w:r>
              <w:rPr>
                <w:rFonts w:ascii="Consolas" w:hAnsi="Consolas"/>
                <w:sz w:val="18"/>
              </w:rPr>
              <w:t>cdn-us-east-1</w:t>
            </w:r>
            <w:r>
              <w:rPr>
                <w:rFonts w:ascii="Montserrat" w:hAnsi="Montserrat"/>
                <w:sz w:val="20"/>
              </w:rPr>
              <w:t>)</w:t>
            </w:r>
          </w:p>
        </w:tc>
      </w:tr>
      <w:tr>
        <w:tc>
          <w:tcPr>
            <w:tcW w:type="dxa" w:w="4680"/>
          </w:tcPr>
          <w:p>
            <w:r/>
            <w:r>
              <w:rPr>
                <w:rFonts w:ascii="Montserrat" w:hAnsi="Montserrat"/>
                <w:sz w:val="20"/>
              </w:rPr>
              <w:t>US — FL</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r>
        <w:tc>
          <w:tcPr>
            <w:tcW w:type="dxa" w:w="4680"/>
          </w:tcPr>
          <w:p>
            <w:r/>
            <w:r>
              <w:rPr>
                <w:rFonts w:ascii="Montserrat" w:hAnsi="Montserrat"/>
                <w:sz w:val="20"/>
              </w:rPr>
              <w:t>Canada</w:t>
            </w:r>
          </w:p>
        </w:tc>
        <w:tc>
          <w:tcPr>
            <w:tcW w:type="dxa" w:w="4680"/>
          </w:tcPr>
          <w:p>
            <w:r/>
            <w:r>
              <w:rPr>
                <w:rFonts w:ascii="Montserrat" w:hAnsi="Montserrat"/>
                <w:sz w:val="20"/>
              </w:rPr>
              <w:t>Montreal (</w:t>
            </w:r>
            <w:r>
              <w:rPr>
                <w:rFonts w:ascii="Consolas" w:hAnsi="Consolas"/>
                <w:sz w:val="18"/>
              </w:rPr>
              <w:t>cdn-yul</w:t>
            </w:r>
            <w:r>
              <w:rPr>
                <w:rFonts w:ascii="Montserrat" w:hAnsi="Montserrat"/>
                <w:sz w:val="20"/>
              </w:rPr>
              <w:t>), failover to Ashburn</w:t>
            </w:r>
          </w:p>
        </w:tc>
      </w:tr>
      <w:tr>
        <w:tc>
          <w:tcPr>
            <w:tcW w:type="dxa" w:w="4680"/>
          </w:tcPr>
          <w:p>
            <w:r/>
            <w:r>
              <w:rPr>
                <w:rFonts w:ascii="Montserrat" w:hAnsi="Montserrat"/>
                <w:sz w:val="20"/>
              </w:rPr>
              <w:t>Mexico</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Central America</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Caribbean</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All countries</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UK, Ireland, Iceland</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France, Spain, Portugal, Netherlands, Nordics, Malta, Cyprus, Russia</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Germany, Belgium, Luxembourg, Austria, Switzerland, Italy, Greece, Poland, Czechia, Slovakia, Hungary, the Balkans, Baltics, Ukraine</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Africa &amp; Middle East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North Africa (Morocco, Algeria, Tunisia, Libya, Egypt, Sudan)</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Sub-Saharan Africa (Nigeria, South Africa, Kenya, Ethiopia, Ghana, …)</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Middle East &amp; Central Asia (Saudi Arabia, UAE, Israel, Turkey, Kazakhstan, …)</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Asia &amp; Oceania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East, South &amp; Southeast Asia (China, Japan, Korea, India, Singapore, …)</w:t>
            </w:r>
          </w:p>
        </w:tc>
        <w:tc>
          <w:tcPr>
            <w:tcW w:type="dxa" w:w="4680"/>
          </w:tcPr>
          <w:p>
            <w:r/>
            <w:r>
              <w:rPr>
                <w:rFonts w:ascii="Montserrat" w:hAnsi="Montserrat"/>
                <w:sz w:val="20"/>
              </w:rPr>
              <w:t>Singapore (</w:t>
            </w:r>
            <w:r>
              <w:rPr>
                <w:rFonts w:ascii="Consolas" w:hAnsi="Consolas"/>
                <w:sz w:val="18"/>
              </w:rPr>
              <w:t>cdn-ap-southeast-1</w:t>
            </w:r>
            <w:r>
              <w:rPr>
                <w:rFonts w:ascii="Montserrat" w:hAnsi="Montserrat"/>
                <w:sz w:val="20"/>
              </w:rPr>
              <w:t>)</w:t>
            </w:r>
          </w:p>
        </w:tc>
      </w:tr>
      <w:tr>
        <w:tc>
          <w:tcPr>
            <w:tcW w:type="dxa" w:w="4680"/>
          </w:tcPr>
          <w:p>
            <w:r/>
            <w:r>
              <w:rPr>
                <w:rFonts w:ascii="Montserrat" w:hAnsi="Montserrat"/>
                <w:sz w:val="20"/>
              </w:rPr>
              <w:t>Australia, New Zealand</w:t>
            </w:r>
          </w:p>
        </w:tc>
        <w:tc>
          <w:tcPr>
            <w:tcW w:type="dxa" w:w="4680"/>
          </w:tcPr>
          <w:p>
            <w:r/>
            <w:r>
              <w:rPr>
                <w:rFonts w:ascii="Montserrat" w:hAnsi="Montserrat"/>
                <w:sz w:val="20"/>
              </w:rPr>
              <w:t>Sydney (</w:t>
            </w:r>
            <w:r>
              <w:rPr>
                <w:rFonts w:ascii="Consolas" w:hAnsi="Consolas"/>
                <w:sz w:val="18"/>
              </w:rPr>
              <w:t>cdn-ap-southeast-2</w:t>
            </w:r>
            <w:r>
              <w:rPr>
                <w:rFonts w:ascii="Montserrat" w:hAnsi="Montserrat"/>
                <w:sz w:val="20"/>
              </w:rPr>
              <w:t>)</w:t>
            </w:r>
          </w:p>
        </w:tc>
      </w:tr>
    </w:tbl>
    <w:p>
      <w:pPr>
        <w:spacing w:after="120" w:before="0" w:line="240" w:lineRule="auto"/>
      </w:pPr>
    </w:p>
    <w:p>
      <w:pPr>
        <w:pStyle w:val="DocBody"/>
      </w:pPr>
      <w:r>
        <w:rPr>
          <w:rFonts w:ascii="Montserrat" w:hAnsi="Montserrat"/>
          <w:sz w:val="22"/>
        </w:rPr>
        <w:t>Anywhere not listed falls back to Amsterdam (</w:t>
      </w:r>
      <w:r>
        <w:rPr>
          <w:rFonts w:ascii="Consolas" w:hAnsi="Consolas"/>
          <w:sz w:val="18"/>
        </w:rPr>
        <w:t>cdn-eu-west-1</w:t>
      </w:r>
      <w:r>
        <w:rPr>
          <w:rFonts w:ascii="Montserrat" w:hAnsi="Montserrat"/>
          <w:sz w:val="22"/>
        </w:rPr>
        <w:t>) and then onward across</w:t>
      </w:r>
    </w:p>
    <w:p>
      <w:pPr>
        <w:pStyle w:val="DocBody"/>
      </w:pPr>
      <w:r>
        <w:rPr>
          <w:rFonts w:ascii="Montserrat" w:hAnsi="Montserrat"/>
          <w:sz w:val="22"/>
        </w:rPr>
        <w:t>healthy regions.</w:t>
      </w:r>
    </w:p>
    <w:p>
      <w:pPr>
        <w:pStyle w:val="DocHeading2"/>
      </w:pPr>
      <w:r>
        <w:rPr>
          <w:rFonts w:ascii="Montserrat" w:hAnsi="Montserrat" w:cs="Montserrat"/>
          <w:b/>
          <w:color w:val="204C8D"/>
          <w:sz w:val="24"/>
        </w:rPr>
        <w:t>Advanced: Pin to a Specific Region</w:t>
      </w:r>
    </w:p>
    <w:p>
      <w:pPr>
        <w:pStyle w:val="DocBody"/>
      </w:pPr>
      <w:r>
        <w:rPr>
          <w:rFonts w:ascii="Montserrat" w:hAnsi="Montserrat"/>
          <w:sz w:val="22"/>
        </w:rPr>
        <w:t xml:space="preserve">Most customers should use </w:t>
      </w:r>
      <w:r>
        <w:rPr>
          <w:rFonts w:ascii="Consolas" w:hAnsi="Consolas"/>
          <w:sz w:val="18"/>
        </w:rPr>
        <w:t>cname.datahorders.org</w:t>
      </w:r>
      <w:r>
        <w:rPr>
          <w:rFonts w:ascii="Montserrat" w:hAnsi="Montserrat"/>
          <w:sz w:val="22"/>
        </w:rPr>
        <w:t xml:space="preserve"> and let us route globally. If you</w:t>
      </w:r>
    </w:p>
    <w:p>
      <w:pPr>
        <w:pStyle w:val="DocBody"/>
      </w:pPr>
      <w:r>
        <w:rPr>
          <w:rFonts w:ascii="Montserrat" w:hAnsi="Montserrat"/>
          <w:sz w:val="22"/>
        </w:rPr>
        <w:t xml:space="preserve">have a specific reason to send </w:t>
      </w:r>
      <w:r>
        <w:rPr>
          <w:rFonts w:ascii="Montserrat" w:hAnsi="Montserrat"/>
          <w:b/>
          <w:sz w:val="22"/>
        </w:rPr>
        <w:t>all</w:t>
      </w:r>
      <w:r>
        <w:rPr>
          <w:rFonts w:ascii="Montserrat" w:hAnsi="Montserrat"/>
          <w:sz w:val="22"/>
        </w:rPr>
        <w:t xml:space="preserve"> of your traffic to one region (for example,</w:t>
      </w:r>
    </w:p>
    <w:p>
      <w:pPr>
        <w:pStyle w:val="DocBody"/>
      </w:pPr>
      <w:r>
        <w:rPr>
          <w:rFonts w:ascii="Montserrat" w:hAnsi="Montserrat"/>
          <w:sz w:val="22"/>
        </w:rPr>
        <w:t>your audience is entirely in one country, or you want predictable origin behaviour),</w:t>
      </w:r>
    </w:p>
    <w:p>
      <w:pPr>
        <w:pStyle w:val="DocBody"/>
      </w:pPr>
      <w:r>
        <w:rPr>
          <w:rFonts w:ascii="Montserrat" w:hAnsi="Montserrat"/>
          <w:sz w:val="22"/>
        </w:rPr>
        <w:t>point your CNAME at a regional endpoint instead. Each one has built-in</w:t>
      </w:r>
    </w:p>
    <w:p>
      <w:pPr>
        <w:pStyle w:val="DocBody"/>
      </w:pPr>
      <w:r>
        <w:rPr>
          <w:rFonts w:ascii="Montserrat" w:hAnsi="Montserrat"/>
          <w:sz w:val="22"/>
        </w:rPr>
        <w:t>primary/secondary failover.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Regional endpoint</w:t>
            </w:r>
          </w:p>
        </w:tc>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Automatic failover</w:t>
            </w:r>
          </w:p>
        </w:tc>
      </w:tr>
      <w:tr>
        <w:tc>
          <w:tcPr>
            <w:tcW w:type="dxa" w:w="3120"/>
          </w:tcPr>
          <w:p>
            <w:r/>
            <w:r>
              <w:rPr>
                <w:rFonts w:ascii="Consolas" w:hAnsi="Consolas"/>
                <w:sz w:val="18"/>
              </w:rPr>
              <w:t>cdn-us-west-2.datahorders.org</w:t>
            </w:r>
          </w:p>
        </w:tc>
        <w:tc>
          <w:tcPr>
            <w:tcW w:type="dxa" w:w="3120"/>
          </w:tcPr>
          <w:p>
            <w:r/>
            <w:r>
              <w:rPr>
                <w:rFonts w:ascii="Montserrat" w:hAnsi="Montserrat"/>
                <w:sz w:val="20"/>
              </w:rPr>
              <w:t>Seattle, WA</w:t>
            </w:r>
          </w:p>
        </w:tc>
        <w:tc>
          <w:tcPr>
            <w:tcW w:type="dxa" w:w="3120"/>
          </w:tcPr>
          <w:p>
            <w:r/>
            <w:r>
              <w:rPr>
                <w:rFonts w:ascii="Montserrat" w:hAnsi="Montserrat"/>
                <w:sz w:val="20"/>
              </w:rPr>
              <w:t>US West (LA)</w:t>
            </w:r>
          </w:p>
        </w:tc>
      </w:tr>
      <w:tr>
        <w:tc>
          <w:tcPr>
            <w:tcW w:type="dxa" w:w="3120"/>
          </w:tcPr>
          <w:p>
            <w:r/>
            <w:r>
              <w:rPr>
                <w:rFonts w:ascii="Consolas" w:hAnsi="Consolas"/>
                <w:sz w:val="18"/>
              </w:rPr>
              <w:t>cdn-us-west-1.datahorders.org</w:t>
            </w:r>
          </w:p>
        </w:tc>
        <w:tc>
          <w:tcPr>
            <w:tcW w:type="dxa" w:w="3120"/>
          </w:tcPr>
          <w:p>
            <w:r/>
            <w:r>
              <w:rPr>
                <w:rFonts w:ascii="Montserrat" w:hAnsi="Montserrat"/>
                <w:sz w:val="20"/>
              </w:rPr>
              <w:t>Los Angeles, CA</w:t>
            </w:r>
          </w:p>
        </w:tc>
        <w:tc>
          <w:tcPr>
            <w:tcW w:type="dxa" w:w="3120"/>
          </w:tcPr>
          <w:p>
            <w:r/>
            <w:r>
              <w:rPr>
                <w:rFonts w:ascii="Montserrat" w:hAnsi="Montserrat"/>
                <w:sz w:val="20"/>
              </w:rPr>
              <w:t>Seattle</w:t>
            </w:r>
          </w:p>
        </w:tc>
      </w:tr>
      <w:tr>
        <w:tc>
          <w:tcPr>
            <w:tcW w:type="dxa" w:w="3120"/>
          </w:tcPr>
          <w:p>
            <w:r/>
            <w:r>
              <w:rPr>
                <w:rFonts w:ascii="Consolas" w:hAnsi="Consolas"/>
                <w:sz w:val="18"/>
              </w:rPr>
              <w:t>cdn-us-central-1.datahorders.org</w:t>
            </w:r>
          </w:p>
        </w:tc>
        <w:tc>
          <w:tcPr>
            <w:tcW w:type="dxa" w:w="3120"/>
          </w:tcPr>
          <w:p>
            <w:r/>
            <w:r>
              <w:rPr>
                <w:rFonts w:ascii="Montserrat" w:hAnsi="Montserrat"/>
                <w:sz w:val="20"/>
              </w:rPr>
              <w:t>Dallas, TX</w:t>
            </w:r>
          </w:p>
        </w:tc>
        <w:tc>
          <w:tcPr>
            <w:tcW w:type="dxa" w:w="3120"/>
          </w:tcPr>
          <w:p>
            <w:r/>
            <w:r>
              <w:rPr>
                <w:rFonts w:ascii="Montserrat" w:hAnsi="Montserrat"/>
                <w:sz w:val="20"/>
              </w:rPr>
              <w:t>US West</w:t>
            </w:r>
          </w:p>
        </w:tc>
      </w:tr>
      <w:tr>
        <w:tc>
          <w:tcPr>
            <w:tcW w:type="dxa" w:w="3120"/>
          </w:tcPr>
          <w:p>
            <w:r/>
            <w:r>
              <w:rPr>
                <w:rFonts w:ascii="Consolas" w:hAnsi="Consolas"/>
                <w:sz w:val="18"/>
              </w:rPr>
              <w:t>cdn-us-east-1.datahorders.org</w:t>
            </w:r>
          </w:p>
        </w:tc>
        <w:tc>
          <w:tcPr>
            <w:tcW w:type="dxa" w:w="3120"/>
          </w:tcPr>
          <w:p>
            <w:r/>
            <w:r>
              <w:rPr>
                <w:rFonts w:ascii="Montserrat" w:hAnsi="Montserrat"/>
                <w:sz w:val="20"/>
              </w:rPr>
              <w:t>Ashburn, VA</w:t>
            </w:r>
          </w:p>
        </w:tc>
        <w:tc>
          <w:tcPr>
            <w:tcW w:type="dxa" w:w="3120"/>
          </w:tcPr>
          <w:p>
            <w:r/>
            <w:r>
              <w:rPr>
                <w:rFonts w:ascii="Montserrat" w:hAnsi="Montserrat"/>
                <w:sz w:val="20"/>
              </w:rPr>
              <w:t>US West</w:t>
            </w:r>
          </w:p>
        </w:tc>
      </w:tr>
      <w:tr>
        <w:tc>
          <w:tcPr>
            <w:tcW w:type="dxa" w:w="3120"/>
          </w:tcPr>
          <w:p>
            <w:r/>
            <w:r>
              <w:rPr>
                <w:rFonts w:ascii="Consolas" w:hAnsi="Consolas"/>
                <w:sz w:val="18"/>
              </w:rPr>
              <w:t>cdn-us-east-2.datahorders.org</w:t>
            </w:r>
          </w:p>
        </w:tc>
        <w:tc>
          <w:tcPr>
            <w:tcW w:type="dxa" w:w="3120"/>
          </w:tcPr>
          <w:p>
            <w:r/>
            <w:r>
              <w:rPr>
                <w:rFonts w:ascii="Montserrat" w:hAnsi="Montserrat"/>
                <w:sz w:val="20"/>
              </w:rPr>
              <w:t>Miami, FL</w:t>
            </w:r>
          </w:p>
        </w:tc>
        <w:tc>
          <w:tcPr>
            <w:tcW w:type="dxa" w:w="3120"/>
          </w:tcPr>
          <w:p>
            <w:r/>
            <w:r>
              <w:rPr>
                <w:rFonts w:ascii="Montserrat" w:hAnsi="Montserrat"/>
                <w:sz w:val="20"/>
              </w:rPr>
              <w:t>US West</w:t>
            </w:r>
          </w:p>
        </w:tc>
      </w:tr>
      <w:tr>
        <w:tc>
          <w:tcPr>
            <w:tcW w:type="dxa" w:w="3120"/>
          </w:tcPr>
          <w:p>
            <w:r/>
            <w:r>
              <w:rPr>
                <w:rFonts w:ascii="Consolas" w:hAnsi="Consolas"/>
                <w:sz w:val="18"/>
              </w:rPr>
              <w:t>cdn-yul.datahorders.org</w:t>
            </w:r>
          </w:p>
        </w:tc>
        <w:tc>
          <w:tcPr>
            <w:tcW w:type="dxa" w:w="3120"/>
          </w:tcPr>
          <w:p>
            <w:r/>
            <w:r>
              <w:rPr>
                <w:rFonts w:ascii="Montserrat" w:hAnsi="Montserrat"/>
                <w:sz w:val="20"/>
              </w:rPr>
              <w:t>Montreal, Canada</w:t>
            </w:r>
          </w:p>
        </w:tc>
        <w:tc>
          <w:tcPr>
            <w:tcW w:type="dxa" w:w="3120"/>
          </w:tcPr>
          <w:p>
            <w:r/>
            <w:r>
              <w:rPr>
                <w:rFonts w:ascii="Montserrat" w:hAnsi="Montserrat"/>
                <w:sz w:val="20"/>
              </w:rPr>
              <w:t>Ashburn</w:t>
            </w:r>
          </w:p>
        </w:tc>
      </w:tr>
      <w:tr>
        <w:tc>
          <w:tcPr>
            <w:tcW w:type="dxa" w:w="3120"/>
          </w:tcPr>
          <w:p>
            <w:r/>
            <w:r>
              <w:rPr>
                <w:rFonts w:ascii="Consolas" w:hAnsi="Consolas"/>
                <w:sz w:val="18"/>
              </w:rPr>
              <w:t>cdn-eu-west-2.datahorders.org</w:t>
            </w:r>
          </w:p>
        </w:tc>
        <w:tc>
          <w:tcPr>
            <w:tcW w:type="dxa" w:w="3120"/>
          </w:tcPr>
          <w:p>
            <w:r/>
            <w:r>
              <w:rPr>
                <w:rFonts w:ascii="Montserrat" w:hAnsi="Montserrat"/>
                <w:sz w:val="20"/>
              </w:rPr>
              <w:t>London, UK</w:t>
            </w:r>
          </w:p>
        </w:tc>
        <w:tc>
          <w:tcPr>
            <w:tcW w:type="dxa" w:w="3120"/>
          </w:tcPr>
          <w:p>
            <w:r/>
            <w:r>
              <w:rPr>
                <w:rFonts w:ascii="Montserrat" w:hAnsi="Montserrat"/>
                <w:sz w:val="20"/>
              </w:rPr>
              <w:t>Amsterdam</w:t>
            </w:r>
          </w:p>
        </w:tc>
      </w:tr>
      <w:tr>
        <w:tc>
          <w:tcPr>
            <w:tcW w:type="dxa" w:w="3120"/>
          </w:tcPr>
          <w:p>
            <w:r/>
            <w:r>
              <w:rPr>
                <w:rFonts w:ascii="Consolas" w:hAnsi="Consolas"/>
                <w:sz w:val="18"/>
              </w:rPr>
              <w:t>cdn-eu-west-1.datahorders.org</w:t>
            </w:r>
          </w:p>
        </w:tc>
        <w:tc>
          <w:tcPr>
            <w:tcW w:type="dxa" w:w="3120"/>
          </w:tcPr>
          <w:p>
            <w:r/>
            <w:r>
              <w:rPr>
                <w:rFonts w:ascii="Montserrat" w:hAnsi="Montserrat"/>
                <w:sz w:val="20"/>
              </w:rPr>
              <w:t>Amsterdam, Netherlands</w:t>
            </w:r>
          </w:p>
        </w:tc>
        <w:tc>
          <w:tcPr>
            <w:tcW w:type="dxa" w:w="3120"/>
          </w:tcPr>
          <w:p>
            <w:r/>
            <w:r>
              <w:rPr>
                <w:rFonts w:ascii="Montserrat" w:hAnsi="Montserrat"/>
                <w:sz w:val="20"/>
              </w:rPr>
              <w:t>London</w:t>
            </w:r>
          </w:p>
        </w:tc>
      </w:tr>
      <w:tr>
        <w:tc>
          <w:tcPr>
            <w:tcW w:type="dxa" w:w="3120"/>
          </w:tcPr>
          <w:p>
            <w:r/>
            <w:r>
              <w:rPr>
                <w:rFonts w:ascii="Consolas" w:hAnsi="Consolas"/>
                <w:sz w:val="18"/>
              </w:rPr>
              <w:t>cdn-eu-central-2.datahorders.org</w:t>
            </w:r>
          </w:p>
        </w:tc>
        <w:tc>
          <w:tcPr>
            <w:tcW w:type="dxa" w:w="3120"/>
          </w:tcPr>
          <w:p>
            <w:r/>
            <w:r>
              <w:rPr>
                <w:rFonts w:ascii="Montserrat" w:hAnsi="Montserrat"/>
                <w:sz w:val="20"/>
              </w:rPr>
              <w:t>Warsaw, Poland</w:t>
            </w:r>
          </w:p>
        </w:tc>
        <w:tc>
          <w:tcPr>
            <w:tcW w:type="dxa" w:w="3120"/>
          </w:tcPr>
          <w:p>
            <w:r/>
            <w:r>
              <w:rPr>
                <w:rFonts w:ascii="Montserrat" w:hAnsi="Montserrat"/>
                <w:sz w:val="20"/>
              </w:rPr>
              <w:t>Amsterdam</w:t>
            </w:r>
          </w:p>
        </w:tc>
      </w:tr>
      <w:tr>
        <w:tc>
          <w:tcPr>
            <w:tcW w:type="dxa" w:w="3120"/>
          </w:tcPr>
          <w:p>
            <w:r/>
            <w:r>
              <w:rPr>
                <w:rFonts w:ascii="Consolas" w:hAnsi="Consolas"/>
                <w:sz w:val="18"/>
              </w:rPr>
              <w:t>cdn-ap-southeast-1.datahorders.org</w:t>
            </w:r>
          </w:p>
        </w:tc>
        <w:tc>
          <w:tcPr>
            <w:tcW w:type="dxa" w:w="3120"/>
          </w:tcPr>
          <w:p>
            <w:r/>
            <w:r>
              <w:rPr>
                <w:rFonts w:ascii="Montserrat" w:hAnsi="Montserrat"/>
                <w:sz w:val="20"/>
              </w:rPr>
              <w:t>Singapore</w:t>
            </w:r>
          </w:p>
        </w:tc>
        <w:tc>
          <w:tcPr>
            <w:tcW w:type="dxa" w:w="3120"/>
          </w:tcPr>
          <w:p>
            <w:r/>
            <w:r>
              <w:rPr>
                <w:rFonts w:ascii="Montserrat" w:hAnsi="Montserrat"/>
                <w:sz w:val="20"/>
              </w:rPr>
              <w:t>US West</w:t>
            </w:r>
          </w:p>
        </w:tc>
      </w:tr>
      <w:tr>
        <w:tc>
          <w:tcPr>
            <w:tcW w:type="dxa" w:w="3120"/>
          </w:tcPr>
          <w:p>
            <w:r/>
            <w:r>
              <w:rPr>
                <w:rFonts w:ascii="Consolas" w:hAnsi="Consolas"/>
                <w:sz w:val="18"/>
              </w:rPr>
              <w:t>cdn-ap-southeast-2.datahorders.org</w:t>
            </w:r>
          </w:p>
        </w:tc>
        <w:tc>
          <w:tcPr>
            <w:tcW w:type="dxa" w:w="3120"/>
          </w:tcPr>
          <w:p>
            <w:r/>
            <w:r>
              <w:rPr>
                <w:rFonts w:ascii="Montserrat" w:hAnsi="Montserrat"/>
                <w:sz w:val="20"/>
              </w:rPr>
              <w:t>Sydney, Australia</w:t>
            </w:r>
          </w:p>
        </w:tc>
        <w:tc>
          <w:tcPr>
            <w:tcW w:type="dxa" w:w="3120"/>
          </w:tcPr>
          <w:p>
            <w:r/>
            <w:r>
              <w:rPr>
                <w:rFonts w:ascii="Montserrat" w:hAnsi="Montserrat"/>
                <w:sz w:val="20"/>
              </w:rPr>
              <w:t>US West</w:t>
            </w:r>
          </w:p>
        </w:tc>
      </w:tr>
    </w:tbl>
    <w:p>
      <w:pPr>
        <w:spacing w:after="120" w:before="0" w:line="240" w:lineRule="auto"/>
      </w:pPr>
    </w:p>
    <w:p>
      <w:pPr>
        <w:pStyle w:val="DocCode"/>
      </w:pPr>
      <w:r>
        <w:rPr>
          <w:rFonts w:ascii="Consolas" w:hAnsi="Consolas"/>
          <w:sz w:val="18"/>
        </w:rPr>
        <w:t># Example: pin all traffic to the Ashburn (US East) region</w:t>
        <w:br/>
        <w:t>cdn.yourdomain.com.   CNAME   cdn-us-east-1.datahorders.org.</w:t>
      </w:r>
    </w:p>
    <w:p>
      <w:pPr>
        <w:pStyle w:val="DocBody"/>
      </w:pPr>
      <w:r>
        <w:rPr>
          <w:rFonts w:ascii="Montserrat" w:hAnsi="Montserrat"/>
          <w:sz w:val="22"/>
        </w:rPr>
        <w:t>You can also combine these with your own DNS provider's geo-routing if you want to</w:t>
      </w:r>
    </w:p>
    <w:p>
      <w:pPr>
        <w:pStyle w:val="DocBody"/>
      </w:pPr>
      <w:r>
        <w:rPr>
          <w:rFonts w:ascii="Montserrat" w:hAnsi="Montserrat"/>
          <w:sz w:val="22"/>
        </w:rPr>
        <w:t>override our routing for specific regions — but this is rarely necessary, since</w:t>
      </w:r>
    </w:p>
    <w:p>
      <w:pPr>
        <w:pStyle w:val="DocBody"/>
      </w:pPr>
      <w:r>
        <w:rPr>
          <w:rFonts w:ascii="Consolas" w:hAnsi="Consolas"/>
          <w:sz w:val="18"/>
        </w:rPr>
        <w:t>cname.datahorders.org</w:t>
      </w:r>
      <w:r>
        <w:rPr>
          <w:rFonts w:ascii="Montserrat" w:hAnsi="Montserrat"/>
          <w:sz w:val="22"/>
        </w:rPr>
        <w:t xml:space="preserve"> already does it for you.</w:t>
      </w:r>
    </w:p>
    <w:p>
      <w:pPr>
        <w:pStyle w:val="DocHeading2"/>
      </w:pPr>
      <w:r>
        <w:rPr>
          <w:rFonts w:ascii="Montserrat" w:hAnsi="Montserrat" w:cs="Montserrat"/>
          <w:b/>
          <w:color w:val="204C8D"/>
          <w:sz w:val="24"/>
        </w:rPr>
        <w:t>DNS Provider Setup</w:t>
      </w:r>
    </w:p>
    <w:p>
      <w:pPr>
        <w:pStyle w:val="DocBody"/>
      </w:pPr>
      <w:r>
        <w:rPr>
          <w:rFonts w:ascii="Montserrat" w:hAnsi="Montserrat"/>
          <w:sz w:val="22"/>
        </w:rPr>
        <w:t>Because routing is centralized, the record is identical on every provider — a single</w:t>
      </w:r>
    </w:p>
    <w:p>
      <w:pPr>
        <w:pStyle w:val="DocBody"/>
      </w:pPr>
      <w:r>
        <w:rPr>
          <w:rFonts w:ascii="Montserrat" w:hAnsi="Montserrat"/>
          <w:sz w:val="22"/>
        </w:rPr>
        <w:t>CNAME. No geo features required.</w:t>
      </w:r>
    </w:p>
    <w:p>
      <w:pPr>
        <w:pStyle w:val="DocHeading3"/>
      </w:pPr>
      <w:r>
        <w:rPr>
          <w:rFonts w:ascii="Montserrat" w:hAnsi="Montserrat" w:cs="Montserrat"/>
          <w:b/>
          <w:color w:val="204C8D"/>
          <w:sz w:val="22"/>
        </w:rPr>
        <w:t>AWS Route 53</w:t>
      </w:r>
    </w:p>
    <w:p>
      <w:pPr>
        <w:pStyle w:val="DocCode"/>
      </w:pPr>
      <w:r>
        <w:rPr>
          <w:rFonts w:ascii="Consolas" w:hAnsi="Consolas"/>
          <w:sz w:val="18"/>
        </w:rPr>
        <w:t>aws route53 change-resource-record-sets \</w:t>
        <w:br/>
        <w:t xml:space="preserve">  --hosted-zone-id YOUR_ZONE_ID \</w:t>
        <w:br/>
        <w:t xml:space="preserve">  --change-batch '{</w:t>
        <w:br/>
        <w:t xml:space="preserve">    "Changes": [{</w:t>
        <w:br/>
        <w:t xml:space="preserve">      "Action": "UPSERT",</w:t>
        <w:br/>
        <w:t xml:space="preserve">      "ResourceRecordSet": {</w:t>
        <w:br/>
        <w:t xml:space="preserve">        "Name": "cdn.yourdomain.com",</w:t>
        <w:br/>
        <w:t xml:space="preserve">        "Type": "CNAME",</w:t>
        <w:br/>
        <w:t xml:space="preserve">        "TTL": 300,</w:t>
        <w:br/>
        <w:t xml:space="preserve">        "ResourceRecords": [{"Value": "cname.datahorders.org"}]</w:t>
        <w:br/>
        <w:t xml:space="preserve">      }</w:t>
        <w:br/>
        <w:t xml:space="preserve">    }]</w:t>
        <w:br/>
        <w:t xml:space="preserve">  }'</w:t>
      </w:r>
    </w:p>
    <w:p>
      <w:pPr>
        <w:pStyle w:val="DocBody"/>
      </w:pPr>
      <w:r>
        <w:rPr>
          <w:rFonts w:ascii="Montserrat" w:hAnsi="Montserrat"/>
          <w:sz w:val="22"/>
        </w:rPr>
        <w:t xml:space="preserve">For an apex domain, use an </w:t>
      </w:r>
      <w:r>
        <w:rPr>
          <w:rFonts w:ascii="Montserrat" w:hAnsi="Montserrat"/>
          <w:b/>
          <w:sz w:val="22"/>
        </w:rPr>
        <w:t>alias</w:t>
      </w:r>
      <w:r>
        <w:rPr>
          <w:rFonts w:ascii="Montserrat" w:hAnsi="Montserrat"/>
          <w:sz w:val="22"/>
        </w:rPr>
        <w:t xml:space="preserve"> record to </w:t>
      </w:r>
      <w:r>
        <w:rPr>
          <w:rFonts w:ascii="Consolas" w:hAnsi="Consolas"/>
          <w:sz w:val="18"/>
        </w:rPr>
        <w:t>cname.datahorders.org</w:t>
      </w:r>
      <w:r>
        <w:rPr>
          <w:rFonts w:ascii="Montserrat" w:hAnsi="Montserrat"/>
          <w:sz w:val="22"/>
        </w:rPr>
        <w:t xml:space="preserve"> instead.</w:t>
      </w:r>
    </w:p>
    <w:p>
      <w:pPr>
        <w:pStyle w:val="DocHeading3"/>
      </w:pPr>
      <w:r>
        <w:rPr>
          <w:rFonts w:ascii="Montserrat" w:hAnsi="Montserrat" w:cs="Montserrat"/>
          <w:b/>
          <w:color w:val="204C8D"/>
          <w:sz w:val="22"/>
        </w:rPr>
        <w:t>Cloudflare</w:t>
      </w:r>
    </w:p>
    <w:p>
      <w:pPr>
        <w:pStyle w:val="DocBody"/>
      </w:pPr>
      <w:r>
        <w:rPr>
          <w:rFonts w:ascii="Montserrat" w:hAnsi="Montserrat"/>
          <w:sz w:val="22"/>
        </w:rPr>
        <w:t xml:space="preserve">In </w:t>
      </w:r>
      <w:r>
        <w:rPr>
          <w:rFonts w:ascii="Montserrat" w:hAnsi="Montserrat"/>
          <w:b/>
          <w:sz w:val="22"/>
        </w:rPr>
        <w:t>DNS → Records → Add record</w:t>
      </w:r>
      <w:r>
        <w:rPr>
          <w:rFonts w:ascii="Montserrat" w:hAnsi="Montserrat"/>
          <w:sz w:val="22"/>
        </w:rPr>
        <w:t xml:space="preserve">: Type </w:t>
      </w:r>
      <w:r>
        <w:rPr>
          <w:rFonts w:ascii="Consolas" w:hAnsi="Consolas"/>
          <w:sz w:val="18"/>
        </w:rPr>
        <w:t>CNAME</w:t>
      </w:r>
      <w:r>
        <w:rPr>
          <w:rFonts w:ascii="Montserrat" w:hAnsi="Montserrat"/>
          <w:sz w:val="22"/>
        </w:rPr>
        <w:t xml:space="preserve">, Name </w:t>
      </w:r>
      <w:r>
        <w:rPr>
          <w:rFonts w:ascii="Consolas" w:hAnsi="Consolas"/>
          <w:sz w:val="18"/>
        </w:rPr>
        <w:t>cdn</w:t>
      </w:r>
      <w:r>
        <w:rPr>
          <w:rFonts w:ascii="Montserrat" w:hAnsi="Montserrat"/>
          <w:sz w:val="22"/>
        </w:rPr>
        <w:t>, Target</w:t>
      </w:r>
    </w:p>
    <w:p>
      <w:pPr>
        <w:pStyle w:val="DocBody"/>
      </w:pPr>
      <w:r>
        <w:rPr>
          <w:rFonts w:ascii="Consolas" w:hAnsi="Consolas"/>
          <w:sz w:val="18"/>
        </w:rPr>
        <w:t>cname.datahorders.org</w:t>
      </w:r>
      <w:r>
        <w:rPr>
          <w:rFonts w:ascii="Montserrat" w:hAnsi="Montserrat"/>
          <w:sz w:val="22"/>
        </w:rPr>
        <w:t xml:space="preserve">. Leave proxy status </w:t>
      </w:r>
      <w:r>
        <w:rPr>
          <w:rFonts w:ascii="Montserrat" w:hAnsi="Montserrat"/>
          <w:b/>
          <w:sz w:val="22"/>
        </w:rPr>
        <w:t>DNS only</w:t>
      </w:r>
      <w:r>
        <w:rPr>
          <w:rFonts w:ascii="Montserrat" w:hAnsi="Montserrat"/>
          <w:sz w:val="22"/>
        </w:rPr>
        <w:t xml:space="preserve"> (grey cloud) so visitors</w:t>
      </w:r>
    </w:p>
    <w:p>
      <w:pPr>
        <w:pStyle w:val="DocBody"/>
      </w:pPr>
      <w:r>
        <w:rPr>
          <w:rFonts w:ascii="Montserrat" w:hAnsi="Montserrat"/>
          <w:sz w:val="22"/>
        </w:rPr>
        <w:t>resolve directly to our geo-routed endpoints. Cloudflare flattens apex CNAMEs</w:t>
      </w:r>
    </w:p>
    <w:p>
      <w:pPr>
        <w:pStyle w:val="DocBody"/>
      </w:pPr>
      <w:r>
        <w:rPr>
          <w:rFonts w:ascii="Montserrat" w:hAnsi="Montserrat"/>
          <w:sz w:val="22"/>
        </w:rPr>
        <w:t>automatically if you need the record at the root.</w:t>
      </w:r>
    </w:p>
    <w:p>
      <w:pPr>
        <w:pStyle w:val="DocHeading3"/>
      </w:pPr>
      <w:r>
        <w:rPr>
          <w:rFonts w:ascii="Montserrat" w:hAnsi="Montserrat" w:cs="Montserrat"/>
          <w:b/>
          <w:color w:val="204C8D"/>
          <w:sz w:val="22"/>
        </w:rPr>
        <w:t>Other providers</w:t>
      </w:r>
    </w:p>
    <w:p>
      <w:pPr>
        <w:pStyle w:val="DocCode"/>
      </w:pPr>
      <w:r>
        <w:rPr>
          <w:rFonts w:ascii="Consolas" w:hAnsi="Consolas"/>
          <w:sz w:val="18"/>
        </w:rPr>
        <w:t>cdn.yourdomain.com.   300   IN   CNAME   cname.datahorders.org.</w:t>
      </w:r>
    </w:p>
    <w:p>
      <w:pPr>
        <w:pStyle w:val="DocHeading3"/>
      </w:pPr>
      <w:r>
        <w:rPr>
          <w:rFonts w:ascii="Montserrat" w:hAnsi="Montserrat" w:cs="Montserrat"/>
          <w:b/>
          <w:color w:val="204C8D"/>
          <w:sz w:val="22"/>
        </w:rPr>
        <w:t>Optional setup helper</w:t>
      </w:r>
    </w:p>
    <w:p>
      <w:pPr>
        <w:pStyle w:val="DocBody"/>
      </w:pPr>
      <w:r>
        <w:rPr>
          <w:rFonts w:ascii="Montserrat" w:hAnsi="Montserrat"/>
          <w:sz w:val="22"/>
        </w:rPr>
        <w:t>A small interactive script can generate the record (and a Route 53 change-batch) for</w:t>
      </w:r>
    </w:p>
    <w:p>
      <w:pPr>
        <w:pStyle w:val="DocBody"/>
      </w:pPr>
      <w:r>
        <w:rPr>
          <w:rFonts w:ascii="Montserrat" w:hAnsi="Montserrat"/>
          <w:sz w:val="22"/>
        </w:rPr>
        <w:t>you, including the optional regional-pin variant:</w:t>
      </w:r>
    </w:p>
    <w:p>
      <w:pPr>
        <w:pStyle w:val="DocCode"/>
      </w:pPr>
      <w:r>
        <w:rPr>
          <w:rFonts w:ascii="Consolas" w:hAnsi="Consolas"/>
          <w:sz w:val="18"/>
        </w:rPr>
        <w:t>git clone https://github.com/datahorders/cdn-customer-toolkit.git</w:t>
        <w:br/>
        <w:t>cd cdn-customer-toolkit</w:t>
        <w:br/>
        <w:t>chmod +x cdn-geo-setup.sh</w:t>
        <w:br/>
        <w:t>./cdn-geo-setup.sh --domain yourdomain.com</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creating the record, verify it resolves and routes sensibly.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 through our entry point</w:t>
        <w:br/>
        <w:t>dig cdn.yourdomain.com +short</w:t>
        <w:br/>
        <w:br/>
        <w:t># Expected: cname.datahorders.org, then a regional pool, then an IP address</w:t>
      </w:r>
    </w:p>
    <w:p>
      <w:pPr>
        <w:pStyle w:val="DocHeading3"/>
      </w:pPr>
      <w:r>
        <w:rPr>
          <w:rFonts w:ascii="Montserrat" w:hAnsi="Montserrat" w:cs="Montserrat"/>
          <w:b/>
          <w:color w:val="204C8D"/>
          <w:sz w:val="22"/>
        </w:rPr>
        <w:t>Test the Entry Point Directly</w:t>
      </w:r>
    </w:p>
    <w:p>
      <w:pPr>
        <w:pStyle w:val="DocCode"/>
      </w:pPr>
      <w:r>
        <w:rPr>
          <w:rFonts w:ascii="Consolas" w:hAnsi="Consolas"/>
          <w:sz w:val="18"/>
        </w:rPr>
        <w:t># Verify our global entry point resolves</w:t>
        <w:br/>
        <w:t>dig cname.datahorders.org +short</w:t>
        <w:br/>
        <w:br/>
        <w:t># Should return a regional CDN endpoint and an IP for your location</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Geographic routing only works accurately when your DNS resolver forwards **EDNS</w:t>
      </w:r>
    </w:p>
    <w:p>
      <w:pPr>
        <w:pStyle w:val="DocBody"/>
      </w:pPr>
      <w:r>
        <w:rPr>
          <w:rFonts w:ascii="Montserrat" w:hAnsi="Montserrat"/>
          <w:sz w:val="22"/>
        </w:rPr>
        <w:t>Client Subnet (ECS)** to the authoritative server. Without ECS, our servers see the</w:t>
      </w:r>
    </w:p>
    <w:p>
      <w:pPr>
        <w:pStyle w:val="DocBody"/>
      </w:pPr>
      <w:r>
        <w:rPr>
          <w:rFonts w:ascii="Montserrat" w:hAnsi="Montserrat"/>
          <w:sz w:val="22"/>
        </w:rPr>
        <w:t>resolver's IP instead of the visitor's network and may route to the wrong region.</w:t>
      </w:r>
    </w:p>
    <w:p>
      <w:pPr>
        <w:pStyle w:val="DocBody"/>
      </w:pPr>
      <w:r>
        <w:rPr>
          <w:rFonts w:ascii="Montserrat" w:hAnsi="Montserrat"/>
          <w:sz w:val="22"/>
        </w:rPr>
        <w:t>We publish a small Bash utility that probes a list of resolvers and reports whether</w:t>
      </w:r>
    </w:p>
    <w:p>
      <w:pPr>
        <w:pStyle w:val="DocBody"/>
      </w:pPr>
      <w:r>
        <w:rPr>
          <w:rFonts w:ascii="Montserrat" w:hAnsi="Montserrat"/>
          <w:sz w:val="22"/>
        </w:rPr>
        <w:t>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5">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If your end users sit behind resolvers that do not forward ECS, routing decisions</w:t>
      </w:r>
    </w:p>
    <w:p>
      <w:pPr>
        <w:pStyle w:val="DocBody"/>
      </w:pPr>
      <w:r>
        <w:rPr>
          <w:rFonts w:ascii="Montserrat" w:hAnsi="Montserrat"/>
          <w:sz w:val="22"/>
        </w:rPr>
        <w:t>will be made from the resolver's location, not the user's. Recommend ECS-forwarding</w:t>
      </w:r>
    </w:p>
    <w:p>
      <w:pPr>
        <w:pStyle w:val="DocBody"/>
      </w:pPr>
      <w:r>
        <w:rPr>
          <w:rFonts w:ascii="Montserrat" w:hAnsi="Montserrat"/>
          <w:sz w:val="22"/>
        </w:rPr>
        <w:t xml:space="preserve">resolvers (such as Google Public DNS or </w:t>
      </w:r>
      <w:r>
        <w:rPr>
          <w:rFonts w:ascii="Consolas" w:hAnsi="Consolas"/>
          <w:sz w:val="18"/>
        </w:rPr>
        <w:t>9.9.9.11</w:t>
      </w:r>
      <w:r>
        <w:rPr>
          <w:rFonts w:ascii="Montserrat" w:hAnsi="Montserrat"/>
          <w:sz w:val="22"/>
        </w:rPr>
        <w:t>) where accurate geographic routing</w:t>
      </w:r>
    </w:p>
    <w:p>
      <w:pPr>
        <w:pStyle w:val="DocBody"/>
      </w:pPr>
      <w:r>
        <w:rPr>
          <w:rFonts w:ascii="Montserrat" w:hAnsi="Montserrat"/>
          <w:sz w:val="22"/>
        </w:rPr>
        <w:t>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CNAME was created in your DNS provider's dashboard</w:t>
      </w:r>
    </w:p>
    <w:p>
      <w:pPr>
        <w:pStyle w:val="DocBullet"/>
      </w:pPr>
      <w:r>
        <w:rPr>
          <w:rFonts w:ascii="Montserrat" w:hAnsi="Montserrat"/>
          <w:sz w:val="22"/>
        </w:rPr>
        <w:t xml:space="preserve">    </w:t>
      </w:r>
      <w:r>
        <w:rPr>
          <w:rFonts w:ascii="Montserrat" w:hAnsi="Montserrat"/>
          <w:sz w:val="22"/>
        </w:rPr>
        <w:t>Check for typos in the target (</w:t>
      </w:r>
      <w:r>
        <w:rPr>
          <w:rFonts w:ascii="Consolas" w:hAnsi="Consolas"/>
          <w:sz w:val="18"/>
        </w:rPr>
        <w:t>cname.datahorders.org</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cname.datahorders.org.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one region appear to be routed to a distant region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Confirm your resolver forwards EDNS Client Subnet (ECS) — without it, our</w:t>
      </w:r>
    </w:p>
    <w:p>
      <w:pPr>
        <w:pStyle w:val="DocBody"/>
      </w:pPr>
      <w:r>
        <w:rPr>
          <w:rFonts w:ascii="Montserrat" w:hAnsi="Montserrat"/>
          <w:sz w:val="22"/>
        </w:rPr>
        <w:t>authoritative DNS sees the resolver's location instead of the user's. Use the</w:t>
      </w:r>
    </w:p>
    <w:p>
      <w:pPr>
        <w:pStyle w:val="DocBody"/>
      </w:pPr>
      <w:hyperlink r:id="rId15">
        <w:r>
          <w:rPr>
            <w:rFonts w:ascii="Montserrat" w:hAnsi="Montserrat"/>
            <w:sz w:val="22"/>
            <w:color w:val="0563C1"/>
            <w:u w:val="single"/>
          </w:rPr>
          <w:t xml:space="preserve">`dns-ecs-checker`</w:t>
        </w:r>
      </w:hyperlink>
      <w:r>
        <w:rPr>
          <w:rFonts w:ascii="Montserrat" w:hAnsi="Montserrat"/>
          <w:sz w:val="22"/>
        </w:rPr>
        <w:t xml:space="preserve"> utility to</w:t>
      </w:r>
    </w:p>
    <w:p>
      <w:pPr>
        <w:pStyle w:val="DocBody"/>
      </w:pPr>
      <w:r>
        <w:rPr>
          <w:rFonts w:ascii="Montserrat" w:hAnsi="Montserrat"/>
          <w:sz w:val="22"/>
        </w:rPr>
        <w:t xml:space="preserve">verify (see </w:t>
      </w:r>
      <w:r>
        <w:rPr>
          <w:rFonts w:ascii="Montserrat" w:hAnsi="Montserrat"/>
          <w:sz w:val="22"/>
        </w:rPr>
        <w:t>Verify ECS Forwarding</w:t>
      </w:r>
      <w:r>
        <w:rPr>
          <w:rFonts w:ascii="Montserrat" w:hAnsi="Montserrat"/>
          <w:sz w:val="22"/>
        </w:rPr>
        <w:t xml:space="preserve"> above)</w:t>
      </w:r>
    </w:p>
    <w:p>
      <w:pPr>
        <w:pStyle w:val="DocBullet"/>
      </w:pPr>
      <w:r>
        <w:rPr>
          <w:rFonts w:ascii="Montserrat" w:hAnsi="Montserrat"/>
          <w:sz w:val="22"/>
        </w:rPr>
        <w:t xml:space="preserve">    </w:t>
      </w:r>
      <w:r>
        <w:rPr>
          <w:rFonts w:ascii="Montserrat" w:hAnsi="Montserrat"/>
          <w:sz w:val="22"/>
        </w:rPr>
        <w:t xml:space="preserve">Some public resolvers (e.g. Cloudflare </w:t>
      </w:r>
      <w:r>
        <w:rPr>
          <w:rFonts w:ascii="Consolas" w:hAnsi="Consolas"/>
          <w:sz w:val="18"/>
        </w:rPr>
        <w:t>1.1.1.1</w:t>
      </w:r>
      <w:r>
        <w:rPr>
          <w:rFonts w:ascii="Montserrat" w:hAnsi="Montserrat"/>
          <w:sz w:val="22"/>
        </w:rPr>
        <w:t xml:space="preserve">, default Quad9 </w:t>
      </w:r>
      <w:r>
        <w:rPr>
          <w:rFonts w:ascii="Consolas" w:hAnsi="Consolas"/>
          <w:sz w:val="18"/>
        </w:rPr>
        <w:t>9.9.9.9</w:t>
      </w:r>
      <w:r>
        <w:rPr>
          <w:rFonts w:ascii="Montserrat" w:hAnsi="Montserrat"/>
          <w:sz w:val="22"/>
        </w:rPr>
        <w:t>) do not</w:t>
      </w:r>
    </w:p>
    <w:p>
      <w:pPr>
        <w:pStyle w:val="DocBody"/>
      </w:pPr>
      <w:r>
        <w:rPr>
          <w:rFonts w:ascii="Montserrat" w:hAnsi="Montserrat"/>
          <w:sz w:val="22"/>
        </w:rPr>
        <w:t>forward ECS — test with Google Public DNS (</w:t>
      </w:r>
      <w:r>
        <w:rPr>
          <w:rFonts w:ascii="Consolas" w:hAnsi="Consolas"/>
          <w:sz w:val="18"/>
        </w:rPr>
        <w:t>8.8.8.8</w:t>
      </w:r>
      <w:r>
        <w:rPr>
          <w:rFonts w:ascii="Montserrat" w:hAnsi="Montserrat"/>
          <w:sz w:val="22"/>
        </w:rPr>
        <w:t xml:space="preserve">) or </w:t>
      </w:r>
      <w:r>
        <w:rPr>
          <w:rFonts w:ascii="Consolas" w:hAnsi="Consolas"/>
          <w:sz w:val="18"/>
        </w:rPr>
        <w:t>9.9.9.11</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resolve to the nearest region (check with </w:t>
      </w:r>
      <w:r>
        <w:rPr>
          <w:rFonts w:ascii="Consolas" w:hAnsi="Consolas"/>
          <w:sz w:val="18"/>
        </w:rPr>
        <w:t>dig</w:t>
      </w:r>
      <w:r>
        <w:rPr>
          <w:rFonts w:ascii="Montserrat" w:hAnsi="Montserrat"/>
          <w:sz w:val="22"/>
        </w:rPr>
        <w:t xml:space="preserve"> from that region)</w:t>
      </w:r>
    </w:p>
    <w:p>
      <w:pPr>
        <w:pStyle w:val="DocBullet"/>
      </w:pPr>
      <w:r>
        <w:rPr>
          <w:rFonts w:ascii="Montserrat" w:hAnsi="Montserrat"/>
          <w:sz w:val="22"/>
        </w:rPr>
        <w:t xml:space="preserve">    </w:t>
      </w:r>
      <w:r>
        <w:rPr>
          <w:rFonts w:ascii="Montserrat" w:hAnsi="Montserrat"/>
          <w:sz w:val="22"/>
        </w:rPr>
        <w:t xml:space="preserve">Test a regional endpoint directly: </w:t>
      </w:r>
      <w:r>
        <w:rPr>
          <w:rFonts w:ascii="Consolas" w:hAnsi="Consolas"/>
          <w:sz w:val="18"/>
        </w:rPr>
        <w:t>curl -w "%{time_total}\n" -o /dev/null -s https://cdn-us-east-1.datahorders.org/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 region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or any special DNS plan to use the CDN?</w:t>
      </w:r>
    </w:p>
    <w:p>
      <w:pPr>
        <w:pStyle w:val="DocBody"/>
      </w:pPr>
      <w:r>
        <w:rPr>
          <w:rFonts w:ascii="Montserrat" w:hAnsi="Montserrat"/>
          <w:sz w:val="22"/>
        </w:rPr>
        <w:t xml:space="preserve">A: No. A single CNAME to </w:t>
      </w:r>
      <w:r>
        <w:rPr>
          <w:rFonts w:ascii="Consolas" w:hAnsi="Consolas"/>
          <w:sz w:val="18"/>
        </w:rPr>
        <w:t>cname.datahorders.org</w:t>
      </w:r>
      <w:r>
        <w:rPr>
          <w:rFonts w:ascii="Montserrat" w:hAnsi="Montserrat"/>
          <w:sz w:val="22"/>
        </w:rPr>
        <w:t xml:space="preserve"> on any DNS provider is enough. The</w:t>
      </w:r>
    </w:p>
    <w:p>
      <w:pPr>
        <w:pStyle w:val="DocBody"/>
      </w:pPr>
      <w:r>
        <w:rPr>
          <w:rFonts w:ascii="Montserrat" w:hAnsi="Montserrat"/>
          <w:sz w:val="22"/>
        </w:rPr>
        <w:t>geographic routing happens on our authoritative servers, so you do not need geo-DNS,</w:t>
      </w:r>
    </w:p>
    <w:p>
      <w:pPr>
        <w:pStyle w:val="DocBody"/>
      </w:pPr>
      <w:r>
        <w:rPr>
          <w:rFonts w:ascii="Montserrat" w:hAnsi="Montserrat"/>
          <w:sz w:val="22"/>
        </w:rPr>
        <w:t>Load Balancing add-ons, or multiple records.</w:t>
      </w:r>
    </w:p>
    <w:p>
      <w:pPr>
        <w:pStyle w:val="DocBody"/>
      </w:pPr>
      <w:r>
        <w:rPr>
          <w:rFonts w:ascii="Montserrat" w:hAnsi="Montserrat"/>
          <w:b/>
          <w:sz w:val="22"/>
        </w:rPr>
        <w:t>Q: Do I need to set up failover myself?</w:t>
      </w:r>
    </w:p>
    <w:p>
      <w:pPr>
        <w:pStyle w:val="DocBody"/>
      </w:pPr>
      <w:r>
        <w:rPr>
          <w:rFonts w:ascii="Montserrat" w:hAnsi="Montserrat"/>
          <w:sz w:val="22"/>
        </w:rPr>
        <w:t xml:space="preserve">A: No. Every region behind </w:t>
      </w:r>
      <w:r>
        <w:rPr>
          <w:rFonts w:ascii="Consolas" w:hAnsi="Consolas"/>
          <w:sz w:val="18"/>
        </w:rPr>
        <w:t>cname.datahorders.org</w:t>
      </w:r>
      <w:r>
        <w:rPr>
          <w:rFonts w:ascii="Montserrat" w:hAnsi="Montserrat"/>
          <w:sz w:val="22"/>
        </w:rPr>
        <w:t xml:space="preserve"> has built-in primary/secondary</w:t>
      </w:r>
    </w:p>
    <w:p>
      <w:pPr>
        <w:pStyle w:val="DocBody"/>
      </w:pPr>
      <w:r>
        <w:rPr>
          <w:rFonts w:ascii="Montserrat" w:hAnsi="Montserrat"/>
          <w:sz w:val="22"/>
        </w:rPr>
        <w:t>failover with health checks. Outages are handled automatically.</w:t>
      </w:r>
    </w:p>
    <w:p>
      <w:pPr>
        <w:pStyle w:val="DocBody"/>
      </w:pPr>
      <w:r>
        <w:rPr>
          <w:rFonts w:ascii="Montserrat" w:hAnsi="Montserrat"/>
          <w:b/>
          <w:sz w:val="22"/>
        </w:rPr>
        <w:t>Q: What is the TTL?</w:t>
      </w:r>
    </w:p>
    <w:p>
      <w:pPr>
        <w:pStyle w:val="DocBody"/>
      </w:pPr>
      <w:r>
        <w:rPr>
          <w:rFonts w:ascii="Montserrat" w:hAnsi="Montserrat"/>
          <w:sz w:val="22"/>
        </w:rPr>
        <w:t>A: Our records use a 60-second TTL, so failover and recovery reach clients within a</w:t>
      </w:r>
    </w:p>
    <w:p>
      <w:pPr>
        <w:pStyle w:val="DocBody"/>
      </w:pPr>
      <w:r>
        <w:rPr>
          <w:rFonts w:ascii="Montserrat" w:hAnsi="Montserrat"/>
          <w:sz w:val="22"/>
        </w:rPr>
        <w:t>minute.</w:t>
      </w:r>
    </w:p>
    <w:p>
      <w:pPr>
        <w:pStyle w:val="DocBody"/>
      </w:pPr>
      <w:r>
        <w:rPr>
          <w:rFonts w:ascii="Montserrat" w:hAnsi="Montserrat"/>
          <w:b/>
          <w:sz w:val="22"/>
        </w:rPr>
        <w:t>Q: Can I force all traffic to one region?</w:t>
      </w:r>
    </w:p>
    <w:p>
      <w:pPr>
        <w:pStyle w:val="DocBody"/>
      </w:pPr>
      <w:r>
        <w:rPr>
          <w:rFonts w:ascii="Montserrat" w:hAnsi="Montserrat"/>
          <w:sz w:val="22"/>
        </w:rPr>
        <w:t>A: Yes — point your CNAME at a regional endpoint such as</w:t>
      </w:r>
    </w:p>
    <w:p>
      <w:pPr>
        <w:pStyle w:val="DocBody"/>
      </w:pPr>
      <w:r>
        <w:rPr>
          <w:rFonts w:ascii="Consolas" w:hAnsi="Consolas"/>
          <w:sz w:val="18"/>
        </w:rPr>
        <w:t>cdn-us-east-1.datahorders.org</w:t>
      </w:r>
      <w:r>
        <w:rPr>
          <w:rFonts w:ascii="Montserrat" w:hAnsi="Montserrat"/>
          <w:sz w:val="22"/>
        </w:rPr>
        <w:t xml:space="preserve"> instead of </w:t>
      </w:r>
      <w:r>
        <w:rPr>
          <w:rFonts w:ascii="Consolas" w:hAnsi="Consolas"/>
          <w:sz w:val="18"/>
        </w:rPr>
        <w:t>cname.datahorders.org</w:t>
      </w:r>
      <w:r>
        <w:rPr>
          <w:rFonts w:ascii="Montserrat" w:hAnsi="Montserrat"/>
          <w:sz w:val="22"/>
        </w:rPr>
        <w:t>. See</w:t>
      </w:r>
    </w:p>
    <w:p>
      <w:pPr>
        <w:pStyle w:val="DocBody"/>
      </w:pPr>
      <w:r>
        <w:rPr>
          <w:rFonts w:ascii="Montserrat" w:hAnsi="Montserrat"/>
          <w:sz w:val="22"/>
        </w:rPr>
        <w:t>Advanced: Pin to a Specific Region</w:t>
      </w:r>
      <w:r>
        <w:rPr>
          <w:rFonts w:ascii="Montserrat" w:hAnsi="Montserrat"/>
          <w:sz w:val="22"/>
        </w:rPr>
        <w:t>.</w:t>
      </w:r>
    </w:p>
    <w:p>
      <w:pPr>
        <w:pStyle w:val="DocBody"/>
      </w:pPr>
      <w:r>
        <w:rPr>
          <w:rFonts w:ascii="Montserrat" w:hAnsi="Montserrat"/>
          <w:b/>
          <w:sz w:val="22"/>
        </w:rPr>
        <w:t>Q: Can I use this at my domain apex (`example.com` without a subdomain)?</w:t>
      </w:r>
    </w:p>
    <w:p>
      <w:pPr>
        <w:pStyle w:val="DocBody"/>
      </w:pPr>
      <w:r>
        <w:rPr>
          <w:rFonts w:ascii="Montserrat" w:hAnsi="Montserrat"/>
          <w:sz w:val="22"/>
        </w:rPr>
        <w:t>A: Most DNS providers do not allow a CNAME at the apex. Use a subdomain like</w:t>
      </w:r>
    </w:p>
    <w:p>
      <w:pPr>
        <w:pStyle w:val="DocBody"/>
      </w:pPr>
      <w:r>
        <w:rPr>
          <w:rFonts w:ascii="Consolas" w:hAnsi="Consolas"/>
          <w:sz w:val="18"/>
        </w:rPr>
        <w:t>cdn.example.com</w:t>
      </w:r>
      <w:r>
        <w:rPr>
          <w:rFonts w:ascii="Montserrat" w:hAnsi="Montserrat"/>
          <w:sz w:val="22"/>
        </w:rPr>
        <w:t>, or your provider's CNAME-flattening (Cloudflare) or alias records</w:t>
      </w:r>
    </w:p>
    <w:p>
      <w:pPr>
        <w:pStyle w:val="DocBody"/>
      </w:pPr>
      <w:r>
        <w:rPr>
          <w:rFonts w:ascii="Montserrat" w:hAnsi="Montserrat"/>
          <w:sz w:val="22"/>
        </w:rPr>
        <w:t>(Route 53).</w:t>
      </w:r>
    </w:p>
    <w:p>
      <w:pPr>
        <w:pStyle w:val="DocBody"/>
      </w:pPr>
      <w:r>
        <w:rPr>
          <w:rFonts w:ascii="Montserrat" w:hAnsi="Montserrat"/>
          <w:b/>
          <w:sz w:val="22"/>
        </w:rPr>
        <w:t>Q: What happens when you add or retire an edge region?</w:t>
      </w:r>
    </w:p>
    <w:p>
      <w:pPr>
        <w:pStyle w:val="DocBody"/>
      </w:pPr>
      <w:r>
        <w:rPr>
          <w:rFonts w:ascii="Montserrat" w:hAnsi="Montserrat"/>
          <w:sz w:val="22"/>
        </w:rPr>
        <w:t xml:space="preserve">A: Nothing on your end. Because routing is centralized at </w:t>
      </w:r>
      <w:r>
        <w:rPr>
          <w:rFonts w:ascii="Consolas" w:hAnsi="Consolas"/>
          <w:sz w:val="18"/>
        </w:rPr>
        <w:t>cname.datahorders.org</w:t>
      </w:r>
      <w:r>
        <w:rPr>
          <w:rFonts w:ascii="Montserrat" w:hAnsi="Montserrat"/>
          <w:sz w:val="22"/>
        </w:rPr>
        <w:t>,</w:t>
      </w:r>
    </w:p>
    <w:p>
      <w:pPr>
        <w:pStyle w:val="DocBody"/>
      </w:pPr>
      <w:r>
        <w:rPr>
          <w:rFonts w:ascii="Montserrat" w:hAnsi="Montserrat"/>
          <w:sz w:val="22"/>
        </w:rPr>
        <w:t>capacity changes take effect automatically without any DNS change from you.</w:t>
      </w:r>
    </w:p>
    <w:p>
      <w:pPr>
        <w:pStyle w:val="DocBody"/>
      </w:pPr>
      <w:r>
        <w:rPr>
          <w:rFonts w:ascii="Montserrat" w:hAnsi="Montserrat"/>
          <w:b/>
          <w:sz w:val="22"/>
        </w:rPr>
        <w:t>Q: Do you support IPv6?</w:t>
      </w:r>
    </w:p>
    <w:p>
      <w:pPr>
        <w:pStyle w:val="DocBody"/>
      </w:pPr>
      <w:r>
        <w:rPr>
          <w:rFonts w:ascii="Montserrat" w:hAnsi="Montserrat"/>
          <w:sz w:val="22"/>
        </w:rPr>
        <w:t>A: Several edge regions publish AAAA records. Contact support for IPv6 status on a</w:t>
      </w:r>
    </w:p>
    <w:p>
      <w:pPr>
        <w:pStyle w:val="DocBody"/>
      </w:pPr>
      <w:r>
        <w:rPr>
          <w:rFonts w:ascii="Montserrat" w:hAnsi="Montserrat"/>
          <w:sz w:val="22"/>
        </w:rPr>
        <w:t>specific region.</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6">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 xml:space="preserve">Whether you use </w:t>
      </w:r>
      <w:r>
        <w:rPr>
          <w:rFonts w:ascii="Consolas" w:hAnsi="Consolas"/>
          <w:sz w:val="18"/>
        </w:rPr>
        <w:t>cname.datahorders.org</w:t>
      </w:r>
      <w:r>
        <w:rPr>
          <w:rFonts w:ascii="Montserrat" w:hAnsi="Montserrat"/>
          <w:sz w:val="22"/>
        </w:rPr>
        <w:t xml:space="preserve"> or a pinned regional endpoint</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domain behind the DataHorders CDN using geo-routed DNS.</w:t>
        <w:br/>
        <w:br/>
        <w:t>Reference documentation:</w:t>
        <w:br/>
        <w:t>- CDN Geo-Routing Setup: https://wiki.datahorders.org/docs/guides/self-cdn-geo-setup</w:t>
        <w:br/>
        <w:t>- AWS Route 53 DNS Setup for ACME Certificate Validation: https://wiki.datahorders.org/docs/guides/dns-route53</w:t>
        <w:br/>
        <w:br/>
        <w:t>My details:</w:t>
        <w:br/>
        <w:t>- My domain / subdomain: [cdn.example.com]</w:t>
        <w:br/>
        <w:t>- My DNS provider: [AWS Route 53]</w:t>
        <w:br/>
        <w:t>- What I want: [global geo-routing] OR [pin all traffic to a specific region: e.g. US East / Ashburn]</w:t>
        <w:br/>
        <w:br/>
        <w:t>Rules you must follow:</w:t>
        <w:br/>
        <w:t>- For global routing, create ONE CNAME from my subdomain to cname.datahorders.org.</w:t>
        <w:br/>
        <w:t xml:space="preserve">  Do not invent per-region or per-country records — DataHorders geo-routes centrally.</w:t>
        <w:br/>
        <w:t>- For regional pinning, CNAME to the single regional endpoint instead (e.g. cdn-us-east-1.datahorders.org).</w:t>
        <w:br/>
        <w:t>- Never paste DNS provider, registrar, or server credentials into this chat or into committed files.</w:t>
        <w:br/>
        <w:t>- Treat changes to live DNS as actions: show me the exact record and wait for my confirmation before I apply it.</w:t>
        <w:br/>
        <w:br/>
        <w:t>Output:</w:t>
        <w:br/>
        <w:t>- The exact CNAME record to create (and the Route 53 change-batch JSON if I use Route 53).</w:t>
        <w:br/>
        <w:t>- How to verify it with dig once it propagates.</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7">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8">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8">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Part 6: Protect Your Library with WAF Presets (Recommended)</w:t>
      </w:r>
    </w:p>
    <w:p>
      <w:pPr>
        <w:pStyle w:val="DocBody"/>
      </w:pPr>
      <w:r>
        <w:rPr>
          <w:rFonts w:ascii="Montserrat" w:hAnsi="Montserrat"/>
          <w:sz w:val="22"/>
        </w:rPr>
        <w:t>Once your library is reachable over the CDN, it is also reachable by tools that</w:t>
      </w:r>
    </w:p>
    <w:p>
      <w:pPr>
        <w:pStyle w:val="DocBody"/>
      </w:pPr>
      <w:r>
        <w:rPr>
          <w:rFonts w:ascii="Montserrat" w:hAnsi="Montserrat"/>
          <w:sz w:val="22"/>
        </w:rPr>
        <w:t>crawl or re-stream it. The WAF ships presets that stop the most common ones with</w:t>
      </w:r>
    </w:p>
    <w:p>
      <w:pPr>
        <w:pStyle w:val="DocBody"/>
      </w:pPr>
      <w:r>
        <w:rPr>
          <w:rFonts w:ascii="Montserrat" w:hAnsi="Montserrat"/>
          <w:sz w:val="22"/>
        </w:rPr>
        <w:t>a single click, and applying them costs you nothing if you are not being abused.</w:t>
      </w:r>
    </w:p>
    <w:p>
      <w:pPr>
        <w:pStyle w:val="DocBody"/>
      </w:pPr>
      <w:r>
        <w:rPr>
          <w:rFonts w:ascii="Montserrat" w:hAnsi="Montserrat"/>
          <w:sz w:val="22"/>
        </w:rPr>
        <w:t xml:space="preserve">Apply a preset from </w:t>
      </w:r>
      <w:r>
        <w:rPr>
          <w:rFonts w:ascii="Montserrat" w:hAnsi="Montserrat"/>
          <w:b/>
          <w:sz w:val="22"/>
        </w:rPr>
        <w:t>WAF → your zone → Presets → Apply</w:t>
      </w:r>
      <w:r>
        <w:rPr>
          <w:rFonts w:ascii="Montserrat" w:hAnsi="Montserrat"/>
          <w:sz w:val="22"/>
        </w:rPr>
        <w:t>. The presets most</w:t>
      </w:r>
    </w:p>
    <w:p>
      <w:pPr>
        <w:pStyle w:val="DocBody"/>
      </w:pPr>
      <w:r>
        <w:rPr>
          <w:rFonts w:ascii="Montserrat" w:hAnsi="Montserrat"/>
          <w:sz w:val="22"/>
        </w:rPr>
        <w:t>relevant to a Saltbox deployment: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Preset</w:t>
            </w:r>
          </w:p>
        </w:tc>
        <w:tc>
          <w:tcPr>
            <w:tcW w:type="dxa" w:w="4680"/>
            <w:shd w:fill="F2F2F2" w:val="clear"/>
          </w:tcPr>
          <w:p>
            <w:r/>
            <w:r>
              <w:rPr>
                <w:rFonts w:ascii="Montserrat" w:hAnsi="Montserrat"/>
                <w:b/>
                <w:sz w:val="20"/>
              </w:rPr>
              <w:t>Why you want it</w:t>
            </w:r>
          </w:p>
        </w:tc>
      </w:tr>
      <w:tr>
        <w:tc>
          <w:tcPr>
            <w:tcW w:type="dxa" w:w="4680"/>
          </w:tcPr>
          <w:p>
            <w:r/>
            <w:r>
              <w:rPr>
                <w:rFonts w:ascii="Montserrat" w:hAnsi="Montserrat"/>
                <w:b/>
                <w:sz w:val="20"/>
              </w:rPr>
              <w:t>Block Emby/Jellyfin Proxy Bridges</w:t>
            </w:r>
          </w:p>
        </w:tc>
        <w:tc>
          <w:tcPr>
            <w:tcW w:type="dxa" w:w="4680"/>
          </w:tcPr>
          <w:p>
            <w:r/>
            <w:r>
              <w:rPr>
                <w:rFonts w:ascii="Montserrat" w:hAnsi="Montserrat"/>
                <w:sz w:val="20"/>
              </w:rPr>
              <w:t>Blocks MultiEmbyBridge and StreamBridge, which relay your Emby or Jellyfin library to other people. They identify themselves in an authorization header, not the user agent, so nothing else catches them. Your own clients are unaffected.</w:t>
            </w:r>
          </w:p>
        </w:tc>
      </w:tr>
      <w:tr>
        <w:tc>
          <w:tcPr>
            <w:tcW w:type="dxa" w:w="4680"/>
          </w:tcPr>
          <w:p>
            <w:r/>
            <w:r>
              <w:rPr>
                <w:rFonts w:ascii="Montserrat" w:hAnsi="Montserrat"/>
                <w:b/>
                <w:sz w:val="20"/>
              </w:rPr>
              <w:t>Block Stremio Addons</w:t>
            </w:r>
          </w:p>
        </w:tc>
        <w:tc>
          <w:tcPr>
            <w:tcW w:type="dxa" w:w="4680"/>
          </w:tcPr>
          <w:p>
            <w:r/>
            <w:r>
              <w:rPr>
                <w:rFonts w:ascii="Montserrat" w:hAnsi="Montserrat"/>
                <w:sz w:val="20"/>
              </w:rPr>
              <w:t>Blocks Stremio addons that page through your entire library, which is both a load problem and a data-exposure problem.</w:t>
            </w:r>
          </w:p>
        </w:tc>
      </w:tr>
      <w:tr>
        <w:tc>
          <w:tcPr>
            <w:tcW w:type="dxa" w:w="4680"/>
          </w:tcPr>
          <w:p>
            <w:r/>
            <w:r>
              <w:rPr>
                <w:rFonts w:ascii="Montserrat" w:hAnsi="Montserrat"/>
                <w:b/>
                <w:sz w:val="20"/>
              </w:rPr>
              <w:t>Emby/Jellyfin API Rate Limit</w:t>
            </w:r>
          </w:p>
        </w:tc>
        <w:tc>
          <w:tcPr>
            <w:tcW w:type="dxa" w:w="4680"/>
          </w:tcPr>
          <w:p>
            <w:r/>
            <w:r>
              <w:rPr>
                <w:rFonts w:ascii="Montserrat" w:hAnsi="Montserrat"/>
                <w:sz w:val="20"/>
              </w:rPr>
              <w:t>Limits the endpoints that return large item lists. Uses a 10-second window, so a legitimate client that trips it recovers almost immediately.</w:t>
            </w:r>
          </w:p>
        </w:tc>
      </w:tr>
      <w:tr>
        <w:tc>
          <w:tcPr>
            <w:tcW w:type="dxa" w:w="4680"/>
          </w:tcPr>
          <w:p>
            <w:r/>
            <w:r>
              <w:rPr>
                <w:rFonts w:ascii="Montserrat" w:hAnsi="Montserrat"/>
                <w:b/>
                <w:sz w:val="20"/>
              </w:rPr>
              <w:t>Plex API Rate Limit</w:t>
            </w:r>
          </w:p>
        </w:tc>
        <w:tc>
          <w:tcPr>
            <w:tcW w:type="dxa" w:w="4680"/>
          </w:tcPr>
          <w:p>
            <w:r/>
            <w:r>
              <w:rPr>
                <w:rFonts w:ascii="Montserrat" w:hAnsi="Montserrat"/>
                <w:sz w:val="20"/>
              </w:rPr>
              <w:t xml:space="preserve">The Plex equivalent - limits </w:t>
            </w:r>
            <w:r>
              <w:rPr>
                <w:rFonts w:ascii="Consolas" w:hAnsi="Consolas"/>
                <w:sz w:val="18"/>
              </w:rPr>
              <w:t>/library/sections/{id}/all</w:t>
            </w:r>
            <w:r>
              <w:rPr>
                <w:rFonts w:ascii="Montserrat" w:hAnsi="Montserrat"/>
                <w:sz w:val="20"/>
              </w:rPr>
              <w:t xml:space="preserve">, </w:t>
            </w:r>
            <w:r>
              <w:rPr>
                <w:rFonts w:ascii="Consolas" w:hAnsi="Consolas"/>
                <w:sz w:val="18"/>
              </w:rPr>
              <w:t>/hubs/search</w:t>
            </w:r>
            <w:r>
              <w:rPr>
                <w:rFonts w:ascii="Montserrat" w:hAnsi="Montserrat"/>
                <w:sz w:val="20"/>
              </w:rPr>
              <w:t xml:space="preserve"> and friends, and blocks extreme pagination.</w:t>
            </w:r>
          </w:p>
        </w:tc>
      </w:tr>
    </w:tbl>
    <w:p>
      <w:pPr>
        <w:spacing w:after="120" w:before="0" w:line="240" w:lineRule="auto"/>
      </w:pPr>
    </w:p>
    <w:p>
      <w:pPr>
        <w:pStyle w:val="DocBody"/>
      </w:pPr>
      <w:r>
        <w:rPr>
          <w:rFonts w:ascii="Montserrat" w:hAnsi="Montserrat"/>
          <w:sz w:val="22"/>
        </w:rPr>
        <w:t>Apply the preset that matches the media server you actually run. If you run more</w:t>
      </w:r>
    </w:p>
    <w:p>
      <w:pPr>
        <w:pStyle w:val="DocBody"/>
      </w:pPr>
      <w:r>
        <w:rPr>
          <w:rFonts w:ascii="Montserrat" w:hAnsi="Montserrat"/>
          <w:sz w:val="22"/>
        </w:rPr>
        <w:t>than one, apply more than one.</w:t>
      </w:r>
    </w:p>
    <w:p>
      <w:pPr>
        <w:pStyle w:val="DocBody"/>
      </w:pPr>
      <w:r>
        <w:rPr>
          <w:rFonts w:ascii="Montserrat" w:hAnsi="Montserrat"/>
          <w:sz w:val="22"/>
        </w:rPr>
        <w:t xml:space="preserve">See </w:t>
      </w:r>
      <w:hyperlink w:anchor="docs_user_waf">
        <w:r>
          <w:rPr>
            <w:rFonts w:ascii="Montserrat" w:hAnsi="Montserrat"/>
            <w:sz w:val="22"/>
            <w:color w:val="0563C1"/>
            <w:u w:val="single"/>
          </w:rPr>
          <w:t xml:space="preserve">WAF</w:t>
        </w:r>
      </w:hyperlink>
      <w:r>
        <w:rPr>
          <w:rFonts w:ascii="Montserrat" w:hAnsi="Montserrat"/>
          <w:sz w:val="22"/>
        </w:rPr>
        <w:t xml:space="preserve"> for the full preset list and how to remove a preset.</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Body"/>
      </w:pPr>
      <w:r>
        <w:rPr>
          <w:rFonts w:ascii="Montserrat" w:hAnsi="Montserrat"/>
          <w:sz w:val="22"/>
        </w:rPr>
        <w:t xml:space="preserve">If the error page shows a code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rather than a plain 502,</w:t>
      </w:r>
    </w:p>
    <w:p>
      <w:pPr>
        <w:pStyle w:val="DocBody"/>
      </w:pPr>
      <w:r>
        <w:rPr>
          <w:rFonts w:ascii="Montserrat" w:hAnsi="Montserrat"/>
          <w:sz w:val="22"/>
        </w:rPr>
        <w:t xml:space="preserve">it tells you exactly which stage failed - </w:t>
      </w:r>
      <w:r>
        <w:rPr>
          <w:rFonts w:ascii="Consolas" w:hAnsi="Consolas"/>
          <w:sz w:val="18"/>
        </w:rPr>
        <w:t>522</w:t>
      </w:r>
      <w:r>
        <w:rPr>
          <w:rFonts w:ascii="Montserrat" w:hAnsi="Montserrat"/>
          <w:sz w:val="22"/>
        </w:rPr>
        <w:t xml:space="preserve"> points at the firewall, </w:t>
      </w:r>
      <w:r>
        <w:rPr>
          <w:rFonts w:ascii="Consolas" w:hAnsi="Consolas"/>
          <w:sz w:val="18"/>
        </w:rPr>
        <w:t>526</w:t>
      </w:r>
      <w:r>
        <w:rPr>
          <w:rFonts w:ascii="Montserrat" w:hAnsi="Montserrat"/>
          <w:sz w:val="22"/>
        </w:rPr>
        <w:t xml:space="preserve"> at</w:t>
      </w:r>
    </w:p>
    <w:p>
      <w:pPr>
        <w:pStyle w:val="DocBody"/>
      </w:pPr>
      <w:r>
        <w:rPr>
          <w:rFonts w:ascii="Montserrat" w:hAnsi="Montserrat"/>
          <w:sz w:val="22"/>
        </w:rPr>
        <w:t xml:space="preserve">your origin certificate.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3"/>
      </w:pPr>
      <w:r>
        <w:rPr>
          <w:rFonts w:ascii="Montserrat" w:hAnsi="Montserrat" w:cs="Montserrat"/>
          <w:b/>
          <w:color w:val="204C8D"/>
          <w:sz w:val="22"/>
        </w:rPr>
        <w:t>Intermittent Buffering or Repeated 502 Retries</w:t>
      </w:r>
    </w:p>
    <w:p>
      <w:pPr>
        <w:pStyle w:val="DocBody"/>
      </w:pPr>
      <w:r>
        <w:rPr>
          <w:rFonts w:ascii="Montserrat" w:hAnsi="Montserrat"/>
          <w:b/>
          <w:sz w:val="22"/>
        </w:rPr>
        <w:t>Problem:</w:t>
      </w:r>
      <w:r>
        <w:rPr>
          <w:rFonts w:ascii="Montserrat" w:hAnsi="Montserrat"/>
          <w:sz w:val="22"/>
        </w:rPr>
        <w:t xml:space="preserve"> Playback buffers intermittently, or the first request after a</w:t>
      </w:r>
    </w:p>
    <w:p>
      <w:pPr>
        <w:pStyle w:val="DocBody"/>
      </w:pPr>
      <w:r>
        <w:rPr>
          <w:rFonts w:ascii="Montserrat" w:hAnsi="Montserrat"/>
          <w:sz w:val="22"/>
        </w:rPr>
        <w:t>short idle period returns 502 while an immediate retry succeeds.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Compare a direct media-server request with the same request through Traefik</w:t>
      </w:r>
    </w:p>
    <w:p>
      <w:pPr>
        <w:pStyle w:val="DocBullet"/>
      </w:pPr>
      <w:r>
        <w:rPr>
          <w:rFonts w:ascii="Montserrat" w:hAnsi="Montserrat"/>
          <w:sz w:val="22"/>
        </w:rPr>
        <w:t xml:space="preserve">    </w:t>
      </w:r>
      <w:r>
        <w:rPr>
          <w:rFonts w:ascii="Montserrat" w:hAnsi="Montserrat"/>
          <w:sz w:val="22"/>
        </w:rPr>
        <w:t>Check whether the failure occurs after a repeatable period of connection inactivity</w:t>
      </w:r>
    </w:p>
    <w:p>
      <w:pPr>
        <w:pStyle w:val="DocBullet"/>
      </w:pPr>
      <w:r>
        <w:rPr>
          <w:rFonts w:ascii="Montserrat" w:hAnsi="Montserrat"/>
          <w:sz w:val="22"/>
        </w:rPr>
        <w:t xml:space="preserve">    </w:t>
      </w:r>
      <w:r>
        <w:rPr>
          <w:rFonts w:ascii="Montserrat" w:hAnsi="Montserrat"/>
          <w:sz w:val="22"/>
        </w:rPr>
        <w:t>Verify Traefik's CDN-facing entrypoint idle timeout has not been overridden below 150 seconds</w:t>
      </w:r>
    </w:p>
    <w:p>
      <w:pPr>
        <w:pStyle w:val="DocBullet"/>
      </w:pPr>
      <w:r>
        <w:rPr>
          <w:rFonts w:ascii="Montserrat" w:hAnsi="Montserrat"/>
          <w:sz w:val="22"/>
        </w:rPr>
        <w:t xml:space="preserve">    </w:t>
      </w:r>
      <w:r>
        <w:rPr>
          <w:rFonts w:ascii="Montserrat" w:hAnsi="Montserrat"/>
          <w:sz w:val="22"/>
        </w:rPr>
        <w:t xml:space="preserve">Follow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for a same-connection probe and equivalent HAProxy, OpenResty/Nginx, and Traefik settings</w:t>
      </w:r>
    </w:p>
    <w:p>
      <w:pPr>
        <w:pStyle w:val="DocBullet"/>
      </w:pPr>
      <w:r>
        <w:rPr>
          <w:rFonts w:ascii="Montserrat" w:hAnsi="Montserrat"/>
          <w:sz w:val="22"/>
        </w:rPr>
        <w:t xml:space="preserve">    </w:t>
      </w:r>
      <w:r>
        <w:rPr>
          <w:rFonts w:ascii="Montserrat" w:hAnsi="Montserrat"/>
          <w:sz w:val="22"/>
        </w:rPr>
        <w:t xml:space="preserve">Do not change Traefik </w:t>
      </w:r>
      <w:r>
        <w:rPr>
          <w:rFonts w:ascii="Consolas" w:hAnsi="Consolas"/>
          <w:sz w:val="18"/>
        </w:rPr>
        <w:t>ServersTransport.forwardingTimeouts.idleConnTimeout</w:t>
      </w:r>
      <w:r>
        <w:rPr>
          <w:rFonts w:ascii="Montserrat" w:hAnsi="Montserrat"/>
          <w:sz w:val="22"/>
        </w:rPr>
        <w:t xml:space="preserve"> for a CDN-facing idle-connection failure; that setting controls the Traefik-to-application hop</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19">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0">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en.wikipedia.org/wiki/ISO_3166-1_alpha-2" TargetMode="External"/><Relationship Id="rId12" Type="http://schemas.openxmlformats.org/officeDocument/2006/relationships/hyperlink" Target="https://bgpview.io/" TargetMode="External"/><Relationship Id="rId13" Type="http://schemas.openxmlformats.org/officeDocument/2006/relationships/hyperlink" Target="https://apps.db.ripe.net/db-web-ui/query" TargetMode="External"/><Relationship Id="rId14" Type="http://schemas.openxmlformats.org/officeDocument/2006/relationships/hyperlink" Target="https://whois.arin.net/ui" TargetMode="External"/><Relationship Id="rId15" Type="http://schemas.openxmlformats.org/officeDocument/2006/relationships/hyperlink" Target="https://github.com/datahorders/dns-ecs-checker" TargetMode="External"/><Relationship Id="rId16" Type="http://schemas.openxmlformats.org/officeDocument/2006/relationships/hyperlink" Target="https://github.com/datahorders/cdn-customer-toolkit" TargetMode="External"/><Relationship Id="rId17" Type="http://schemas.openxmlformats.org/officeDocument/2006/relationships/hyperlink" Target="https://docs.saltbox.dev/" TargetMode="External"/><Relationship Id="rId18" Type="http://schemas.openxmlformats.org/officeDocument/2006/relationships/hyperlink" Target="https://dashboard.datahorders.org" TargetMode="External"/><Relationship Id="rId19" Type="http://schemas.openxmlformats.org/officeDocument/2006/relationships/hyperlink" Target="https://status.datahorders.org" TargetMode="External"/><Relationship Id="rId20"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