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June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CDN Geo-Routing Setup</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r>
        <w:rPr>
          <w:rFonts w:ascii="Montserrat" w:hAnsi="Montserrat"/>
          <w:sz w:val="22"/>
        </w:rPr>
        <w:t>Domains Guide</w:t>
      </w:r>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r>
        <w:rPr>
          <w:rFonts w:ascii="Montserrat" w:hAnsi="Montserrat"/>
          <w:sz w:val="22"/>
        </w:rPr>
        <w:t>Zones Guide</w:t>
      </w:r>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r>
        <w:rPr>
          <w:rFonts w:ascii="Montserrat" w:hAnsi="Montserrat"/>
          <w:sz w:val="22"/>
        </w:rPr>
        <w:t>Certificates Guide</w:t>
      </w:r>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r>
        <w:rPr>
          <w:rFonts w:ascii="Montserrat" w:hAnsi="Montserrat"/>
          <w:sz w:val="22"/>
        </w:rPr>
        <w:t>WAF Guide</w:t>
      </w:r>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r>
        <w:rPr>
          <w:rFonts w:ascii="Montserrat" w:hAnsi="Montserrat"/>
          <w:sz w:val="22"/>
        </w:rPr>
        <w:t>Adding and Verifying Domains</w:t>
      </w:r>
    </w:p>
    <w:p>
      <w:pPr>
        <w:pStyle w:val="DocBullet"/>
      </w:pPr>
      <w:r>
        <w:rPr>
          <w:rFonts w:ascii="Montserrat" w:hAnsi="Montserrat"/>
          <w:sz w:val="22"/>
        </w:rPr>
        <w:t xml:space="preserve">    </w:t>
      </w:r>
      <w:r>
        <w:rPr>
          <w:rFonts w:ascii="Montserrat" w:hAnsi="Montserrat"/>
          <w:sz w:val="22"/>
        </w:rPr>
        <w:t>Creating Zones</w:t>
      </w:r>
    </w:p>
    <w:p>
      <w:pPr>
        <w:pStyle w:val="DocBullet"/>
      </w:pPr>
      <w:r>
        <w:rPr>
          <w:rFonts w:ascii="Montserrat" w:hAnsi="Montserrat"/>
          <w:sz w:val="22"/>
        </w:rPr>
        <w:t xml:space="preserve">    </w:t>
      </w:r>
      <w:r>
        <w:rPr>
          <w:rFonts w:ascii="Montserrat" w:hAnsi="Montserrat"/>
          <w:sz w:val="22"/>
        </w:rPr>
        <w:t>SSL Certificates</w:t>
      </w:r>
    </w:p>
    <w:p>
      <w:pPr>
        <w:pStyle w:val="DocBullet"/>
      </w:pPr>
      <w:r>
        <w:rPr>
          <w:rFonts w:ascii="Montserrat" w:hAnsi="Montserrat"/>
          <w:sz w:val="22"/>
        </w:rPr>
        <w:t xml:space="preserve">    </w:t>
      </w:r>
      <w:r>
        <w:rPr>
          <w:rFonts w:ascii="Montserrat" w:hAnsi="Montserrat"/>
          <w:sz w:val="22"/>
        </w:rPr>
        <w:t>Web Application Firewall</w:t>
      </w:r>
    </w:p>
    <w:p>
      <w:pPr>
        <w:pStyle w:val="DocBullet"/>
      </w:pPr>
      <w:r>
        <w:rPr>
          <w:rFonts w:ascii="Montserrat" w:hAnsi="Montserrat"/>
          <w:sz w:val="22"/>
        </w:rPr>
        <w:t xml:space="preserve">    </w:t>
      </w:r>
      <w:r>
        <w:rPr>
          <w:rFonts w:ascii="Montserrat" w:hAnsi="Montserrat"/>
          <w:sz w:val="22"/>
        </w:rPr>
        <w:t>Analytics and Reporting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r>
        <w:rPr>
          <w:rFonts w:ascii="Montserrat" w:hAnsi="Montserrat"/>
          <w:sz w:val="22"/>
        </w:rPr>
        <w:t>Health Checks Guide</w:t>
      </w:r>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cdn-iad-01-692f7c20-b26c506a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"cdn-iad-01-692f7c20-b26c506a"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"cdn-iad-01-692f7c20-b26c506a",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"cdn-iad-01"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"cdn-iad-01-692f7c20-b26c506a"}'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"cdn-iad-01",</w:t>
        <w:br/>
        <w:t xml:space="preserve">      "name": "cdn-iad-01.datahorders.org",</w:t>
        <w:br/>
        <w:t xml:space="preserve">      "location": "Ashburn, VA",</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1">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guides_monitoring_alert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api_reference">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guides_dns_setup">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CDN Geo-Routing Setup</w:t>
      </w:r>
      <w:bookmarkEnd w:id="36"/>
    </w:p>
    <w:p>
      <w:pPr>
        <w:pStyle w:val="DocBody"/>
      </w:pPr>
      <w:r>
        <w:rPr>
          <w:rFonts w:ascii="Montserrat" w:hAnsi="Montserrat"/>
          <w:sz w:val="22"/>
        </w:rPr>
        <w:t xml:space="preserve">Point your domain at the DataHorders CDN with a </w:t>
      </w:r>
      <w:r>
        <w:rPr>
          <w:rFonts w:ascii="Montserrat" w:hAnsi="Montserrat"/>
          <w:b/>
          <w:sz w:val="22"/>
        </w:rPr>
        <w:t>single CNAME record</w:t>
      </w:r>
      <w:r>
        <w:rPr>
          <w:rFonts w:ascii="Montserrat" w:hAnsi="Montserrat"/>
          <w:sz w:val="22"/>
        </w:rPr>
        <w:t>. We handle</w:t>
      </w:r>
    </w:p>
    <w:p>
      <w:pPr>
        <w:pStyle w:val="DocBody"/>
      </w:pPr>
      <w:r>
        <w:rPr>
          <w:rFonts w:ascii="Montserrat" w:hAnsi="Montserrat"/>
          <w:sz w:val="22"/>
        </w:rPr>
        <w:t>all of the geographic routing and failover centrally — your users are automatically</w:t>
      </w:r>
    </w:p>
    <w:p>
      <w:pPr>
        <w:pStyle w:val="DocBody"/>
      </w:pPr>
      <w:r>
        <w:rPr>
          <w:rFonts w:ascii="Montserrat" w:hAnsi="Montserrat"/>
          <w:sz w:val="22"/>
        </w:rPr>
        <w:t>sent to the nearest healthy edge region, and if a region goes down, traffic fails</w:t>
      </w:r>
    </w:p>
    <w:p>
      <w:pPr>
        <w:pStyle w:val="DocBody"/>
      </w:pPr>
      <w:r>
        <w:rPr>
          <w:rFonts w:ascii="Montserrat" w:hAnsi="Montserrat"/>
          <w:sz w:val="22"/>
        </w:rPr>
        <w:t>over automatically. There is nothing to configure on your side beyond one DNS record.</w:t>
      </w:r>
    </w:p>
    <w:p>
      <w:pPr>
        <w:pStyle w:val="DocHeading2"/>
      </w:pPr>
      <w:r>
        <w:rPr>
          <w:rFonts w:ascii="Montserrat" w:hAnsi="Montserrat" w:cs="Montserrat"/>
          <w:b/>
          <w:color w:val="204C8D"/>
          <w:sz w:val="24"/>
        </w:rPr>
        <w:t>Quick Start</w:t>
      </w:r>
    </w:p>
    <w:p>
      <w:pPr>
        <w:pStyle w:val="DocBody"/>
      </w:pPr>
      <w:r>
        <w:rPr>
          <w:rFonts w:ascii="Montserrat" w:hAnsi="Montserrat"/>
          <w:sz w:val="22"/>
        </w:rPr>
        <w:t>Create one CNAME record pointing your CDN subdomain at our global entry point:</w:t>
      </w:r>
    </w:p>
    <w:p>
      <w:pPr>
        <w:pStyle w:val="DocCode"/>
      </w:pPr>
      <w:r>
        <w:rPr>
          <w:rFonts w:ascii="Consolas" w:hAnsi="Consolas"/>
          <w:sz w:val="18"/>
        </w:rPr>
        <w:t>cdn.yourdomain.com.   CNAME   cname.datahorders.org.</w:t>
      </w:r>
    </w:p>
    <w:p>
      <w:pPr>
        <w:pStyle w:val="DocBody"/>
      </w:pPr>
      <w:r>
        <w:rPr>
          <w:rFonts w:ascii="Montserrat" w:hAnsi="Montserrat"/>
          <w:sz w:val="22"/>
        </w:rPr>
        <w:t xml:space="preserve">That is the entire setup. </w:t>
      </w:r>
      <w:r>
        <w:rPr>
          <w:rFonts w:ascii="Consolas" w:hAnsi="Consolas"/>
          <w:sz w:val="18"/>
        </w:rPr>
        <w:t>cname.datahorders.org</w:t>
      </w:r>
      <w:r>
        <w:rPr>
          <w:rFonts w:ascii="Montserrat" w:hAnsi="Montserrat"/>
          <w:sz w:val="22"/>
        </w:rPr>
        <w:t xml:space="preserve"> is backed by an AWS Route 53</w:t>
      </w:r>
    </w:p>
    <w:p>
      <w:pPr>
        <w:pStyle w:val="DocBody"/>
      </w:pPr>
      <w:r>
        <w:rPr>
          <w:rFonts w:ascii="Montserrat" w:hAnsi="Montserrat"/>
          <w:sz w:val="22"/>
        </w:rPr>
        <w:t>traffic policy that resolves each visitor to the closest healthy CDN region based on</w:t>
      </w:r>
    </w:p>
    <w:p>
      <w:pPr>
        <w:pStyle w:val="DocBody"/>
      </w:pPr>
      <w:r>
        <w:rPr>
          <w:rFonts w:ascii="Montserrat" w:hAnsi="Montserrat"/>
          <w:sz w:val="22"/>
        </w:rPr>
        <w:t xml:space="preserve">their location. You do </w:t>
      </w:r>
      <w:r>
        <w:rPr>
          <w:rFonts w:ascii="Montserrat" w:hAnsi="Montserrat"/>
          <w:b/>
          <w:sz w:val="22"/>
        </w:rPr>
        <w:t>not</w:t>
      </w:r>
      <w:r>
        <w:rPr>
          <w:rFonts w:ascii="Montserrat" w:hAnsi="Montserrat"/>
          <w:sz w:val="22"/>
        </w:rPr>
        <w:t xml:space="preserve"> need geo-routing features, Load Balancing add-ons, or</w:t>
      </w:r>
    </w:p>
    <w:p>
      <w:pPr>
        <w:pStyle w:val="DocBody"/>
      </w:pPr>
      <w:r>
        <w:rPr>
          <w:rFonts w:ascii="Montserrat" w:hAnsi="Montserrat"/>
          <w:sz w:val="22"/>
        </w:rPr>
        <w:t>multiple records from your DNS provider — a plain CNAME on any provider is enough,</w:t>
      </w:r>
    </w:p>
    <w:p>
      <w:pPr>
        <w:pStyle w:val="DocBody"/>
      </w:pPr>
      <w:r>
        <w:rPr>
          <w:rFonts w:ascii="Montserrat" w:hAnsi="Montserrat"/>
          <w:sz w:val="22"/>
        </w:rPr>
        <w:t>because the geographic decision happens on our authoritative servers, not yours.</w:t>
      </w:r>
    </w:p>
    <w:p>
      <w:pPr>
        <w:spacing w:after="120" w:before="0" w:line="240" w:lineRule="auto"/>
        <w:ind w:left="720"/>
      </w:pPr>
      <w:r>
        <w:rPr>
          <w:rFonts w:ascii="Montserrat" w:hAnsi="Montserrat"/>
          <w:b/>
          <w:i/>
          <w:sz w:val="22"/>
        </w:rPr>
        <w:t>Apex/root domains:</w:t>
      </w:r>
      <w:r>
        <w:rPr>
          <w:rFonts w:ascii="Montserrat" w:hAnsi="Montserrat"/>
          <w:i/>
          <w:sz w:val="22"/>
        </w:rPr>
        <w:t xml:space="preserve"> Most DNS providers do not allow a CNAME at the zone apex</w:t>
      </w:r>
    </w:p>
    <w:p>
      <w:pPr>
        <w:spacing w:after="120" w:before="0" w:line="240" w:lineRule="auto"/>
        <w:ind w:left="720"/>
      </w:pPr>
      <w:r>
        <w:rPr>
          <w:rFonts w:ascii="Montserrat" w:hAnsi="Montserrat"/>
          <w:i/>
          <w:sz w:val="22"/>
        </w:rPr>
        <w:t>(</w:t>
      </w:r>
      <w:r>
        <w:rPr>
          <w:rFonts w:ascii="Consolas" w:hAnsi="Consolas"/>
          <w:i/>
          <w:sz w:val="18"/>
        </w:rPr>
        <w:t>yourdomain.com</w:t>
      </w:r>
      <w:r>
        <w:rPr>
          <w:rFonts w:ascii="Montserrat" w:hAnsi="Montserrat"/>
          <w:i/>
          <w:sz w:val="22"/>
        </w:rPr>
        <w:t xml:space="preserve"> with no subdomain). Use a subdomain such as </w:t>
      </w:r>
      <w:r>
        <w:rPr>
          <w:rFonts w:ascii="Consolas" w:hAnsi="Consolas"/>
          <w:i/>
          <w:sz w:val="18"/>
        </w:rPr>
        <w:t>cdn.yourdomain.com</w:t>
      </w:r>
      <w:r>
        <w:rPr>
          <w:rFonts w:ascii="Montserrat" w:hAnsi="Montserrat"/>
          <w:i/>
          <w:sz w:val="22"/>
        </w:rPr>
        <w:t>,</w:t>
      </w:r>
    </w:p>
    <w:p>
      <w:pPr>
        <w:spacing w:after="120" w:before="0" w:line="240" w:lineRule="auto"/>
        <w:ind w:left="720"/>
      </w:pPr>
      <w:r>
        <w:rPr>
          <w:rFonts w:ascii="Montserrat" w:hAnsi="Montserrat"/>
          <w:i/>
          <w:sz w:val="22"/>
        </w:rPr>
        <w:t>or use your provider's CNAME-flattening / ALIAS record type (Cloudflare CNAME</w:t>
      </w:r>
    </w:p>
    <w:p>
      <w:pPr>
        <w:spacing w:after="120" w:before="0" w:line="240" w:lineRule="auto"/>
        <w:ind w:left="720"/>
      </w:pPr>
      <w:r>
        <w:rPr>
          <w:rFonts w:ascii="Montserrat" w:hAnsi="Montserrat"/>
          <w:i/>
          <w:sz w:val="22"/>
        </w:rPr>
        <w:t xml:space="preserve">flattening, Route 53 alias, etc.) to point the apex at </w:t>
      </w:r>
      <w:r>
        <w:rPr>
          <w:rFonts w:ascii="Consolas" w:hAnsi="Consolas"/>
          <w:i/>
          <w:sz w:val="18"/>
        </w:rPr>
        <w:t>cname.datahorders.org</w:t>
      </w:r>
      <w:r>
        <w:rPr>
          <w:rFonts w:ascii="Montserrat" w:hAnsi="Montserrat"/>
          <w:i/>
          <w:sz w:val="22"/>
        </w:rPr>
        <w:t>.</w:t>
      </w:r>
    </w:p>
    <w:p>
      <w:pPr>
        <w:pStyle w:val="DocHeading2"/>
      </w:pPr>
      <w:r>
        <w:rPr>
          <w:rFonts w:ascii="Montserrat" w:hAnsi="Montserrat" w:cs="Montserrat"/>
          <w:b/>
          <w:color w:val="204C8D"/>
          <w:sz w:val="24"/>
        </w:rPr>
        <w:t>How It Works</w:t>
      </w:r>
    </w:p>
    <w:p>
      <w:pPr>
        <w:spacing w:after="60" w:before="0" w:line="240" w:lineRule="auto"/>
        <w:ind w:left="720"/>
      </w:pPr>
      <w:r>
        <w:rPr>
          <w:rFonts w:ascii="Montserrat" w:hAnsi="Montserrat"/>
          <w:sz w:val="22"/>
        </w:rPr>
        <w:t xml:space="preserve">A visitor requests </w:t>
      </w:r>
      <w:r>
        <w:rPr>
          <w:rFonts w:ascii="Consolas" w:hAnsi="Consolas"/>
          <w:sz w:val="18"/>
        </w:rPr>
        <w:t>cdn.yourdomain.com</w:t>
      </w:r>
      <w:r>
        <w:rPr>
          <w:rFonts w:ascii="Montserrat" w:hAnsi="Montserrat"/>
          <w:sz w:val="22"/>
        </w:rPr>
        <w:t>.</w:t>
      </w:r>
    </w:p>
    <w:p>
      <w:pPr>
        <w:spacing w:after="60" w:before="0" w:line="240" w:lineRule="auto"/>
        <w:ind w:left="720"/>
      </w:pPr>
      <w:r>
        <w:rPr>
          <w:rFonts w:ascii="Montserrat" w:hAnsi="Montserrat"/>
          <w:sz w:val="22"/>
        </w:rPr>
        <w:t xml:space="preserve">Their resolver follows your CNAME to </w:t>
      </w:r>
      <w:r>
        <w:rPr>
          <w:rFonts w:ascii="Consolas" w:hAnsi="Consolas"/>
          <w:sz w:val="18"/>
        </w:rPr>
        <w:t>cname.datahorders.org</w:t>
      </w:r>
      <w:r>
        <w:rPr>
          <w:rFonts w:ascii="Montserrat" w:hAnsi="Montserrat"/>
          <w:sz w:val="22"/>
        </w:rPr>
        <w:t>.</w:t>
      </w:r>
    </w:p>
    <w:p>
      <w:pPr>
        <w:spacing w:after="60" w:before="0" w:line="240" w:lineRule="auto"/>
        <w:ind w:left="720"/>
      </w:pPr>
      <w:r>
        <w:rPr>
          <w:rFonts w:ascii="Montserrat" w:hAnsi="Montserrat"/>
          <w:sz w:val="22"/>
        </w:rPr>
        <w:t>Our Route 53 traffic policy inspects the visitor's location (via the resolver's</w:t>
      </w:r>
    </w:p>
    <w:p>
      <w:pPr>
        <w:pStyle w:val="DocBody"/>
      </w:pPr>
      <w:r>
        <w:rPr>
          <w:rFonts w:ascii="Montserrat" w:hAnsi="Montserrat"/>
          <w:sz w:val="22"/>
        </w:rPr>
        <w:t xml:space="preserve">EDNS Client Subnet — see </w:t>
      </w:r>
      <w:r>
        <w:rPr>
          <w:rFonts w:ascii="Montserrat" w:hAnsi="Montserrat"/>
          <w:sz w:val="22"/>
        </w:rPr>
        <w:t>Verify ECS Forwarding</w:t>
      </w:r>
      <w:r>
        <w:rPr>
          <w:rFonts w:ascii="Montserrat" w:hAnsi="Montserrat"/>
          <w:sz w:val="22"/>
        </w:rPr>
        <w:t>) and</w:t>
      </w:r>
    </w:p>
    <w:p>
      <w:pPr>
        <w:pStyle w:val="DocBody"/>
      </w:pPr>
      <w:r>
        <w:rPr>
          <w:rFonts w:ascii="Montserrat" w:hAnsi="Montserrat"/>
          <w:sz w:val="22"/>
        </w:rPr>
        <w:t xml:space="preserve">returns the nearest </w:t>
      </w:r>
      <w:r>
        <w:rPr>
          <w:rFonts w:ascii="Montserrat" w:hAnsi="Montserrat"/>
          <w:b/>
          <w:sz w:val="22"/>
        </w:rPr>
        <w:t>healthy</w:t>
      </w:r>
      <w:r>
        <w:rPr>
          <w:rFonts w:ascii="Montserrat" w:hAnsi="Montserrat"/>
          <w:sz w:val="22"/>
        </w:rPr>
        <w:t xml:space="preserve"> regional pool.</w:t>
      </w:r>
    </w:p>
    <w:p>
      <w:pPr>
        <w:spacing w:after="60" w:before="0" w:line="240" w:lineRule="auto"/>
        <w:ind w:left="720"/>
      </w:pPr>
      <w:r>
        <w:rPr>
          <w:rFonts w:ascii="Montserrat" w:hAnsi="Montserrat"/>
          <w:sz w:val="22"/>
        </w:rPr>
        <w:t xml:space="preserve">Each regional pool has built-in </w:t>
      </w:r>
      <w:r>
        <w:rPr>
          <w:rFonts w:ascii="Montserrat" w:hAnsi="Montserrat"/>
          <w:b/>
          <w:sz w:val="22"/>
        </w:rPr>
        <w:t>primary → secondary failover</w:t>
      </w:r>
      <w:r>
        <w:rPr>
          <w:rFonts w:ascii="Montserrat" w:hAnsi="Montserrat"/>
          <w:sz w:val="22"/>
        </w:rPr>
        <w:t xml:space="preserve"> with health</w:t>
      </w:r>
    </w:p>
    <w:p>
      <w:pPr>
        <w:pStyle w:val="DocBody"/>
      </w:pPr>
      <w:r>
        <w:rPr>
          <w:rFonts w:ascii="Montserrat" w:hAnsi="Montserrat"/>
          <w:sz w:val="22"/>
        </w:rPr>
        <w:t>checks. If the primary region is unhealthy, the visitor is automatically sent to</w:t>
      </w:r>
    </w:p>
    <w:p>
      <w:pPr>
        <w:pStyle w:val="DocBody"/>
      </w:pPr>
      <w:r>
        <w:rPr>
          <w:rFonts w:ascii="Montserrat" w:hAnsi="Montserrat"/>
          <w:sz w:val="22"/>
        </w:rPr>
        <w:t>the configured backup region.</w:t>
      </w:r>
    </w:p>
    <w:p>
      <w:pPr>
        <w:spacing w:after="60" w:before="0" w:line="240" w:lineRule="auto"/>
        <w:ind w:left="720"/>
      </w:pPr>
      <w:r>
        <w:rPr>
          <w:rFonts w:ascii="Montserrat" w:hAnsi="Montserrat"/>
          <w:sz w:val="22"/>
        </w:rPr>
        <w:t xml:space="preserve">A low </w:t>
      </w:r>
      <w:r>
        <w:rPr>
          <w:rFonts w:ascii="Montserrat" w:hAnsi="Montserrat"/>
          <w:b/>
          <w:sz w:val="22"/>
        </w:rPr>
        <w:t>60-second TTL</w:t>
      </w:r>
      <w:r>
        <w:rPr>
          <w:rFonts w:ascii="Montserrat" w:hAnsi="Montserrat"/>
          <w:sz w:val="22"/>
        </w:rPr>
        <w:t xml:space="preserve"> means failover and recovery propagate to clients within a</w:t>
      </w:r>
    </w:p>
    <w:p>
      <w:pPr>
        <w:pStyle w:val="DocBody"/>
      </w:pPr>
      <w:r>
        <w:rPr>
          <w:rFonts w:ascii="Montserrat" w:hAnsi="Montserrat"/>
          <w:sz w:val="22"/>
        </w:rPr>
        <w:t>minute.</w:t>
      </w:r>
    </w:p>
    <w:p>
      <w:pPr>
        <w:pStyle w:val="DocBody"/>
      </w:pPr>
      <w:r>
        <w:rPr>
          <w:rFonts w:ascii="Montserrat" w:hAnsi="Montserrat"/>
          <w:sz w:val="22"/>
        </w:rPr>
        <w:t>No health checks, failover logic, or per-region records are needed on your side — it</w:t>
      </w:r>
    </w:p>
    <w:p>
      <w:pPr>
        <w:pStyle w:val="DocBody"/>
      </w:pPr>
      <w:r>
        <w:rPr>
          <w:rFonts w:ascii="Montserrat" w:hAnsi="Montserrat"/>
          <w:sz w:val="22"/>
        </w:rPr>
        <w:t>is all maintained centrally and updated as we add or remove edge capacity.</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One Record</w:t>
            </w:r>
          </w:p>
        </w:tc>
        <w:tc>
          <w:tcPr>
            <w:tcW w:type="dxa" w:w="4680"/>
          </w:tcPr>
          <w:p>
            <w:r/>
            <w:r>
              <w:rPr>
                <w:rFonts w:ascii="Montserrat" w:hAnsi="Montserrat"/>
                <w:sz w:val="20"/>
              </w:rPr>
              <w:t xml:space="preserve">A single CNAME to </w:t>
            </w:r>
            <w:r>
              <w:rPr>
                <w:rFonts w:ascii="Consolas" w:hAnsi="Consolas"/>
                <w:sz w:val="18"/>
              </w:rPr>
              <w:t>cname.datahorders.org</w:t>
            </w:r>
            <w:r>
              <w:rPr>
                <w:rFonts w:ascii="Montserrat" w:hAnsi="Montserrat"/>
                <w:sz w:val="20"/>
              </w:rPr>
              <w:t>. Works with any DNS provider.</w:t>
            </w:r>
          </w:p>
        </w:tc>
      </w:tr>
      <w:tr>
        <w:tc>
          <w:tcPr>
            <w:tcW w:type="dxa" w:w="4680"/>
          </w:tcPr>
          <w:p>
            <w:r/>
            <w:r>
              <w:rPr>
                <w:rFonts w:ascii="Montserrat" w:hAnsi="Montserrat"/>
                <w:b/>
                <w:sz w:val="20"/>
              </w:rPr>
              <w:t>Central Geo-Routing</w:t>
            </w:r>
          </w:p>
        </w:tc>
        <w:tc>
          <w:tcPr>
            <w:tcW w:type="dxa" w:w="4680"/>
          </w:tcPr>
          <w:p>
            <w:r/>
            <w:r>
              <w:rPr>
                <w:rFonts w:ascii="Montserrat" w:hAnsi="Montserrat"/>
                <w:sz w:val="20"/>
              </w:rPr>
              <w:t>We route each visitor to the nearest healthy region. You don't build or maintain geo rules.</w:t>
            </w:r>
          </w:p>
        </w:tc>
      </w:tr>
      <w:tr>
        <w:tc>
          <w:tcPr>
            <w:tcW w:type="dxa" w:w="4680"/>
          </w:tcPr>
          <w:p>
            <w:r/>
            <w:r>
              <w:rPr>
                <w:rFonts w:ascii="Montserrat" w:hAnsi="Montserrat"/>
                <w:b/>
                <w:sz w:val="20"/>
              </w:rPr>
              <w:t>Automatic Failover</w:t>
            </w:r>
          </w:p>
        </w:tc>
        <w:tc>
          <w:tcPr>
            <w:tcW w:type="dxa" w:w="4680"/>
          </w:tcPr>
          <w:p>
            <w:r/>
            <w:r>
              <w:rPr>
                <w:rFonts w:ascii="Montserrat" w:hAnsi="Montserrat"/>
                <w:sz w:val="20"/>
              </w:rPr>
              <w:t>Every region has a primary/secondary with health checks. Outages are handled for you.</w:t>
            </w:r>
          </w:p>
        </w:tc>
      </w:tr>
      <w:tr>
        <w:tc>
          <w:tcPr>
            <w:tcW w:type="dxa" w:w="4680"/>
          </w:tcPr>
          <w:p>
            <w:r/>
            <w:r>
              <w:rPr>
                <w:rFonts w:ascii="Montserrat" w:hAnsi="Montserrat"/>
                <w:b/>
                <w:sz w:val="20"/>
              </w:rPr>
              <w:t>Always Current</w:t>
            </w:r>
          </w:p>
        </w:tc>
        <w:tc>
          <w:tcPr>
            <w:tcW w:type="dxa" w:w="4680"/>
          </w:tcPr>
          <w:p>
            <w:r/>
            <w:r>
              <w:rPr>
                <w:rFonts w:ascii="Montserrat" w:hAnsi="Montserrat"/>
                <w:sz w:val="20"/>
              </w:rPr>
              <w:t>When we add, move, or retire edge regions, your routing updates automatically — no DNS changes on your end.</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pick up routing changes within a minute.</w:t>
            </w:r>
          </w:p>
        </w:tc>
      </w:tr>
      <w:tr>
        <w:tc>
          <w:tcPr>
            <w:tcW w:type="dxa" w:w="4680"/>
          </w:tcPr>
          <w:p>
            <w:r/>
            <w:r>
              <w:rPr>
                <w:rFonts w:ascii="Montserrat" w:hAnsi="Montserrat"/>
                <w:b/>
                <w:sz w:val="20"/>
              </w:rPr>
              <w:t>No Vendor Lock-in</w:t>
            </w:r>
          </w:p>
        </w:tc>
        <w:tc>
          <w:tcPr>
            <w:tcW w:type="dxa" w:w="4680"/>
          </w:tcPr>
          <w:p>
            <w:r/>
            <w:r>
              <w:rPr>
                <w:rFonts w:ascii="Montserrat" w:hAnsi="Montserrat"/>
                <w:sz w:val="20"/>
              </w:rPr>
              <w:t>A standard CNAME. Switch DNS providers anytime.</w:t>
            </w:r>
          </w:p>
        </w:tc>
      </w:tr>
    </w:tbl>
    <w:p>
      <w:pPr>
        <w:spacing w:after="120" w:before="0" w:line="240" w:lineRule="auto"/>
      </w:pPr>
    </w:p>
    <w:p>
      <w:pPr>
        <w:pStyle w:val="DocHeading2"/>
      </w:pPr>
      <w:r>
        <w:rPr>
          <w:rFonts w:ascii="Montserrat" w:hAnsi="Montserrat" w:cs="Montserrat"/>
          <w:b/>
          <w:color w:val="204C8D"/>
          <w:sz w:val="24"/>
        </w:rPr>
        <w:t>Where Your Users Are Routed</w:t>
      </w:r>
    </w:p>
    <w:p>
      <w:pPr>
        <w:pStyle w:val="DocBody"/>
      </w:pPr>
      <w:r>
        <w:rPr>
          <w:rFonts w:ascii="Montserrat" w:hAnsi="Montserrat"/>
          <w:sz w:val="22"/>
        </w:rPr>
        <w:t xml:space="preserve">This is </w:t>
      </w:r>
      <w:r>
        <w:rPr>
          <w:rFonts w:ascii="Montserrat" w:hAnsi="Montserrat"/>
          <w:b/>
          <w:sz w:val="22"/>
        </w:rPr>
        <w:t>informational</w:t>
      </w:r>
      <w:r>
        <w:rPr>
          <w:rFonts w:ascii="Montserrat" w:hAnsi="Montserrat"/>
          <w:sz w:val="22"/>
        </w:rPr>
        <w:t xml:space="preserve"> — you do not configure any of it. It shows where</w:t>
      </w:r>
    </w:p>
    <w:p>
      <w:pPr>
        <w:pStyle w:val="DocBody"/>
      </w:pPr>
      <w:r>
        <w:rPr>
          <w:rFonts w:ascii="Consolas" w:hAnsi="Consolas"/>
          <w:sz w:val="18"/>
        </w:rPr>
        <w:t>cname.datahorders.org</w:t>
      </w:r>
      <w:r>
        <w:rPr>
          <w:rFonts w:ascii="Montserrat" w:hAnsi="Montserrat"/>
          <w:sz w:val="22"/>
        </w:rPr>
        <w:t xml:space="preserve"> sends visitors today, by region. Routing is by country, and</w:t>
      </w:r>
    </w:p>
    <w:p>
      <w:pPr>
        <w:pStyle w:val="DocBody"/>
      </w:pPr>
      <w:r>
        <w:rPr>
          <w:rFonts w:ascii="Montserrat" w:hAnsi="Montserrat"/>
          <w:sz w:val="22"/>
        </w:rPr>
        <w:t>within the United States by state, then falls back across regions automatically.</w:t>
      </w:r>
    </w:p>
    <w:p>
      <w:pPr>
        <w:pStyle w:val="DocHeading3"/>
      </w:pPr>
      <w:r>
        <w:rPr>
          <w:rFonts w:ascii="Montserrat" w:hAnsi="Montserrat" w:cs="Montserrat"/>
          <w:b/>
          <w:color w:val="204C8D"/>
          <w:sz w:val="22"/>
        </w:rPr>
        <w:t>North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US — WA, OR, ID, MT, AK</w:t>
            </w:r>
          </w:p>
        </w:tc>
        <w:tc>
          <w:tcPr>
            <w:tcW w:type="dxa" w:w="4680"/>
          </w:tcPr>
          <w:p>
            <w:r/>
            <w:r>
              <w:rPr>
                <w:rFonts w:ascii="Montserrat" w:hAnsi="Montserrat"/>
                <w:sz w:val="20"/>
              </w:rPr>
              <w:t>Seattle (</w:t>
            </w:r>
            <w:r>
              <w:rPr>
                <w:rFonts w:ascii="Consolas" w:hAnsi="Consolas"/>
                <w:sz w:val="18"/>
              </w:rPr>
              <w:t>cdn-us-west-2</w:t>
            </w:r>
            <w:r>
              <w:rPr>
                <w:rFonts w:ascii="Montserrat" w:hAnsi="Montserrat"/>
                <w:sz w:val="20"/>
              </w:rPr>
              <w:t>)</w:t>
            </w:r>
          </w:p>
        </w:tc>
      </w:tr>
      <w:tr>
        <w:tc>
          <w:tcPr>
            <w:tcW w:type="dxa" w:w="4680"/>
          </w:tcPr>
          <w:p>
            <w:r/>
            <w:r>
              <w:rPr>
                <w:rFonts w:ascii="Montserrat" w:hAnsi="Montserrat"/>
                <w:sz w:val="20"/>
              </w:rPr>
              <w:t>US — CA, NV, AZ, UT, HI, WY</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US — TX, OK, NM, KS, CO, AR, LA, and Upper Midwest (IL, WI, MN, IA, MO, NE, the Dakotas) + Deep South (GA, AL, MS, TN, KY)</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US — Northeast &amp; Mid-Atlantic (NY, NJ, PA, New England), OH, MI, IN, VA, MD, DC, DE, WV, NC, SC</w:t>
            </w:r>
          </w:p>
        </w:tc>
        <w:tc>
          <w:tcPr>
            <w:tcW w:type="dxa" w:w="4680"/>
          </w:tcPr>
          <w:p>
            <w:r/>
            <w:r>
              <w:rPr>
                <w:rFonts w:ascii="Montserrat" w:hAnsi="Montserrat"/>
                <w:sz w:val="20"/>
              </w:rPr>
              <w:t>Ashburn, VA (</w:t>
            </w:r>
            <w:r>
              <w:rPr>
                <w:rFonts w:ascii="Consolas" w:hAnsi="Consolas"/>
                <w:sz w:val="18"/>
              </w:rPr>
              <w:t>cdn-us-east-1</w:t>
            </w:r>
            <w:r>
              <w:rPr>
                <w:rFonts w:ascii="Montserrat" w:hAnsi="Montserrat"/>
                <w:sz w:val="20"/>
              </w:rPr>
              <w:t>)</w:t>
            </w:r>
          </w:p>
        </w:tc>
      </w:tr>
      <w:tr>
        <w:tc>
          <w:tcPr>
            <w:tcW w:type="dxa" w:w="4680"/>
          </w:tcPr>
          <w:p>
            <w:r/>
            <w:r>
              <w:rPr>
                <w:rFonts w:ascii="Montserrat" w:hAnsi="Montserrat"/>
                <w:sz w:val="20"/>
              </w:rPr>
              <w:t>US — FL</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r>
        <w:tc>
          <w:tcPr>
            <w:tcW w:type="dxa" w:w="4680"/>
          </w:tcPr>
          <w:p>
            <w:r/>
            <w:r>
              <w:rPr>
                <w:rFonts w:ascii="Montserrat" w:hAnsi="Montserrat"/>
                <w:sz w:val="20"/>
              </w:rPr>
              <w:t>Canada</w:t>
            </w:r>
          </w:p>
        </w:tc>
        <w:tc>
          <w:tcPr>
            <w:tcW w:type="dxa" w:w="4680"/>
          </w:tcPr>
          <w:p>
            <w:r/>
            <w:r>
              <w:rPr>
                <w:rFonts w:ascii="Montserrat" w:hAnsi="Montserrat"/>
                <w:sz w:val="20"/>
              </w:rPr>
              <w:t>Montreal (</w:t>
            </w:r>
            <w:r>
              <w:rPr>
                <w:rFonts w:ascii="Consolas" w:hAnsi="Consolas"/>
                <w:sz w:val="18"/>
              </w:rPr>
              <w:t>cdn-yul</w:t>
            </w:r>
            <w:r>
              <w:rPr>
                <w:rFonts w:ascii="Montserrat" w:hAnsi="Montserrat"/>
                <w:sz w:val="20"/>
              </w:rPr>
              <w:t>), failover to Ashburn</w:t>
            </w:r>
          </w:p>
        </w:tc>
      </w:tr>
      <w:tr>
        <w:tc>
          <w:tcPr>
            <w:tcW w:type="dxa" w:w="4680"/>
          </w:tcPr>
          <w:p>
            <w:r/>
            <w:r>
              <w:rPr>
                <w:rFonts w:ascii="Montserrat" w:hAnsi="Montserrat"/>
                <w:sz w:val="20"/>
              </w:rPr>
              <w:t>Mexico</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Central America</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Caribbean</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All countries</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UK, Ireland, Iceland</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France, Spain, Portugal, Netherlands, Nordics, Malta, Cyprus, Russia</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Germany, Belgium, Luxembourg, Austria, Switzerland, Italy, Greece, Poland, Czechia, Slovakia, Hungary, the Balkans, Baltics, Ukraine</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Africa &amp; Middle East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North Africa (Morocco, Algeria, Tunisia, Libya, Egypt, Sudan)</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Sub-Saharan Africa (Nigeria, South Africa, Kenya, Ethiopia, Ghana, …)</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Middle East &amp; Central Asia (Saudi Arabia, UAE, Israel, Turkey, Kazakhstan, …)</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Asia &amp; Oceania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East, South &amp; Southeast Asia (China, Japan, Korea, India, Singapore, …)</w:t>
            </w:r>
          </w:p>
        </w:tc>
        <w:tc>
          <w:tcPr>
            <w:tcW w:type="dxa" w:w="4680"/>
          </w:tcPr>
          <w:p>
            <w:r/>
            <w:r>
              <w:rPr>
                <w:rFonts w:ascii="Montserrat" w:hAnsi="Montserrat"/>
                <w:sz w:val="20"/>
              </w:rPr>
              <w:t>Singapore (</w:t>
            </w:r>
            <w:r>
              <w:rPr>
                <w:rFonts w:ascii="Consolas" w:hAnsi="Consolas"/>
                <w:sz w:val="18"/>
              </w:rPr>
              <w:t>cdn-ap-southeast-1</w:t>
            </w:r>
            <w:r>
              <w:rPr>
                <w:rFonts w:ascii="Montserrat" w:hAnsi="Montserrat"/>
                <w:sz w:val="20"/>
              </w:rPr>
              <w:t>)</w:t>
            </w:r>
          </w:p>
        </w:tc>
      </w:tr>
      <w:tr>
        <w:tc>
          <w:tcPr>
            <w:tcW w:type="dxa" w:w="4680"/>
          </w:tcPr>
          <w:p>
            <w:r/>
            <w:r>
              <w:rPr>
                <w:rFonts w:ascii="Montserrat" w:hAnsi="Montserrat"/>
                <w:sz w:val="20"/>
              </w:rPr>
              <w:t>Australia, New Zealand</w:t>
            </w:r>
          </w:p>
        </w:tc>
        <w:tc>
          <w:tcPr>
            <w:tcW w:type="dxa" w:w="4680"/>
          </w:tcPr>
          <w:p>
            <w:r/>
            <w:r>
              <w:rPr>
                <w:rFonts w:ascii="Montserrat" w:hAnsi="Montserrat"/>
                <w:sz w:val="20"/>
              </w:rPr>
              <w:t>Sydney (</w:t>
            </w:r>
            <w:r>
              <w:rPr>
                <w:rFonts w:ascii="Consolas" w:hAnsi="Consolas"/>
                <w:sz w:val="18"/>
              </w:rPr>
              <w:t>cdn-ap-southeast-2</w:t>
            </w:r>
            <w:r>
              <w:rPr>
                <w:rFonts w:ascii="Montserrat" w:hAnsi="Montserrat"/>
                <w:sz w:val="20"/>
              </w:rPr>
              <w:t>)</w:t>
            </w:r>
          </w:p>
        </w:tc>
      </w:tr>
    </w:tbl>
    <w:p>
      <w:pPr>
        <w:spacing w:after="120" w:before="0" w:line="240" w:lineRule="auto"/>
      </w:pPr>
    </w:p>
    <w:p>
      <w:pPr>
        <w:pStyle w:val="DocBody"/>
      </w:pPr>
      <w:r>
        <w:rPr>
          <w:rFonts w:ascii="Montserrat" w:hAnsi="Montserrat"/>
          <w:sz w:val="22"/>
        </w:rPr>
        <w:t>Anywhere not listed falls back to Amsterdam (</w:t>
      </w:r>
      <w:r>
        <w:rPr>
          <w:rFonts w:ascii="Consolas" w:hAnsi="Consolas"/>
          <w:sz w:val="18"/>
        </w:rPr>
        <w:t>cdn-eu-west-1</w:t>
      </w:r>
      <w:r>
        <w:rPr>
          <w:rFonts w:ascii="Montserrat" w:hAnsi="Montserrat"/>
          <w:sz w:val="22"/>
        </w:rPr>
        <w:t>) and then onward across</w:t>
      </w:r>
    </w:p>
    <w:p>
      <w:pPr>
        <w:pStyle w:val="DocBody"/>
      </w:pPr>
      <w:r>
        <w:rPr>
          <w:rFonts w:ascii="Montserrat" w:hAnsi="Montserrat"/>
          <w:sz w:val="22"/>
        </w:rPr>
        <w:t>healthy regions.</w:t>
      </w:r>
    </w:p>
    <w:p>
      <w:pPr>
        <w:pStyle w:val="DocHeading2"/>
      </w:pPr>
      <w:r>
        <w:rPr>
          <w:rFonts w:ascii="Montserrat" w:hAnsi="Montserrat" w:cs="Montserrat"/>
          <w:b/>
          <w:color w:val="204C8D"/>
          <w:sz w:val="24"/>
        </w:rPr>
        <w:t>Advanced: Pin to a Specific Region</w:t>
      </w:r>
    </w:p>
    <w:p>
      <w:pPr>
        <w:pStyle w:val="DocBody"/>
      </w:pPr>
      <w:r>
        <w:rPr>
          <w:rFonts w:ascii="Montserrat" w:hAnsi="Montserrat"/>
          <w:sz w:val="22"/>
        </w:rPr>
        <w:t xml:space="preserve">Most customers should use </w:t>
      </w:r>
      <w:r>
        <w:rPr>
          <w:rFonts w:ascii="Consolas" w:hAnsi="Consolas"/>
          <w:sz w:val="18"/>
        </w:rPr>
        <w:t>cname.datahorders.org</w:t>
      </w:r>
      <w:r>
        <w:rPr>
          <w:rFonts w:ascii="Montserrat" w:hAnsi="Montserrat"/>
          <w:sz w:val="22"/>
        </w:rPr>
        <w:t xml:space="preserve"> and let us route globally. If you</w:t>
      </w:r>
    </w:p>
    <w:p>
      <w:pPr>
        <w:pStyle w:val="DocBody"/>
      </w:pPr>
      <w:r>
        <w:rPr>
          <w:rFonts w:ascii="Montserrat" w:hAnsi="Montserrat"/>
          <w:sz w:val="22"/>
        </w:rPr>
        <w:t xml:space="preserve">have a specific reason to send </w:t>
      </w:r>
      <w:r>
        <w:rPr>
          <w:rFonts w:ascii="Montserrat" w:hAnsi="Montserrat"/>
          <w:b/>
          <w:sz w:val="22"/>
        </w:rPr>
        <w:t>all</w:t>
      </w:r>
      <w:r>
        <w:rPr>
          <w:rFonts w:ascii="Montserrat" w:hAnsi="Montserrat"/>
          <w:sz w:val="22"/>
        </w:rPr>
        <w:t xml:space="preserve"> of your traffic to one region (for example,</w:t>
      </w:r>
    </w:p>
    <w:p>
      <w:pPr>
        <w:pStyle w:val="DocBody"/>
      </w:pPr>
      <w:r>
        <w:rPr>
          <w:rFonts w:ascii="Montserrat" w:hAnsi="Montserrat"/>
          <w:sz w:val="22"/>
        </w:rPr>
        <w:t>your audience is entirely in one country, or you want predictable origin behaviour),</w:t>
      </w:r>
    </w:p>
    <w:p>
      <w:pPr>
        <w:pStyle w:val="DocBody"/>
      </w:pPr>
      <w:r>
        <w:rPr>
          <w:rFonts w:ascii="Montserrat" w:hAnsi="Montserrat"/>
          <w:sz w:val="22"/>
        </w:rPr>
        <w:t>point your CNAME at a regional endpoint instead. Each one has built-in</w:t>
      </w:r>
    </w:p>
    <w:p>
      <w:pPr>
        <w:pStyle w:val="DocBody"/>
      </w:pPr>
      <w:r>
        <w:rPr>
          <w:rFonts w:ascii="Montserrat" w:hAnsi="Montserrat"/>
          <w:sz w:val="22"/>
        </w:rPr>
        <w:t>primary/secondary failover.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Regional endpoint</w:t>
            </w:r>
          </w:p>
        </w:tc>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Automatic failover</w:t>
            </w:r>
          </w:p>
        </w:tc>
      </w:tr>
      <w:tr>
        <w:tc>
          <w:tcPr>
            <w:tcW w:type="dxa" w:w="3120"/>
          </w:tcPr>
          <w:p>
            <w:r/>
            <w:r>
              <w:rPr>
                <w:rFonts w:ascii="Consolas" w:hAnsi="Consolas"/>
                <w:sz w:val="18"/>
              </w:rPr>
              <w:t>cdn-us-west-2.datahorders.org</w:t>
            </w:r>
          </w:p>
        </w:tc>
        <w:tc>
          <w:tcPr>
            <w:tcW w:type="dxa" w:w="3120"/>
          </w:tcPr>
          <w:p>
            <w:r/>
            <w:r>
              <w:rPr>
                <w:rFonts w:ascii="Montserrat" w:hAnsi="Montserrat"/>
                <w:sz w:val="20"/>
              </w:rPr>
              <w:t>Seattle, WA</w:t>
            </w:r>
          </w:p>
        </w:tc>
        <w:tc>
          <w:tcPr>
            <w:tcW w:type="dxa" w:w="3120"/>
          </w:tcPr>
          <w:p>
            <w:r/>
            <w:r>
              <w:rPr>
                <w:rFonts w:ascii="Montserrat" w:hAnsi="Montserrat"/>
                <w:sz w:val="20"/>
              </w:rPr>
              <w:t>US West (LA)</w:t>
            </w:r>
          </w:p>
        </w:tc>
      </w:tr>
      <w:tr>
        <w:tc>
          <w:tcPr>
            <w:tcW w:type="dxa" w:w="3120"/>
          </w:tcPr>
          <w:p>
            <w:r/>
            <w:r>
              <w:rPr>
                <w:rFonts w:ascii="Consolas" w:hAnsi="Consolas"/>
                <w:sz w:val="18"/>
              </w:rPr>
              <w:t>cdn-us-west-1.datahorders.org</w:t>
            </w:r>
          </w:p>
        </w:tc>
        <w:tc>
          <w:tcPr>
            <w:tcW w:type="dxa" w:w="3120"/>
          </w:tcPr>
          <w:p>
            <w:r/>
            <w:r>
              <w:rPr>
                <w:rFonts w:ascii="Montserrat" w:hAnsi="Montserrat"/>
                <w:sz w:val="20"/>
              </w:rPr>
              <w:t>Los Angeles, CA</w:t>
            </w:r>
          </w:p>
        </w:tc>
        <w:tc>
          <w:tcPr>
            <w:tcW w:type="dxa" w:w="3120"/>
          </w:tcPr>
          <w:p>
            <w:r/>
            <w:r>
              <w:rPr>
                <w:rFonts w:ascii="Montserrat" w:hAnsi="Montserrat"/>
                <w:sz w:val="20"/>
              </w:rPr>
              <w:t>Seattle</w:t>
            </w:r>
          </w:p>
        </w:tc>
      </w:tr>
      <w:tr>
        <w:tc>
          <w:tcPr>
            <w:tcW w:type="dxa" w:w="3120"/>
          </w:tcPr>
          <w:p>
            <w:r/>
            <w:r>
              <w:rPr>
                <w:rFonts w:ascii="Consolas" w:hAnsi="Consolas"/>
                <w:sz w:val="18"/>
              </w:rPr>
              <w:t>cdn-us-central-1.datahorders.org</w:t>
            </w:r>
          </w:p>
        </w:tc>
        <w:tc>
          <w:tcPr>
            <w:tcW w:type="dxa" w:w="3120"/>
          </w:tcPr>
          <w:p>
            <w:r/>
            <w:r>
              <w:rPr>
                <w:rFonts w:ascii="Montserrat" w:hAnsi="Montserrat"/>
                <w:sz w:val="20"/>
              </w:rPr>
              <w:t>Dallas, TX</w:t>
            </w:r>
          </w:p>
        </w:tc>
        <w:tc>
          <w:tcPr>
            <w:tcW w:type="dxa" w:w="3120"/>
          </w:tcPr>
          <w:p>
            <w:r/>
            <w:r>
              <w:rPr>
                <w:rFonts w:ascii="Montserrat" w:hAnsi="Montserrat"/>
                <w:sz w:val="20"/>
              </w:rPr>
              <w:t>US West</w:t>
            </w:r>
          </w:p>
        </w:tc>
      </w:tr>
      <w:tr>
        <w:tc>
          <w:tcPr>
            <w:tcW w:type="dxa" w:w="3120"/>
          </w:tcPr>
          <w:p>
            <w:r/>
            <w:r>
              <w:rPr>
                <w:rFonts w:ascii="Consolas" w:hAnsi="Consolas"/>
                <w:sz w:val="18"/>
              </w:rPr>
              <w:t>cdn-us-east-1.datahorders.org</w:t>
            </w:r>
          </w:p>
        </w:tc>
        <w:tc>
          <w:tcPr>
            <w:tcW w:type="dxa" w:w="3120"/>
          </w:tcPr>
          <w:p>
            <w:r/>
            <w:r>
              <w:rPr>
                <w:rFonts w:ascii="Montserrat" w:hAnsi="Montserrat"/>
                <w:sz w:val="20"/>
              </w:rPr>
              <w:t>Ashburn, VA</w:t>
            </w:r>
          </w:p>
        </w:tc>
        <w:tc>
          <w:tcPr>
            <w:tcW w:type="dxa" w:w="3120"/>
          </w:tcPr>
          <w:p>
            <w:r/>
            <w:r>
              <w:rPr>
                <w:rFonts w:ascii="Montserrat" w:hAnsi="Montserrat"/>
                <w:sz w:val="20"/>
              </w:rPr>
              <w:t>US West</w:t>
            </w:r>
          </w:p>
        </w:tc>
      </w:tr>
      <w:tr>
        <w:tc>
          <w:tcPr>
            <w:tcW w:type="dxa" w:w="3120"/>
          </w:tcPr>
          <w:p>
            <w:r/>
            <w:r>
              <w:rPr>
                <w:rFonts w:ascii="Consolas" w:hAnsi="Consolas"/>
                <w:sz w:val="18"/>
              </w:rPr>
              <w:t>cdn-us-east-2.datahorders.org</w:t>
            </w:r>
          </w:p>
        </w:tc>
        <w:tc>
          <w:tcPr>
            <w:tcW w:type="dxa" w:w="3120"/>
          </w:tcPr>
          <w:p>
            <w:r/>
            <w:r>
              <w:rPr>
                <w:rFonts w:ascii="Montserrat" w:hAnsi="Montserrat"/>
                <w:sz w:val="20"/>
              </w:rPr>
              <w:t>Miami, FL</w:t>
            </w:r>
          </w:p>
        </w:tc>
        <w:tc>
          <w:tcPr>
            <w:tcW w:type="dxa" w:w="3120"/>
          </w:tcPr>
          <w:p>
            <w:r/>
            <w:r>
              <w:rPr>
                <w:rFonts w:ascii="Montserrat" w:hAnsi="Montserrat"/>
                <w:sz w:val="20"/>
              </w:rPr>
              <w:t>US West</w:t>
            </w:r>
          </w:p>
        </w:tc>
      </w:tr>
      <w:tr>
        <w:tc>
          <w:tcPr>
            <w:tcW w:type="dxa" w:w="3120"/>
          </w:tcPr>
          <w:p>
            <w:r/>
            <w:r>
              <w:rPr>
                <w:rFonts w:ascii="Consolas" w:hAnsi="Consolas"/>
                <w:sz w:val="18"/>
              </w:rPr>
              <w:t>cdn-yul.datahorders.org</w:t>
            </w:r>
          </w:p>
        </w:tc>
        <w:tc>
          <w:tcPr>
            <w:tcW w:type="dxa" w:w="3120"/>
          </w:tcPr>
          <w:p>
            <w:r/>
            <w:r>
              <w:rPr>
                <w:rFonts w:ascii="Montserrat" w:hAnsi="Montserrat"/>
                <w:sz w:val="20"/>
              </w:rPr>
              <w:t>Montreal, Canada</w:t>
            </w:r>
          </w:p>
        </w:tc>
        <w:tc>
          <w:tcPr>
            <w:tcW w:type="dxa" w:w="3120"/>
          </w:tcPr>
          <w:p>
            <w:r/>
            <w:r>
              <w:rPr>
                <w:rFonts w:ascii="Montserrat" w:hAnsi="Montserrat"/>
                <w:sz w:val="20"/>
              </w:rPr>
              <w:t>Ashburn</w:t>
            </w:r>
          </w:p>
        </w:tc>
      </w:tr>
      <w:tr>
        <w:tc>
          <w:tcPr>
            <w:tcW w:type="dxa" w:w="3120"/>
          </w:tcPr>
          <w:p>
            <w:r/>
            <w:r>
              <w:rPr>
                <w:rFonts w:ascii="Consolas" w:hAnsi="Consolas"/>
                <w:sz w:val="18"/>
              </w:rPr>
              <w:t>cdn-eu-west-2.datahorders.org</w:t>
            </w:r>
          </w:p>
        </w:tc>
        <w:tc>
          <w:tcPr>
            <w:tcW w:type="dxa" w:w="3120"/>
          </w:tcPr>
          <w:p>
            <w:r/>
            <w:r>
              <w:rPr>
                <w:rFonts w:ascii="Montserrat" w:hAnsi="Montserrat"/>
                <w:sz w:val="20"/>
              </w:rPr>
              <w:t>London, UK</w:t>
            </w:r>
          </w:p>
        </w:tc>
        <w:tc>
          <w:tcPr>
            <w:tcW w:type="dxa" w:w="3120"/>
          </w:tcPr>
          <w:p>
            <w:r/>
            <w:r>
              <w:rPr>
                <w:rFonts w:ascii="Montserrat" w:hAnsi="Montserrat"/>
                <w:sz w:val="20"/>
              </w:rPr>
              <w:t>Amsterdam</w:t>
            </w:r>
          </w:p>
        </w:tc>
      </w:tr>
      <w:tr>
        <w:tc>
          <w:tcPr>
            <w:tcW w:type="dxa" w:w="3120"/>
          </w:tcPr>
          <w:p>
            <w:r/>
            <w:r>
              <w:rPr>
                <w:rFonts w:ascii="Consolas" w:hAnsi="Consolas"/>
                <w:sz w:val="18"/>
              </w:rPr>
              <w:t>cdn-eu-west-1.datahorders.org</w:t>
            </w:r>
          </w:p>
        </w:tc>
        <w:tc>
          <w:tcPr>
            <w:tcW w:type="dxa" w:w="3120"/>
          </w:tcPr>
          <w:p>
            <w:r/>
            <w:r>
              <w:rPr>
                <w:rFonts w:ascii="Montserrat" w:hAnsi="Montserrat"/>
                <w:sz w:val="20"/>
              </w:rPr>
              <w:t>Amsterdam, Netherlands</w:t>
            </w:r>
          </w:p>
        </w:tc>
        <w:tc>
          <w:tcPr>
            <w:tcW w:type="dxa" w:w="3120"/>
          </w:tcPr>
          <w:p>
            <w:r/>
            <w:r>
              <w:rPr>
                <w:rFonts w:ascii="Montserrat" w:hAnsi="Montserrat"/>
                <w:sz w:val="20"/>
              </w:rPr>
              <w:t>London</w:t>
            </w:r>
          </w:p>
        </w:tc>
      </w:tr>
      <w:tr>
        <w:tc>
          <w:tcPr>
            <w:tcW w:type="dxa" w:w="3120"/>
          </w:tcPr>
          <w:p>
            <w:r/>
            <w:r>
              <w:rPr>
                <w:rFonts w:ascii="Consolas" w:hAnsi="Consolas"/>
                <w:sz w:val="18"/>
              </w:rPr>
              <w:t>cdn-eu-central-2.datahorders.org</w:t>
            </w:r>
          </w:p>
        </w:tc>
        <w:tc>
          <w:tcPr>
            <w:tcW w:type="dxa" w:w="3120"/>
          </w:tcPr>
          <w:p>
            <w:r/>
            <w:r>
              <w:rPr>
                <w:rFonts w:ascii="Montserrat" w:hAnsi="Montserrat"/>
                <w:sz w:val="20"/>
              </w:rPr>
              <w:t>Warsaw, Poland</w:t>
            </w:r>
          </w:p>
        </w:tc>
        <w:tc>
          <w:tcPr>
            <w:tcW w:type="dxa" w:w="3120"/>
          </w:tcPr>
          <w:p>
            <w:r/>
            <w:r>
              <w:rPr>
                <w:rFonts w:ascii="Montserrat" w:hAnsi="Montserrat"/>
                <w:sz w:val="20"/>
              </w:rPr>
              <w:t>Amsterdam</w:t>
            </w:r>
          </w:p>
        </w:tc>
      </w:tr>
      <w:tr>
        <w:tc>
          <w:tcPr>
            <w:tcW w:type="dxa" w:w="3120"/>
          </w:tcPr>
          <w:p>
            <w:r/>
            <w:r>
              <w:rPr>
                <w:rFonts w:ascii="Consolas" w:hAnsi="Consolas"/>
                <w:sz w:val="18"/>
              </w:rPr>
              <w:t>cdn-ap-southeast-1.datahorders.org</w:t>
            </w:r>
          </w:p>
        </w:tc>
        <w:tc>
          <w:tcPr>
            <w:tcW w:type="dxa" w:w="3120"/>
          </w:tcPr>
          <w:p>
            <w:r/>
            <w:r>
              <w:rPr>
                <w:rFonts w:ascii="Montserrat" w:hAnsi="Montserrat"/>
                <w:sz w:val="20"/>
              </w:rPr>
              <w:t>Singapore</w:t>
            </w:r>
          </w:p>
        </w:tc>
        <w:tc>
          <w:tcPr>
            <w:tcW w:type="dxa" w:w="3120"/>
          </w:tcPr>
          <w:p>
            <w:r/>
            <w:r>
              <w:rPr>
                <w:rFonts w:ascii="Montserrat" w:hAnsi="Montserrat"/>
                <w:sz w:val="20"/>
              </w:rPr>
              <w:t>US West</w:t>
            </w:r>
          </w:p>
        </w:tc>
      </w:tr>
      <w:tr>
        <w:tc>
          <w:tcPr>
            <w:tcW w:type="dxa" w:w="3120"/>
          </w:tcPr>
          <w:p>
            <w:r/>
            <w:r>
              <w:rPr>
                <w:rFonts w:ascii="Consolas" w:hAnsi="Consolas"/>
                <w:sz w:val="18"/>
              </w:rPr>
              <w:t>cdn-ap-southeast-2.datahorders.org</w:t>
            </w:r>
          </w:p>
        </w:tc>
        <w:tc>
          <w:tcPr>
            <w:tcW w:type="dxa" w:w="3120"/>
          </w:tcPr>
          <w:p>
            <w:r/>
            <w:r>
              <w:rPr>
                <w:rFonts w:ascii="Montserrat" w:hAnsi="Montserrat"/>
                <w:sz w:val="20"/>
              </w:rPr>
              <w:t>Sydney, Australia</w:t>
            </w:r>
          </w:p>
        </w:tc>
        <w:tc>
          <w:tcPr>
            <w:tcW w:type="dxa" w:w="3120"/>
          </w:tcPr>
          <w:p>
            <w:r/>
            <w:r>
              <w:rPr>
                <w:rFonts w:ascii="Montserrat" w:hAnsi="Montserrat"/>
                <w:sz w:val="20"/>
              </w:rPr>
              <w:t>US West</w:t>
            </w:r>
          </w:p>
        </w:tc>
      </w:tr>
    </w:tbl>
    <w:p>
      <w:pPr>
        <w:spacing w:after="120" w:before="0" w:line="240" w:lineRule="auto"/>
      </w:pPr>
    </w:p>
    <w:p>
      <w:pPr>
        <w:pStyle w:val="DocCode"/>
      </w:pPr>
      <w:r>
        <w:rPr>
          <w:rFonts w:ascii="Consolas" w:hAnsi="Consolas"/>
          <w:sz w:val="18"/>
        </w:rPr>
        <w:t># Example: pin all traffic to the Ashburn (US East) region</w:t>
        <w:br/>
        <w:t>cdn.yourdomain.com.   CNAME   cdn-us-east-1.datahorders.org.</w:t>
      </w:r>
    </w:p>
    <w:p>
      <w:pPr>
        <w:pStyle w:val="DocBody"/>
      </w:pPr>
      <w:r>
        <w:rPr>
          <w:rFonts w:ascii="Montserrat" w:hAnsi="Montserrat"/>
          <w:sz w:val="22"/>
        </w:rPr>
        <w:t>You can also combine these with your own DNS provider's geo-routing if you want to</w:t>
      </w:r>
    </w:p>
    <w:p>
      <w:pPr>
        <w:pStyle w:val="DocBody"/>
      </w:pPr>
      <w:r>
        <w:rPr>
          <w:rFonts w:ascii="Montserrat" w:hAnsi="Montserrat"/>
          <w:sz w:val="22"/>
        </w:rPr>
        <w:t>override our routing for specific regions — but this is rarely necessary, since</w:t>
      </w:r>
    </w:p>
    <w:p>
      <w:pPr>
        <w:pStyle w:val="DocBody"/>
      </w:pPr>
      <w:r>
        <w:rPr>
          <w:rFonts w:ascii="Consolas" w:hAnsi="Consolas"/>
          <w:sz w:val="18"/>
        </w:rPr>
        <w:t>cname.datahorders.org</w:t>
      </w:r>
      <w:r>
        <w:rPr>
          <w:rFonts w:ascii="Montserrat" w:hAnsi="Montserrat"/>
          <w:sz w:val="22"/>
        </w:rPr>
        <w:t xml:space="preserve"> already does it for you.</w:t>
      </w:r>
    </w:p>
    <w:p>
      <w:pPr>
        <w:pStyle w:val="DocHeading2"/>
      </w:pPr>
      <w:r>
        <w:rPr>
          <w:rFonts w:ascii="Montserrat" w:hAnsi="Montserrat" w:cs="Montserrat"/>
          <w:b/>
          <w:color w:val="204C8D"/>
          <w:sz w:val="24"/>
        </w:rPr>
        <w:t>DNS Provider Setup</w:t>
      </w:r>
    </w:p>
    <w:p>
      <w:pPr>
        <w:pStyle w:val="DocBody"/>
      </w:pPr>
      <w:r>
        <w:rPr>
          <w:rFonts w:ascii="Montserrat" w:hAnsi="Montserrat"/>
          <w:sz w:val="22"/>
        </w:rPr>
        <w:t>Because routing is centralized, the record is identical on every provider — a single</w:t>
      </w:r>
    </w:p>
    <w:p>
      <w:pPr>
        <w:pStyle w:val="DocBody"/>
      </w:pPr>
      <w:r>
        <w:rPr>
          <w:rFonts w:ascii="Montserrat" w:hAnsi="Montserrat"/>
          <w:sz w:val="22"/>
        </w:rPr>
        <w:t>CNAME. No geo features required.</w:t>
      </w:r>
    </w:p>
    <w:p>
      <w:pPr>
        <w:pStyle w:val="DocHeading3"/>
      </w:pPr>
      <w:r>
        <w:rPr>
          <w:rFonts w:ascii="Montserrat" w:hAnsi="Montserrat" w:cs="Montserrat"/>
          <w:b/>
          <w:color w:val="204C8D"/>
          <w:sz w:val="22"/>
        </w:rPr>
        <w:t>AWS Route 53</w:t>
      </w:r>
    </w:p>
    <w:p>
      <w:pPr>
        <w:pStyle w:val="DocCode"/>
      </w:pPr>
      <w:r>
        <w:rPr>
          <w:rFonts w:ascii="Consolas" w:hAnsi="Consolas"/>
          <w:sz w:val="18"/>
        </w:rPr>
        <w:t>aws route53 change-resource-record-sets \</w:t>
        <w:br/>
        <w:t xml:space="preserve">  --hosted-zone-id YOUR_ZONE_ID \</w:t>
        <w:br/>
        <w:t xml:space="preserve">  --change-batch '{</w:t>
        <w:br/>
        <w:t xml:space="preserve">    "Changes": [{</w:t>
        <w:br/>
        <w:t xml:space="preserve">      "Action": "UPSERT",</w:t>
        <w:br/>
        <w:t xml:space="preserve">      "ResourceRecordSet": {</w:t>
        <w:br/>
        <w:t xml:space="preserve">        "Name": "cdn.yourdomain.com",</w:t>
        <w:br/>
        <w:t xml:space="preserve">        "Type": "CNAME",</w:t>
        <w:br/>
        <w:t xml:space="preserve">        "TTL": 300,</w:t>
        <w:br/>
        <w:t xml:space="preserve">        "ResourceRecords": [{"Value": "cname.datahorders.org"}]</w:t>
        <w:br/>
        <w:t xml:space="preserve">      }</w:t>
        <w:br/>
        <w:t xml:space="preserve">    }]</w:t>
        <w:br/>
        <w:t xml:space="preserve">  }'</w:t>
      </w:r>
    </w:p>
    <w:p>
      <w:pPr>
        <w:pStyle w:val="DocBody"/>
      </w:pPr>
      <w:r>
        <w:rPr>
          <w:rFonts w:ascii="Montserrat" w:hAnsi="Montserrat"/>
          <w:sz w:val="22"/>
        </w:rPr>
        <w:t xml:space="preserve">For an apex domain, use an </w:t>
      </w:r>
      <w:r>
        <w:rPr>
          <w:rFonts w:ascii="Montserrat" w:hAnsi="Montserrat"/>
          <w:b/>
          <w:sz w:val="22"/>
        </w:rPr>
        <w:t>alias</w:t>
      </w:r>
      <w:r>
        <w:rPr>
          <w:rFonts w:ascii="Montserrat" w:hAnsi="Montserrat"/>
          <w:sz w:val="22"/>
        </w:rPr>
        <w:t xml:space="preserve"> record to </w:t>
      </w:r>
      <w:r>
        <w:rPr>
          <w:rFonts w:ascii="Consolas" w:hAnsi="Consolas"/>
          <w:sz w:val="18"/>
        </w:rPr>
        <w:t>cname.datahorders.org</w:t>
      </w:r>
      <w:r>
        <w:rPr>
          <w:rFonts w:ascii="Montserrat" w:hAnsi="Montserrat"/>
          <w:sz w:val="22"/>
        </w:rPr>
        <w:t xml:space="preserve"> instead.</w:t>
      </w:r>
    </w:p>
    <w:p>
      <w:pPr>
        <w:pStyle w:val="DocHeading3"/>
      </w:pPr>
      <w:r>
        <w:rPr>
          <w:rFonts w:ascii="Montserrat" w:hAnsi="Montserrat" w:cs="Montserrat"/>
          <w:b/>
          <w:color w:val="204C8D"/>
          <w:sz w:val="22"/>
        </w:rPr>
        <w:t>Cloudflare</w:t>
      </w:r>
    </w:p>
    <w:p>
      <w:pPr>
        <w:pStyle w:val="DocBody"/>
      </w:pPr>
      <w:r>
        <w:rPr>
          <w:rFonts w:ascii="Montserrat" w:hAnsi="Montserrat"/>
          <w:sz w:val="22"/>
        </w:rPr>
        <w:t xml:space="preserve">In </w:t>
      </w:r>
      <w:r>
        <w:rPr>
          <w:rFonts w:ascii="Montserrat" w:hAnsi="Montserrat"/>
          <w:b/>
          <w:sz w:val="22"/>
        </w:rPr>
        <w:t>DNS → Records → Add record</w:t>
      </w:r>
      <w:r>
        <w:rPr>
          <w:rFonts w:ascii="Montserrat" w:hAnsi="Montserrat"/>
          <w:sz w:val="22"/>
        </w:rPr>
        <w:t xml:space="preserve">: Type </w:t>
      </w:r>
      <w:r>
        <w:rPr>
          <w:rFonts w:ascii="Consolas" w:hAnsi="Consolas"/>
          <w:sz w:val="18"/>
        </w:rPr>
        <w:t>CNAME</w:t>
      </w:r>
      <w:r>
        <w:rPr>
          <w:rFonts w:ascii="Montserrat" w:hAnsi="Montserrat"/>
          <w:sz w:val="22"/>
        </w:rPr>
        <w:t xml:space="preserve">, Name </w:t>
      </w:r>
      <w:r>
        <w:rPr>
          <w:rFonts w:ascii="Consolas" w:hAnsi="Consolas"/>
          <w:sz w:val="18"/>
        </w:rPr>
        <w:t>cdn</w:t>
      </w:r>
      <w:r>
        <w:rPr>
          <w:rFonts w:ascii="Montserrat" w:hAnsi="Montserrat"/>
          <w:sz w:val="22"/>
        </w:rPr>
        <w:t>, Target</w:t>
      </w:r>
    </w:p>
    <w:p>
      <w:pPr>
        <w:pStyle w:val="DocBody"/>
      </w:pPr>
      <w:r>
        <w:rPr>
          <w:rFonts w:ascii="Consolas" w:hAnsi="Consolas"/>
          <w:sz w:val="18"/>
        </w:rPr>
        <w:t>cname.datahorders.org</w:t>
      </w:r>
      <w:r>
        <w:rPr>
          <w:rFonts w:ascii="Montserrat" w:hAnsi="Montserrat"/>
          <w:sz w:val="22"/>
        </w:rPr>
        <w:t xml:space="preserve">. Leave proxy status </w:t>
      </w:r>
      <w:r>
        <w:rPr>
          <w:rFonts w:ascii="Montserrat" w:hAnsi="Montserrat"/>
          <w:b/>
          <w:sz w:val="22"/>
        </w:rPr>
        <w:t>DNS only</w:t>
      </w:r>
      <w:r>
        <w:rPr>
          <w:rFonts w:ascii="Montserrat" w:hAnsi="Montserrat"/>
          <w:sz w:val="22"/>
        </w:rPr>
        <w:t xml:space="preserve"> (grey cloud) so visitors</w:t>
      </w:r>
    </w:p>
    <w:p>
      <w:pPr>
        <w:pStyle w:val="DocBody"/>
      </w:pPr>
      <w:r>
        <w:rPr>
          <w:rFonts w:ascii="Montserrat" w:hAnsi="Montserrat"/>
          <w:sz w:val="22"/>
        </w:rPr>
        <w:t>resolve directly to our geo-routed endpoints. Cloudflare flattens apex CNAMEs</w:t>
      </w:r>
    </w:p>
    <w:p>
      <w:pPr>
        <w:pStyle w:val="DocBody"/>
      </w:pPr>
      <w:r>
        <w:rPr>
          <w:rFonts w:ascii="Montserrat" w:hAnsi="Montserrat"/>
          <w:sz w:val="22"/>
        </w:rPr>
        <w:t>automatically if you need the record at the root.</w:t>
      </w:r>
    </w:p>
    <w:p>
      <w:pPr>
        <w:pStyle w:val="DocHeading3"/>
      </w:pPr>
      <w:r>
        <w:rPr>
          <w:rFonts w:ascii="Montserrat" w:hAnsi="Montserrat" w:cs="Montserrat"/>
          <w:b/>
          <w:color w:val="204C8D"/>
          <w:sz w:val="22"/>
        </w:rPr>
        <w:t>Other providers</w:t>
      </w:r>
    </w:p>
    <w:p>
      <w:pPr>
        <w:pStyle w:val="DocCode"/>
      </w:pPr>
      <w:r>
        <w:rPr>
          <w:rFonts w:ascii="Consolas" w:hAnsi="Consolas"/>
          <w:sz w:val="18"/>
        </w:rPr>
        <w:t>cdn.yourdomain.com.   300   IN   CNAME   cname.datahorders.org.</w:t>
      </w:r>
    </w:p>
    <w:p>
      <w:pPr>
        <w:pStyle w:val="DocHeading3"/>
      </w:pPr>
      <w:r>
        <w:rPr>
          <w:rFonts w:ascii="Montserrat" w:hAnsi="Montserrat" w:cs="Montserrat"/>
          <w:b/>
          <w:color w:val="204C8D"/>
          <w:sz w:val="22"/>
        </w:rPr>
        <w:t>Optional setup helper</w:t>
      </w:r>
    </w:p>
    <w:p>
      <w:pPr>
        <w:pStyle w:val="DocBody"/>
      </w:pPr>
      <w:r>
        <w:rPr>
          <w:rFonts w:ascii="Montserrat" w:hAnsi="Montserrat"/>
          <w:sz w:val="22"/>
        </w:rPr>
        <w:t>A small interactive script can generate the record (and a Route 53 change-batch) for</w:t>
      </w:r>
    </w:p>
    <w:p>
      <w:pPr>
        <w:pStyle w:val="DocBody"/>
      </w:pPr>
      <w:r>
        <w:rPr>
          <w:rFonts w:ascii="Montserrat" w:hAnsi="Montserrat"/>
          <w:sz w:val="22"/>
        </w:rPr>
        <w:t>you, including the optional regional-pin variant:</w:t>
      </w:r>
    </w:p>
    <w:p>
      <w:pPr>
        <w:pStyle w:val="DocCode"/>
      </w:pPr>
      <w:r>
        <w:rPr>
          <w:rFonts w:ascii="Consolas" w:hAnsi="Consolas"/>
          <w:sz w:val="18"/>
        </w:rPr>
        <w:t>git clone https://github.com/datahorders/cdn-customer-toolkit.git</w:t>
        <w:br/>
        <w:t>cd cdn-customer-toolkit</w:t>
        <w:br/>
        <w:t>chmod +x cdn-geo-setup.sh</w:t>
        <w:br/>
        <w:t>./cdn-geo-setup.sh --domain yourdomain.com</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creating the record, verify it resolves and routes sensibly.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 through our entry point</w:t>
        <w:br/>
        <w:t>dig cdn.yourdomain.com +short</w:t>
        <w:br/>
        <w:br/>
        <w:t># Expected: cname.datahorders.org, then a regional pool, then an IP address</w:t>
      </w:r>
    </w:p>
    <w:p>
      <w:pPr>
        <w:pStyle w:val="DocHeading3"/>
      </w:pPr>
      <w:r>
        <w:rPr>
          <w:rFonts w:ascii="Montserrat" w:hAnsi="Montserrat" w:cs="Montserrat"/>
          <w:b/>
          <w:color w:val="204C8D"/>
          <w:sz w:val="22"/>
        </w:rPr>
        <w:t>Test the Entry Point Directly</w:t>
      </w:r>
    </w:p>
    <w:p>
      <w:pPr>
        <w:pStyle w:val="DocCode"/>
      </w:pPr>
      <w:r>
        <w:rPr>
          <w:rFonts w:ascii="Consolas" w:hAnsi="Consolas"/>
          <w:sz w:val="18"/>
        </w:rPr>
        <w:t># Verify our global entry point resolves</w:t>
        <w:br/>
        <w:t>dig cname.datahorders.org +short</w:t>
        <w:br/>
        <w:br/>
        <w:t># Should return a regional CDN endpoint and an IP for your location</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Geographic routing only works accurately when your DNS resolver forwards **EDNS</w:t>
      </w:r>
    </w:p>
    <w:p>
      <w:pPr>
        <w:pStyle w:val="DocBody"/>
      </w:pPr>
      <w:r>
        <w:rPr>
          <w:rFonts w:ascii="Montserrat" w:hAnsi="Montserrat"/>
          <w:sz w:val="22"/>
        </w:rPr>
        <w:t>Client Subnet (ECS)** to the authoritative server. Without ECS, our servers see the</w:t>
      </w:r>
    </w:p>
    <w:p>
      <w:pPr>
        <w:pStyle w:val="DocBody"/>
      </w:pPr>
      <w:r>
        <w:rPr>
          <w:rFonts w:ascii="Montserrat" w:hAnsi="Montserrat"/>
          <w:sz w:val="22"/>
        </w:rPr>
        <w:t>resolver's IP instead of the visitor's network and may route to the wrong region.</w:t>
      </w:r>
    </w:p>
    <w:p>
      <w:pPr>
        <w:pStyle w:val="DocBody"/>
      </w:pPr>
      <w:r>
        <w:rPr>
          <w:rFonts w:ascii="Montserrat" w:hAnsi="Montserrat"/>
          <w:sz w:val="22"/>
        </w:rPr>
        <w:t>We publish a small Bash utility that probes a list of resolvers and reports whether</w:t>
      </w:r>
    </w:p>
    <w:p>
      <w:pPr>
        <w:pStyle w:val="DocBody"/>
      </w:pPr>
      <w:r>
        <w:rPr>
          <w:rFonts w:ascii="Montserrat" w:hAnsi="Montserrat"/>
          <w:sz w:val="22"/>
        </w:rPr>
        <w:t>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5">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If your end users sit behind resolvers that do not forward ECS, routing decisions</w:t>
      </w:r>
    </w:p>
    <w:p>
      <w:pPr>
        <w:pStyle w:val="DocBody"/>
      </w:pPr>
      <w:r>
        <w:rPr>
          <w:rFonts w:ascii="Montserrat" w:hAnsi="Montserrat"/>
          <w:sz w:val="22"/>
        </w:rPr>
        <w:t>will be made from the resolver's location, not the user's. Recommend ECS-forwarding</w:t>
      </w:r>
    </w:p>
    <w:p>
      <w:pPr>
        <w:pStyle w:val="DocBody"/>
      </w:pPr>
      <w:r>
        <w:rPr>
          <w:rFonts w:ascii="Montserrat" w:hAnsi="Montserrat"/>
          <w:sz w:val="22"/>
        </w:rPr>
        <w:t xml:space="preserve">resolvers (such as Google Public DNS or </w:t>
      </w:r>
      <w:r>
        <w:rPr>
          <w:rFonts w:ascii="Consolas" w:hAnsi="Consolas"/>
          <w:sz w:val="18"/>
        </w:rPr>
        <w:t>9.9.9.11</w:t>
      </w:r>
      <w:r>
        <w:rPr>
          <w:rFonts w:ascii="Montserrat" w:hAnsi="Montserrat"/>
          <w:sz w:val="22"/>
        </w:rPr>
        <w:t>) where accurate geographic routing</w:t>
      </w:r>
    </w:p>
    <w:p>
      <w:pPr>
        <w:pStyle w:val="DocBody"/>
      </w:pPr>
      <w:r>
        <w:rPr>
          <w:rFonts w:ascii="Montserrat" w:hAnsi="Montserrat"/>
          <w:sz w:val="22"/>
        </w:rPr>
        <w:t>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CNAME was created in your DNS provider's dashboard</w:t>
      </w:r>
    </w:p>
    <w:p>
      <w:pPr>
        <w:pStyle w:val="DocBullet"/>
      </w:pPr>
      <w:r>
        <w:rPr>
          <w:rFonts w:ascii="Montserrat" w:hAnsi="Montserrat"/>
          <w:sz w:val="22"/>
        </w:rPr>
        <w:t xml:space="preserve">    </w:t>
      </w:r>
      <w:r>
        <w:rPr>
          <w:rFonts w:ascii="Montserrat" w:hAnsi="Montserrat"/>
          <w:sz w:val="22"/>
        </w:rPr>
        <w:t>Check for typos in the target (</w:t>
      </w:r>
      <w:r>
        <w:rPr>
          <w:rFonts w:ascii="Consolas" w:hAnsi="Consolas"/>
          <w:sz w:val="18"/>
        </w:rPr>
        <w:t>cname.datahorders.org</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cname.datahorders.org.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one region appear to be routed to a distant region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Confirm your resolver forwards EDNS Client Subnet (ECS) — without it, our</w:t>
      </w:r>
    </w:p>
    <w:p>
      <w:pPr>
        <w:pStyle w:val="DocBody"/>
      </w:pPr>
      <w:r>
        <w:rPr>
          <w:rFonts w:ascii="Montserrat" w:hAnsi="Montserrat"/>
          <w:sz w:val="22"/>
        </w:rPr>
        <w:t>authoritative DNS sees the resolver's location instead of the user's. Use the</w:t>
      </w:r>
    </w:p>
    <w:p>
      <w:pPr>
        <w:pStyle w:val="DocBody"/>
      </w:pPr>
      <w:hyperlink r:id="rId15">
        <w:r>
          <w:rPr>
            <w:rFonts w:ascii="Montserrat" w:hAnsi="Montserrat"/>
            <w:sz w:val="22"/>
            <w:color w:val="0563C1"/>
            <w:u w:val="single"/>
          </w:rPr>
          <w:t xml:space="preserve">`dns-ecs-checker`</w:t>
        </w:r>
      </w:hyperlink>
      <w:r>
        <w:rPr>
          <w:rFonts w:ascii="Montserrat" w:hAnsi="Montserrat"/>
          <w:sz w:val="22"/>
        </w:rPr>
        <w:t xml:space="preserve"> utility to</w:t>
      </w:r>
    </w:p>
    <w:p>
      <w:pPr>
        <w:pStyle w:val="DocBody"/>
      </w:pPr>
      <w:r>
        <w:rPr>
          <w:rFonts w:ascii="Montserrat" w:hAnsi="Montserrat"/>
          <w:sz w:val="22"/>
        </w:rPr>
        <w:t xml:space="preserve">verify (see </w:t>
      </w:r>
      <w:r>
        <w:rPr>
          <w:rFonts w:ascii="Montserrat" w:hAnsi="Montserrat"/>
          <w:sz w:val="22"/>
        </w:rPr>
        <w:t>Verify ECS Forwarding</w:t>
      </w:r>
      <w:r>
        <w:rPr>
          <w:rFonts w:ascii="Montserrat" w:hAnsi="Montserrat"/>
          <w:sz w:val="22"/>
        </w:rPr>
        <w:t xml:space="preserve"> above)</w:t>
      </w:r>
    </w:p>
    <w:p>
      <w:pPr>
        <w:pStyle w:val="DocBullet"/>
      </w:pPr>
      <w:r>
        <w:rPr>
          <w:rFonts w:ascii="Montserrat" w:hAnsi="Montserrat"/>
          <w:sz w:val="22"/>
        </w:rPr>
        <w:t xml:space="preserve">    </w:t>
      </w:r>
      <w:r>
        <w:rPr>
          <w:rFonts w:ascii="Montserrat" w:hAnsi="Montserrat"/>
          <w:sz w:val="22"/>
        </w:rPr>
        <w:t xml:space="preserve">Some public resolvers (e.g. Cloudflare </w:t>
      </w:r>
      <w:r>
        <w:rPr>
          <w:rFonts w:ascii="Consolas" w:hAnsi="Consolas"/>
          <w:sz w:val="18"/>
        </w:rPr>
        <w:t>1.1.1.1</w:t>
      </w:r>
      <w:r>
        <w:rPr>
          <w:rFonts w:ascii="Montserrat" w:hAnsi="Montserrat"/>
          <w:sz w:val="22"/>
        </w:rPr>
        <w:t xml:space="preserve">, default Quad9 </w:t>
      </w:r>
      <w:r>
        <w:rPr>
          <w:rFonts w:ascii="Consolas" w:hAnsi="Consolas"/>
          <w:sz w:val="18"/>
        </w:rPr>
        <w:t>9.9.9.9</w:t>
      </w:r>
      <w:r>
        <w:rPr>
          <w:rFonts w:ascii="Montserrat" w:hAnsi="Montserrat"/>
          <w:sz w:val="22"/>
        </w:rPr>
        <w:t>) do not</w:t>
      </w:r>
    </w:p>
    <w:p>
      <w:pPr>
        <w:pStyle w:val="DocBody"/>
      </w:pPr>
      <w:r>
        <w:rPr>
          <w:rFonts w:ascii="Montserrat" w:hAnsi="Montserrat"/>
          <w:sz w:val="22"/>
        </w:rPr>
        <w:t>forward ECS — test with Google Public DNS (</w:t>
      </w:r>
      <w:r>
        <w:rPr>
          <w:rFonts w:ascii="Consolas" w:hAnsi="Consolas"/>
          <w:sz w:val="18"/>
        </w:rPr>
        <w:t>8.8.8.8</w:t>
      </w:r>
      <w:r>
        <w:rPr>
          <w:rFonts w:ascii="Montserrat" w:hAnsi="Montserrat"/>
          <w:sz w:val="22"/>
        </w:rPr>
        <w:t xml:space="preserve">) or </w:t>
      </w:r>
      <w:r>
        <w:rPr>
          <w:rFonts w:ascii="Consolas" w:hAnsi="Consolas"/>
          <w:sz w:val="18"/>
        </w:rPr>
        <w:t>9.9.9.11</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resolve to the nearest region (check with </w:t>
      </w:r>
      <w:r>
        <w:rPr>
          <w:rFonts w:ascii="Consolas" w:hAnsi="Consolas"/>
          <w:sz w:val="18"/>
        </w:rPr>
        <w:t>dig</w:t>
      </w:r>
      <w:r>
        <w:rPr>
          <w:rFonts w:ascii="Montserrat" w:hAnsi="Montserrat"/>
          <w:sz w:val="22"/>
        </w:rPr>
        <w:t xml:space="preserve"> from that region)</w:t>
      </w:r>
    </w:p>
    <w:p>
      <w:pPr>
        <w:pStyle w:val="DocBullet"/>
      </w:pPr>
      <w:r>
        <w:rPr>
          <w:rFonts w:ascii="Montserrat" w:hAnsi="Montserrat"/>
          <w:sz w:val="22"/>
        </w:rPr>
        <w:t xml:space="preserve">    </w:t>
      </w:r>
      <w:r>
        <w:rPr>
          <w:rFonts w:ascii="Montserrat" w:hAnsi="Montserrat"/>
          <w:sz w:val="22"/>
        </w:rPr>
        <w:t xml:space="preserve">Test a regional endpoint directly: </w:t>
      </w:r>
      <w:r>
        <w:rPr>
          <w:rFonts w:ascii="Consolas" w:hAnsi="Consolas"/>
          <w:sz w:val="18"/>
        </w:rPr>
        <w:t>curl -w "%{time_total}\n" -o /dev/null -s https://cdn-us-east-1.datahorders.org/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 region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or any special DNS plan to use the CDN?</w:t>
      </w:r>
    </w:p>
    <w:p>
      <w:pPr>
        <w:pStyle w:val="DocBody"/>
      </w:pPr>
      <w:r>
        <w:rPr>
          <w:rFonts w:ascii="Montserrat" w:hAnsi="Montserrat"/>
          <w:sz w:val="22"/>
        </w:rPr>
        <w:t xml:space="preserve">A: No. A single CNAME to </w:t>
      </w:r>
      <w:r>
        <w:rPr>
          <w:rFonts w:ascii="Consolas" w:hAnsi="Consolas"/>
          <w:sz w:val="18"/>
        </w:rPr>
        <w:t>cname.datahorders.org</w:t>
      </w:r>
      <w:r>
        <w:rPr>
          <w:rFonts w:ascii="Montserrat" w:hAnsi="Montserrat"/>
          <w:sz w:val="22"/>
        </w:rPr>
        <w:t xml:space="preserve"> on any DNS provider is enough. The</w:t>
      </w:r>
    </w:p>
    <w:p>
      <w:pPr>
        <w:pStyle w:val="DocBody"/>
      </w:pPr>
      <w:r>
        <w:rPr>
          <w:rFonts w:ascii="Montserrat" w:hAnsi="Montserrat"/>
          <w:sz w:val="22"/>
        </w:rPr>
        <w:t>geographic routing happens on our authoritative servers, so you do not need geo-DNS,</w:t>
      </w:r>
    </w:p>
    <w:p>
      <w:pPr>
        <w:pStyle w:val="DocBody"/>
      </w:pPr>
      <w:r>
        <w:rPr>
          <w:rFonts w:ascii="Montserrat" w:hAnsi="Montserrat"/>
          <w:sz w:val="22"/>
        </w:rPr>
        <w:t>Load Balancing add-ons, or multiple records.</w:t>
      </w:r>
    </w:p>
    <w:p>
      <w:pPr>
        <w:pStyle w:val="DocBody"/>
      </w:pPr>
      <w:r>
        <w:rPr>
          <w:rFonts w:ascii="Montserrat" w:hAnsi="Montserrat"/>
          <w:b/>
          <w:sz w:val="22"/>
        </w:rPr>
        <w:t>Q: Do I need to set up failover myself?</w:t>
      </w:r>
    </w:p>
    <w:p>
      <w:pPr>
        <w:pStyle w:val="DocBody"/>
      </w:pPr>
      <w:r>
        <w:rPr>
          <w:rFonts w:ascii="Montserrat" w:hAnsi="Montserrat"/>
          <w:sz w:val="22"/>
        </w:rPr>
        <w:t xml:space="preserve">A: No. Every region behind </w:t>
      </w:r>
      <w:r>
        <w:rPr>
          <w:rFonts w:ascii="Consolas" w:hAnsi="Consolas"/>
          <w:sz w:val="18"/>
        </w:rPr>
        <w:t>cname.datahorders.org</w:t>
      </w:r>
      <w:r>
        <w:rPr>
          <w:rFonts w:ascii="Montserrat" w:hAnsi="Montserrat"/>
          <w:sz w:val="22"/>
        </w:rPr>
        <w:t xml:space="preserve"> has built-in primary/secondary</w:t>
      </w:r>
    </w:p>
    <w:p>
      <w:pPr>
        <w:pStyle w:val="DocBody"/>
      </w:pPr>
      <w:r>
        <w:rPr>
          <w:rFonts w:ascii="Montserrat" w:hAnsi="Montserrat"/>
          <w:sz w:val="22"/>
        </w:rPr>
        <w:t>failover with health checks. Outages are handled automatically.</w:t>
      </w:r>
    </w:p>
    <w:p>
      <w:pPr>
        <w:pStyle w:val="DocBody"/>
      </w:pPr>
      <w:r>
        <w:rPr>
          <w:rFonts w:ascii="Montserrat" w:hAnsi="Montserrat"/>
          <w:b/>
          <w:sz w:val="22"/>
        </w:rPr>
        <w:t>Q: What is the TTL?</w:t>
      </w:r>
    </w:p>
    <w:p>
      <w:pPr>
        <w:pStyle w:val="DocBody"/>
      </w:pPr>
      <w:r>
        <w:rPr>
          <w:rFonts w:ascii="Montserrat" w:hAnsi="Montserrat"/>
          <w:sz w:val="22"/>
        </w:rPr>
        <w:t>A: Our records use a 60-second TTL, so failover and recovery reach clients within a</w:t>
      </w:r>
    </w:p>
    <w:p>
      <w:pPr>
        <w:pStyle w:val="DocBody"/>
      </w:pPr>
      <w:r>
        <w:rPr>
          <w:rFonts w:ascii="Montserrat" w:hAnsi="Montserrat"/>
          <w:sz w:val="22"/>
        </w:rPr>
        <w:t>minute.</w:t>
      </w:r>
    </w:p>
    <w:p>
      <w:pPr>
        <w:pStyle w:val="DocBody"/>
      </w:pPr>
      <w:r>
        <w:rPr>
          <w:rFonts w:ascii="Montserrat" w:hAnsi="Montserrat"/>
          <w:b/>
          <w:sz w:val="22"/>
        </w:rPr>
        <w:t>Q: Can I force all traffic to one region?</w:t>
      </w:r>
    </w:p>
    <w:p>
      <w:pPr>
        <w:pStyle w:val="DocBody"/>
      </w:pPr>
      <w:r>
        <w:rPr>
          <w:rFonts w:ascii="Montserrat" w:hAnsi="Montserrat"/>
          <w:sz w:val="22"/>
        </w:rPr>
        <w:t>A: Yes — point your CNAME at a regional endpoint such as</w:t>
      </w:r>
    </w:p>
    <w:p>
      <w:pPr>
        <w:pStyle w:val="DocBody"/>
      </w:pPr>
      <w:r>
        <w:rPr>
          <w:rFonts w:ascii="Consolas" w:hAnsi="Consolas"/>
          <w:sz w:val="18"/>
        </w:rPr>
        <w:t>cdn-us-east-1.datahorders.org</w:t>
      </w:r>
      <w:r>
        <w:rPr>
          <w:rFonts w:ascii="Montserrat" w:hAnsi="Montserrat"/>
          <w:sz w:val="22"/>
        </w:rPr>
        <w:t xml:space="preserve"> instead of </w:t>
      </w:r>
      <w:r>
        <w:rPr>
          <w:rFonts w:ascii="Consolas" w:hAnsi="Consolas"/>
          <w:sz w:val="18"/>
        </w:rPr>
        <w:t>cname.datahorders.org</w:t>
      </w:r>
      <w:r>
        <w:rPr>
          <w:rFonts w:ascii="Montserrat" w:hAnsi="Montserrat"/>
          <w:sz w:val="22"/>
        </w:rPr>
        <w:t>. See</w:t>
      </w:r>
    </w:p>
    <w:p>
      <w:pPr>
        <w:pStyle w:val="DocBody"/>
      </w:pPr>
      <w:r>
        <w:rPr>
          <w:rFonts w:ascii="Montserrat" w:hAnsi="Montserrat"/>
          <w:sz w:val="22"/>
        </w:rPr>
        <w:t>Advanced: Pin to a Specific Region</w:t>
      </w:r>
      <w:r>
        <w:rPr>
          <w:rFonts w:ascii="Montserrat" w:hAnsi="Montserrat"/>
          <w:sz w:val="22"/>
        </w:rPr>
        <w:t>.</w:t>
      </w:r>
    </w:p>
    <w:p>
      <w:pPr>
        <w:pStyle w:val="DocBody"/>
      </w:pPr>
      <w:r>
        <w:rPr>
          <w:rFonts w:ascii="Montserrat" w:hAnsi="Montserrat"/>
          <w:b/>
          <w:sz w:val="22"/>
        </w:rPr>
        <w:t>Q: Can I use this at my domain apex (`example.com` without a subdomain)?</w:t>
      </w:r>
    </w:p>
    <w:p>
      <w:pPr>
        <w:pStyle w:val="DocBody"/>
      </w:pPr>
      <w:r>
        <w:rPr>
          <w:rFonts w:ascii="Montserrat" w:hAnsi="Montserrat"/>
          <w:sz w:val="22"/>
        </w:rPr>
        <w:t>A: Most DNS providers do not allow a CNAME at the apex. Use a subdomain like</w:t>
      </w:r>
    </w:p>
    <w:p>
      <w:pPr>
        <w:pStyle w:val="DocBody"/>
      </w:pPr>
      <w:r>
        <w:rPr>
          <w:rFonts w:ascii="Consolas" w:hAnsi="Consolas"/>
          <w:sz w:val="18"/>
        </w:rPr>
        <w:t>cdn.example.com</w:t>
      </w:r>
      <w:r>
        <w:rPr>
          <w:rFonts w:ascii="Montserrat" w:hAnsi="Montserrat"/>
          <w:sz w:val="22"/>
        </w:rPr>
        <w:t>, or your provider's CNAME-flattening (Cloudflare) or alias records</w:t>
      </w:r>
    </w:p>
    <w:p>
      <w:pPr>
        <w:pStyle w:val="DocBody"/>
      </w:pPr>
      <w:r>
        <w:rPr>
          <w:rFonts w:ascii="Montserrat" w:hAnsi="Montserrat"/>
          <w:sz w:val="22"/>
        </w:rPr>
        <w:t>(Route 53).</w:t>
      </w:r>
    </w:p>
    <w:p>
      <w:pPr>
        <w:pStyle w:val="DocBody"/>
      </w:pPr>
      <w:r>
        <w:rPr>
          <w:rFonts w:ascii="Montserrat" w:hAnsi="Montserrat"/>
          <w:b/>
          <w:sz w:val="22"/>
        </w:rPr>
        <w:t>Q: What happens when you add or retire an edge region?</w:t>
      </w:r>
    </w:p>
    <w:p>
      <w:pPr>
        <w:pStyle w:val="DocBody"/>
      </w:pPr>
      <w:r>
        <w:rPr>
          <w:rFonts w:ascii="Montserrat" w:hAnsi="Montserrat"/>
          <w:sz w:val="22"/>
        </w:rPr>
        <w:t xml:space="preserve">A: Nothing on your end. Because routing is centralized at </w:t>
      </w:r>
      <w:r>
        <w:rPr>
          <w:rFonts w:ascii="Consolas" w:hAnsi="Consolas"/>
          <w:sz w:val="18"/>
        </w:rPr>
        <w:t>cname.datahorders.org</w:t>
      </w:r>
      <w:r>
        <w:rPr>
          <w:rFonts w:ascii="Montserrat" w:hAnsi="Montserrat"/>
          <w:sz w:val="22"/>
        </w:rPr>
        <w:t>,</w:t>
      </w:r>
    </w:p>
    <w:p>
      <w:pPr>
        <w:pStyle w:val="DocBody"/>
      </w:pPr>
      <w:r>
        <w:rPr>
          <w:rFonts w:ascii="Montserrat" w:hAnsi="Montserrat"/>
          <w:sz w:val="22"/>
        </w:rPr>
        <w:t>capacity changes take effect automatically without any DNS change from you.</w:t>
      </w:r>
    </w:p>
    <w:p>
      <w:pPr>
        <w:pStyle w:val="DocBody"/>
      </w:pPr>
      <w:r>
        <w:rPr>
          <w:rFonts w:ascii="Montserrat" w:hAnsi="Montserrat"/>
          <w:b/>
          <w:sz w:val="22"/>
        </w:rPr>
        <w:t>Q: Do you support IPv6?</w:t>
      </w:r>
    </w:p>
    <w:p>
      <w:pPr>
        <w:pStyle w:val="DocBody"/>
      </w:pPr>
      <w:r>
        <w:rPr>
          <w:rFonts w:ascii="Montserrat" w:hAnsi="Montserrat"/>
          <w:sz w:val="22"/>
        </w:rPr>
        <w:t>A: Several edge regions publish AAAA records. Contact support for IPv6 status on a</w:t>
      </w:r>
    </w:p>
    <w:p>
      <w:pPr>
        <w:pStyle w:val="DocBody"/>
      </w:pPr>
      <w:r>
        <w:rPr>
          <w:rFonts w:ascii="Montserrat" w:hAnsi="Montserrat"/>
          <w:sz w:val="22"/>
        </w:rPr>
        <w:t>specific region.</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6">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 xml:space="preserve">Whether you use </w:t>
      </w:r>
      <w:r>
        <w:rPr>
          <w:rFonts w:ascii="Consolas" w:hAnsi="Consolas"/>
          <w:sz w:val="18"/>
        </w:rPr>
        <w:t>cname.datahorders.org</w:t>
      </w:r>
      <w:r>
        <w:rPr>
          <w:rFonts w:ascii="Montserrat" w:hAnsi="Montserrat"/>
          <w:sz w:val="22"/>
        </w:rPr>
        <w:t xml:space="preserve"> or a pinned regional endpoint</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domain behind the DataHorders CDN using geo-routed DNS.</w:t>
        <w:br/>
        <w:br/>
        <w:t>Reference documentation:</w:t>
        <w:br/>
        <w:t>- CDN Geo-Routing Setup: https://wiki.datahorders.org/docs/guides/self-cdn-geo-setup</w:t>
        <w:br/>
        <w:t>- AWS Route 53 DNS Setup for ACME Certificate Validation: https://wiki.datahorders.org/docs/guides/dns-route53</w:t>
        <w:br/>
        <w:br/>
        <w:t>My details:</w:t>
        <w:br/>
        <w:t>- My domain / subdomain: [cdn.example.com]</w:t>
        <w:br/>
        <w:t>- My DNS provider: [AWS Route 53]</w:t>
        <w:br/>
        <w:t>- What I want: [global geo-routing] OR [pin all traffic to a specific region: e.g. US East / Ashburn]</w:t>
        <w:br/>
        <w:br/>
        <w:t>Rules you must follow:</w:t>
        <w:br/>
        <w:t>- For global routing, create ONE CNAME from my subdomain to cname.datahorders.org.</w:t>
        <w:br/>
        <w:t xml:space="preserve">  Do not invent per-region or per-country records — DataHorders geo-routes centrally.</w:t>
        <w:br/>
        <w:t>- For regional pinning, CNAME to the single regional endpoint instead (e.g. cdn-us-east-1.datahorders.org).</w:t>
        <w:br/>
        <w:t>- Never paste DNS provider, registrar, or server credentials into this chat or into committed files.</w:t>
        <w:br/>
        <w:t>- Treat changes to live DNS as actions: show me the exact record and wait for my confirmation before I apply it.</w:t>
        <w:br/>
        <w:br/>
        <w:t>Output:</w:t>
        <w:br/>
        <w:t>- The exact CNAME record to create (and the Route 53 change-batch JSON if I use Route 53).</w:t>
        <w:br/>
        <w:t>- How to verify it with dig once it propagates.</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7">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8">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8">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19">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0">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en.wikipedia.org/wiki/ISO_3166-1_alpha-2" TargetMode="External"/><Relationship Id="rId12" Type="http://schemas.openxmlformats.org/officeDocument/2006/relationships/hyperlink" Target="https://bgpview.io/" TargetMode="External"/><Relationship Id="rId13" Type="http://schemas.openxmlformats.org/officeDocument/2006/relationships/hyperlink" Target="https://apps.db.ripe.net/db-web-ui/query" TargetMode="External"/><Relationship Id="rId14" Type="http://schemas.openxmlformats.org/officeDocument/2006/relationships/hyperlink" Target="https://whois.arin.net/ui" TargetMode="External"/><Relationship Id="rId15" Type="http://schemas.openxmlformats.org/officeDocument/2006/relationships/hyperlink" Target="https://github.com/datahorders/dns-ecs-checker" TargetMode="External"/><Relationship Id="rId16" Type="http://schemas.openxmlformats.org/officeDocument/2006/relationships/hyperlink" Target="https://github.com/datahorders/cdn-customer-toolkit" TargetMode="External"/><Relationship Id="rId17" Type="http://schemas.openxmlformats.org/officeDocument/2006/relationships/hyperlink" Target="https://docs.saltbox.dev/" TargetMode="External"/><Relationship Id="rId18" Type="http://schemas.openxmlformats.org/officeDocument/2006/relationships/hyperlink" Target="https://dashboard.datahorders.org" TargetMode="External"/><Relationship Id="rId19" Type="http://schemas.openxmlformats.org/officeDocument/2006/relationships/hyperlink" Target="https://status.datahorders.org" TargetMode="External"/><Relationship Id="rId20"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