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June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cdn-aus.datahorders.org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cdn-aus.datahorders.org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 xml:space="preserve">Geographic DNS routing only works correctly when your DNS resolver forwards </w:t>
      </w:r>
      <w:r>
        <w:rPr>
          <w:rFonts w:ascii="Montserrat" w:hAnsi="Montserrat"/>
          <w:b/>
          <w:sz w:val="22"/>
        </w:rPr>
        <w:t>EDNS Client Subnet (ECS)</w:t>
      </w:r>
      <w:r>
        <w:rPr>
          <w:rFonts w:ascii="Montserrat" w:hAnsi="Montserrat"/>
          <w:sz w:val="22"/>
        </w:rPr>
        <w:t xml:space="preserve"> to the authoritative server. Without ECS, the authoritative server sees the resolver's IP instead of your network and may route you to the wrong region.</w:t>
      </w:r>
    </w:p>
    <w:p>
      <w:pPr>
        <w:pStyle w:val="DocBody"/>
      </w:pPr>
      <w:r>
        <w:rPr>
          <w:rFonts w:ascii="Montserrat" w:hAnsi="Montserrat"/>
          <w:sz w:val="22"/>
        </w:rPr>
        <w:t>We publish a small Bash utility that probes a list of resolvers and reports whether 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 xml:space="preserve">If your end users sit behind resolvers that do not forward ECS, geo-routing decisions will be made from the resolver's location, not the user's. Recommend ECS-forwarding resolvers (such as Google Public DNS or </w:t>
      </w:r>
      <w:r>
        <w:rPr>
          <w:rFonts w:ascii="Consolas" w:hAnsi="Consolas"/>
          <w:sz w:val="18"/>
        </w:rPr>
        <w:t>9.9.9.11</w:t>
      </w:r>
      <w:r>
        <w:rPr>
          <w:rFonts w:ascii="Montserrat" w:hAnsi="Montserrat"/>
          <w:sz w:val="22"/>
        </w:rPr>
        <w:t>) where accurate geographic routing 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 xml:space="preserve">Confirm your resolver forwards EDNS Client Subnet (ECS) -- without it, authoritative DNS sees the resolver's location instead of the user's. Use the </w:t>
      </w:r>
      <w:hyperlink r:id="rId15">
        <w:r>
          <w:rPr>
            <w:rFonts w:ascii="Montserrat" w:hAnsi="Montserrat"/>
            <w:sz w:val="22"/>
            <w:color w:val="0563C1"/>
            <w:u w:val="single"/>
          </w:rPr>
          <w:t xml:space="preserve">`dns-ecs-checker`</w:t>
        </w:r>
      </w:hyperlink>
      <w:r>
        <w:rPr>
          <w:rFonts w:ascii="Montserrat" w:hAnsi="Montserrat"/>
          <w:sz w:val="22"/>
        </w:rPr>
        <w:t xml:space="preserve"> utility to verify (see </w:t>
      </w:r>
      <w:r>
        <w:rPr>
          <w:rFonts w:ascii="Montserrat" w:hAnsi="Montserrat"/>
          <w:sz w:val="22"/>
        </w:rPr>
        <w:t>Verify ECS Forwarding</w:t>
      </w:r>
      <w:r>
        <w:rPr>
          <w:rFonts w:ascii="Montserrat" w:hAnsi="Montserrat"/>
          <w:sz w:val="22"/>
        </w:rPr>
        <w:t xml:space="preserve"> above)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geographic DNS routing with the DataHorders geo-routing toolkit.</w:t>
        <w:br/>
        <w:br/>
        <w:t>Reference documentation:</w:t>
        <w:br/>
        <w:t>- Self-Service Geo-Routing Toolkit: https://wiki.datahorders.org/docs/guides/self-cdn-geo-setup</w:t>
        <w:br/>
        <w:t>- AWS Route 53 DNS Setup for ACME Certificate Validation: https://wiki.datahorders.org/docs/guides/dns-route53</w:t>
        <w:br/>
        <w:br/>
        <w:t>My details:</w:t>
        <w:br/>
        <w:t>- My domain: [example.com]</w:t>
        <w:br/>
        <w:t>- My DNS provider: [AWS Route 53]</w:t>
        <w:br/>
        <w:t>- What I want to do: [e.g. route EU users to Amsterdam and US users to the nearest US node]</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The toolkit (`cdn-geo-setup.sh`) generates the Route 53 JSON — prefer running it over hand-writing records.</w:t>
        <w:br/>
        <w:br/>
        <w:t>Output:</w:t>
        <w:br/>
        <w:t>- The toolkit command to run and how to apply its generated config.</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