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83025" w14:textId="6F1F8ABD" w:rsidR="002F0FAA" w:rsidRPr="001C7313" w:rsidRDefault="007F481A">
      <w:pPr>
        <w:rPr>
          <w:sz w:val="32"/>
          <w:szCs w:val="24"/>
        </w:rPr>
      </w:pPr>
      <w:r w:rsidRPr="001C7313">
        <w:rPr>
          <w:sz w:val="32"/>
          <w:szCs w:val="24"/>
        </w:rPr>
        <w:t>Springboard Capstone – Initial Project Ideas</w:t>
      </w:r>
    </w:p>
    <w:p w14:paraId="7860B903" w14:textId="31A69290" w:rsidR="007F481A" w:rsidRDefault="007F481A">
      <w:pPr>
        <w:rPr>
          <w:sz w:val="24"/>
          <w:szCs w:val="24"/>
        </w:rPr>
      </w:pPr>
    </w:p>
    <w:p w14:paraId="5E517C7F" w14:textId="769BDE25" w:rsidR="007F481A" w:rsidRPr="001C7313" w:rsidRDefault="007F481A" w:rsidP="00AA7146">
      <w:pPr>
        <w:spacing w:after="120"/>
        <w:rPr>
          <w:sz w:val="28"/>
          <w:szCs w:val="24"/>
        </w:rPr>
      </w:pPr>
      <w:r w:rsidRPr="001C7313">
        <w:rPr>
          <w:sz w:val="28"/>
          <w:szCs w:val="24"/>
        </w:rPr>
        <w:t>Diabetes Insulin &amp; Glucose Management</w:t>
      </w:r>
    </w:p>
    <w:p w14:paraId="22234B76" w14:textId="77777777" w:rsidR="005D6D9E" w:rsidRDefault="000716ED" w:rsidP="009F5E4E">
      <w:pPr>
        <w:spacing w:after="120"/>
        <w:rPr>
          <w:sz w:val="24"/>
          <w:szCs w:val="24"/>
        </w:rPr>
      </w:pPr>
      <w:r>
        <w:rPr>
          <w:sz w:val="24"/>
          <w:szCs w:val="24"/>
        </w:rPr>
        <w:t>PROBLEM</w:t>
      </w:r>
      <w:r w:rsidR="007F481A">
        <w:rPr>
          <w:sz w:val="24"/>
          <w:szCs w:val="24"/>
        </w:rPr>
        <w:t xml:space="preserve">: Diabetics need to maintain blood </w:t>
      </w:r>
      <w:r>
        <w:rPr>
          <w:sz w:val="24"/>
          <w:szCs w:val="24"/>
        </w:rPr>
        <w:t xml:space="preserve">glucose </w:t>
      </w:r>
      <w:r w:rsidR="007F481A">
        <w:rPr>
          <w:sz w:val="24"/>
          <w:szCs w:val="24"/>
        </w:rPr>
        <w:t>levels</w:t>
      </w:r>
      <w:r>
        <w:rPr>
          <w:sz w:val="24"/>
          <w:szCs w:val="24"/>
        </w:rPr>
        <w:t xml:space="preserve"> (BGL) within a designated range</w:t>
      </w:r>
      <w:r w:rsidR="00192858">
        <w:rPr>
          <w:sz w:val="24"/>
          <w:szCs w:val="24"/>
        </w:rPr>
        <w:t>. Excessive high levels lead to long-term organ damage. Excessive lows run the more immediate risk</w:t>
      </w:r>
      <w:r w:rsidR="005D6D9E">
        <w:rPr>
          <w:sz w:val="24"/>
          <w:szCs w:val="24"/>
        </w:rPr>
        <w:t>s</w:t>
      </w:r>
      <w:r w:rsidR="00192858">
        <w:rPr>
          <w:sz w:val="24"/>
          <w:szCs w:val="24"/>
        </w:rPr>
        <w:t xml:space="preserve"> of coma or death.</w:t>
      </w:r>
    </w:p>
    <w:p w14:paraId="1B022F10" w14:textId="5252BD71" w:rsidR="007F481A" w:rsidRDefault="005D6D9E" w:rsidP="009F5E4E">
      <w:pPr>
        <w:spacing w:after="120"/>
        <w:rPr>
          <w:sz w:val="24"/>
          <w:szCs w:val="24"/>
        </w:rPr>
      </w:pPr>
      <w:r>
        <w:rPr>
          <w:sz w:val="24"/>
          <w:szCs w:val="24"/>
        </w:rPr>
        <w:t xml:space="preserve">GOAL: </w:t>
      </w:r>
      <w:r w:rsidR="000716ED">
        <w:rPr>
          <w:sz w:val="24"/>
          <w:szCs w:val="24"/>
        </w:rPr>
        <w:t>Analyz</w:t>
      </w:r>
      <w:r w:rsidR="00902643">
        <w:rPr>
          <w:sz w:val="24"/>
          <w:szCs w:val="24"/>
        </w:rPr>
        <w:t>e</w:t>
      </w:r>
      <w:r w:rsidR="000716ED">
        <w:rPr>
          <w:sz w:val="24"/>
          <w:szCs w:val="24"/>
        </w:rPr>
        <w:t xml:space="preserve"> timestamped BGL and insulin data from a variety of patients</w:t>
      </w:r>
      <w:r w:rsidR="00902643">
        <w:rPr>
          <w:sz w:val="24"/>
          <w:szCs w:val="24"/>
        </w:rPr>
        <w:t xml:space="preserve"> to</w:t>
      </w:r>
      <w:r w:rsidR="000716ED">
        <w:rPr>
          <w:sz w:val="24"/>
          <w:szCs w:val="24"/>
        </w:rPr>
        <w:t xml:space="preserve"> determine if there is a best approach</w:t>
      </w:r>
      <w:r w:rsidR="00902643">
        <w:rPr>
          <w:sz w:val="24"/>
          <w:szCs w:val="24"/>
        </w:rPr>
        <w:t xml:space="preserve"> </w:t>
      </w:r>
      <w:r w:rsidR="000716ED">
        <w:rPr>
          <w:sz w:val="24"/>
          <w:szCs w:val="24"/>
        </w:rPr>
        <w:t>to maintain healthy BGL levels</w:t>
      </w:r>
      <w:r w:rsidR="00192858">
        <w:rPr>
          <w:sz w:val="24"/>
          <w:szCs w:val="24"/>
        </w:rPr>
        <w:t xml:space="preserve"> and if patterns of risk emerge</w:t>
      </w:r>
      <w:r w:rsidR="000716ED">
        <w:rPr>
          <w:sz w:val="24"/>
          <w:szCs w:val="24"/>
        </w:rPr>
        <w:t>.</w:t>
      </w:r>
    </w:p>
    <w:p w14:paraId="3B4F63B3" w14:textId="5C7FE958" w:rsidR="007F481A" w:rsidRDefault="000716ED" w:rsidP="009F5E4E">
      <w:pPr>
        <w:spacing w:after="120"/>
        <w:rPr>
          <w:sz w:val="24"/>
          <w:szCs w:val="24"/>
        </w:rPr>
      </w:pPr>
      <w:r>
        <w:rPr>
          <w:sz w:val="24"/>
          <w:szCs w:val="24"/>
        </w:rPr>
        <w:t xml:space="preserve">DATA: </w:t>
      </w:r>
      <w:r w:rsidR="00EB405B">
        <w:rPr>
          <w:sz w:val="24"/>
          <w:szCs w:val="24"/>
        </w:rPr>
        <w:t xml:space="preserve">The Diabetes dataset AIM-94 </w:t>
      </w:r>
      <w:r w:rsidR="005D6D9E">
        <w:rPr>
          <w:sz w:val="24"/>
          <w:szCs w:val="24"/>
        </w:rPr>
        <w:t xml:space="preserve">comes </w:t>
      </w:r>
      <w:r w:rsidR="00EB405B">
        <w:rPr>
          <w:sz w:val="24"/>
          <w:szCs w:val="24"/>
        </w:rPr>
        <w:t>from the AI in Medicine symposium. The data includes BGL log data from 70 patients over varying periods of time. The data was assembled in 1994 and includes four variables: date, time, BGL/Insulin readings and a descriptive code. It is contained in 70 separate data files. Two additional text files outline data coding methodology and describe diabetes management issues generally.</w:t>
      </w:r>
    </w:p>
    <w:p w14:paraId="7CAFD439" w14:textId="38BCE187" w:rsidR="00902643" w:rsidRDefault="00902643">
      <w:pPr>
        <w:rPr>
          <w:sz w:val="24"/>
          <w:szCs w:val="24"/>
        </w:rPr>
      </w:pPr>
      <w:r>
        <w:rPr>
          <w:sz w:val="24"/>
          <w:szCs w:val="24"/>
        </w:rPr>
        <w:t xml:space="preserve">DATA SOURCE: </w:t>
      </w:r>
      <w:hyperlink r:id="rId4" w:history="1">
        <w:r w:rsidRPr="0057611F">
          <w:rPr>
            <w:rStyle w:val="Hyperlink"/>
            <w:sz w:val="24"/>
            <w:szCs w:val="24"/>
          </w:rPr>
          <w:t>https://archive.ics.uci.edu/ml/datasets/diabetes</w:t>
        </w:r>
      </w:hyperlink>
    </w:p>
    <w:p w14:paraId="03467605" w14:textId="412A5257" w:rsidR="00902643" w:rsidRDefault="00902643">
      <w:pPr>
        <w:rPr>
          <w:sz w:val="24"/>
          <w:szCs w:val="24"/>
        </w:rPr>
      </w:pPr>
    </w:p>
    <w:p w14:paraId="0FA5BA1D" w14:textId="72DA507E" w:rsidR="00902643" w:rsidRPr="001C7313" w:rsidRDefault="00902643" w:rsidP="009827D6">
      <w:pPr>
        <w:spacing w:after="120"/>
        <w:rPr>
          <w:sz w:val="28"/>
          <w:szCs w:val="24"/>
        </w:rPr>
      </w:pPr>
      <w:r w:rsidRPr="001C7313">
        <w:rPr>
          <w:sz w:val="28"/>
          <w:szCs w:val="24"/>
        </w:rPr>
        <w:t xml:space="preserve">Murder-Suicide </w:t>
      </w:r>
      <w:r w:rsidR="00643F05">
        <w:rPr>
          <w:sz w:val="28"/>
          <w:szCs w:val="24"/>
        </w:rPr>
        <w:t>Predictors</w:t>
      </w:r>
      <w:r w:rsidRPr="001C7313">
        <w:rPr>
          <w:sz w:val="28"/>
          <w:szCs w:val="24"/>
        </w:rPr>
        <w:t xml:space="preserve"> &amp; Prevention</w:t>
      </w:r>
    </w:p>
    <w:p w14:paraId="1C2A49C3" w14:textId="0EF5D23E" w:rsidR="005D6D9E" w:rsidRDefault="00902643" w:rsidP="009F5E4E">
      <w:pPr>
        <w:spacing w:after="120"/>
        <w:rPr>
          <w:sz w:val="24"/>
          <w:szCs w:val="24"/>
        </w:rPr>
      </w:pPr>
      <w:r>
        <w:rPr>
          <w:sz w:val="24"/>
          <w:szCs w:val="24"/>
        </w:rPr>
        <w:t xml:space="preserve">PROBLEM: Many homicides are committed by individuals who then commit suicide. The problem is most notable in mass shooting incidents. A more </w:t>
      </w:r>
      <w:r w:rsidR="005D11ED">
        <w:rPr>
          <w:sz w:val="24"/>
          <w:szCs w:val="24"/>
        </w:rPr>
        <w:t>common</w:t>
      </w:r>
      <w:r>
        <w:rPr>
          <w:sz w:val="24"/>
          <w:szCs w:val="24"/>
        </w:rPr>
        <w:t xml:space="preserve"> aspect, however, involves family members who shoot their spouses and/or children prior to taking their own lives.</w:t>
      </w:r>
      <w:r w:rsidR="00192858">
        <w:rPr>
          <w:sz w:val="24"/>
          <w:szCs w:val="24"/>
        </w:rPr>
        <w:t xml:space="preserve"> </w:t>
      </w:r>
      <w:bookmarkStart w:id="0" w:name="_GoBack"/>
      <w:bookmarkEnd w:id="0"/>
    </w:p>
    <w:p w14:paraId="49DF3535" w14:textId="0AE271D9" w:rsidR="00902643" w:rsidRDefault="005D6D9E" w:rsidP="009F5E4E">
      <w:pPr>
        <w:spacing w:after="120"/>
        <w:rPr>
          <w:sz w:val="24"/>
          <w:szCs w:val="24"/>
        </w:rPr>
      </w:pPr>
      <w:r>
        <w:rPr>
          <w:sz w:val="24"/>
          <w:szCs w:val="24"/>
        </w:rPr>
        <w:t xml:space="preserve">GOAL: </w:t>
      </w:r>
      <w:r w:rsidR="00192858">
        <w:rPr>
          <w:sz w:val="24"/>
          <w:szCs w:val="24"/>
        </w:rPr>
        <w:t>Analyze Murder-Suicide incidents to determine if factors like gun ownership levels, gun law restrictions, geography, poverty, education or other</w:t>
      </w:r>
      <w:r>
        <w:rPr>
          <w:sz w:val="24"/>
          <w:szCs w:val="24"/>
        </w:rPr>
        <w:t xml:space="preserve">s </w:t>
      </w:r>
      <w:r w:rsidR="00192858">
        <w:rPr>
          <w:sz w:val="24"/>
          <w:szCs w:val="24"/>
        </w:rPr>
        <w:t>might impact the prevalence of these incidents.</w:t>
      </w:r>
      <w:r>
        <w:rPr>
          <w:sz w:val="24"/>
          <w:szCs w:val="24"/>
        </w:rPr>
        <w:t xml:space="preserve"> Identify specific strategies to reduce the frequency of murder-suicide episodes.</w:t>
      </w:r>
    </w:p>
    <w:p w14:paraId="43130642" w14:textId="7B83078F" w:rsidR="005D6D9E" w:rsidRDefault="005D6D9E" w:rsidP="009F5E4E">
      <w:pPr>
        <w:spacing w:after="120"/>
        <w:rPr>
          <w:sz w:val="24"/>
          <w:szCs w:val="24"/>
        </w:rPr>
      </w:pPr>
      <w:r>
        <w:rPr>
          <w:sz w:val="24"/>
          <w:szCs w:val="24"/>
        </w:rPr>
        <w:t xml:space="preserve">DATA: The Gun Violence Archive collects data on reported gun violence situations going back to 2014. The Centers for Disease Control also tracks firearm related mortality data but does not report on specific incidents of murder-suicide. </w:t>
      </w:r>
      <w:r w:rsidR="00AA7146">
        <w:rPr>
          <w:sz w:val="24"/>
          <w:szCs w:val="24"/>
        </w:rPr>
        <w:t>The Giffords Law Center and the Boston University School of Public Health provide data on state level gun laws. Additional demographic data is available from the US Census website.</w:t>
      </w:r>
    </w:p>
    <w:p w14:paraId="0B9DBE92" w14:textId="2300A6E1" w:rsidR="00AA7146" w:rsidRDefault="00AA7146">
      <w:pPr>
        <w:rPr>
          <w:sz w:val="24"/>
          <w:szCs w:val="24"/>
        </w:rPr>
      </w:pPr>
      <w:r>
        <w:rPr>
          <w:sz w:val="24"/>
          <w:szCs w:val="24"/>
        </w:rPr>
        <w:t xml:space="preserve">DATA SOURCES: </w:t>
      </w:r>
      <w:hyperlink r:id="rId5" w:history="1">
        <w:r w:rsidRPr="0057611F">
          <w:rPr>
            <w:rStyle w:val="Hyperlink"/>
            <w:sz w:val="24"/>
            <w:szCs w:val="24"/>
          </w:rPr>
          <w:t>http://www.gunviolencearchive.org/</w:t>
        </w:r>
      </w:hyperlink>
    </w:p>
    <w:p w14:paraId="49E263C7" w14:textId="3043347D" w:rsidR="00AA7146" w:rsidRDefault="005D11ED">
      <w:pPr>
        <w:rPr>
          <w:rStyle w:val="Hyperlink"/>
          <w:sz w:val="24"/>
          <w:szCs w:val="24"/>
        </w:rPr>
      </w:pPr>
      <w:hyperlink r:id="rId6" w:history="1">
        <w:r w:rsidR="00AA7146" w:rsidRPr="0057611F">
          <w:rPr>
            <w:rStyle w:val="Hyperlink"/>
            <w:sz w:val="24"/>
            <w:szCs w:val="24"/>
          </w:rPr>
          <w:t>https://wonder.cdc.gov/</w:t>
        </w:r>
      </w:hyperlink>
    </w:p>
    <w:p w14:paraId="1D4174AE" w14:textId="7CB58E6B" w:rsidR="00CC0797" w:rsidRDefault="00BF0E3D">
      <w:pPr>
        <w:rPr>
          <w:sz w:val="24"/>
          <w:szCs w:val="24"/>
        </w:rPr>
      </w:pPr>
      <w:hyperlink r:id="rId7" w:history="1">
        <w:r w:rsidRPr="0057611F">
          <w:rPr>
            <w:rStyle w:val="Hyperlink"/>
            <w:sz w:val="24"/>
            <w:szCs w:val="24"/>
          </w:rPr>
          <w:t>https://factfinder.census.gov/</w:t>
        </w:r>
      </w:hyperlink>
    </w:p>
    <w:p w14:paraId="389D571E" w14:textId="38225008" w:rsidR="00AA7146" w:rsidRDefault="005D11ED">
      <w:pPr>
        <w:rPr>
          <w:sz w:val="24"/>
          <w:szCs w:val="24"/>
        </w:rPr>
      </w:pPr>
      <w:hyperlink r:id="rId8" w:history="1">
        <w:r w:rsidR="00AA7146" w:rsidRPr="0057611F">
          <w:rPr>
            <w:rStyle w:val="Hyperlink"/>
            <w:sz w:val="24"/>
            <w:szCs w:val="24"/>
          </w:rPr>
          <w:t>https://www.statefirearmlaws.org/</w:t>
        </w:r>
      </w:hyperlink>
    </w:p>
    <w:p w14:paraId="1E6112AE" w14:textId="7D01CF5D" w:rsidR="00AA7146" w:rsidRDefault="005D11ED">
      <w:pPr>
        <w:rPr>
          <w:sz w:val="24"/>
          <w:szCs w:val="24"/>
        </w:rPr>
      </w:pPr>
      <w:hyperlink r:id="rId9" w:history="1">
        <w:r w:rsidR="00AA7146" w:rsidRPr="0057611F">
          <w:rPr>
            <w:rStyle w:val="Hyperlink"/>
            <w:sz w:val="24"/>
            <w:szCs w:val="24"/>
          </w:rPr>
          <w:t>http://lawcenter.giffords.org/</w:t>
        </w:r>
      </w:hyperlink>
    </w:p>
    <w:p w14:paraId="1CD16766" w14:textId="77777777" w:rsidR="009F5E4E" w:rsidRDefault="009F5E4E" w:rsidP="009F5E4E">
      <w:pPr>
        <w:spacing w:after="120"/>
        <w:rPr>
          <w:sz w:val="24"/>
          <w:szCs w:val="24"/>
        </w:rPr>
      </w:pPr>
    </w:p>
    <w:p w14:paraId="5DC01798" w14:textId="7E97B395" w:rsidR="00AA7146" w:rsidRPr="001C7313" w:rsidRDefault="009F5E4E" w:rsidP="009F5E4E">
      <w:pPr>
        <w:spacing w:after="120"/>
        <w:rPr>
          <w:sz w:val="28"/>
          <w:szCs w:val="24"/>
        </w:rPr>
      </w:pPr>
      <w:r w:rsidRPr="001C7313">
        <w:rPr>
          <w:sz w:val="28"/>
          <w:szCs w:val="24"/>
        </w:rPr>
        <w:t>College Towns and Home Value Growth</w:t>
      </w:r>
    </w:p>
    <w:p w14:paraId="65657888" w14:textId="380B1F28" w:rsidR="00AA7146" w:rsidRDefault="009F5E4E" w:rsidP="009F5E4E">
      <w:pPr>
        <w:spacing w:after="120"/>
        <w:rPr>
          <w:sz w:val="24"/>
          <w:szCs w:val="24"/>
        </w:rPr>
      </w:pPr>
      <w:r>
        <w:rPr>
          <w:sz w:val="24"/>
          <w:szCs w:val="24"/>
        </w:rPr>
        <w:t>PROBLEM: Does the presence of higher education institutions drive above-average home value growth?</w:t>
      </w:r>
      <w:r w:rsidR="001C7313">
        <w:rPr>
          <w:sz w:val="24"/>
          <w:szCs w:val="24"/>
        </w:rPr>
        <w:t xml:space="preserve"> Does the rank of the institution influence this effect if it </w:t>
      </w:r>
      <w:r w:rsidR="00643F05">
        <w:rPr>
          <w:sz w:val="24"/>
          <w:szCs w:val="24"/>
        </w:rPr>
        <w:t>exists?</w:t>
      </w:r>
    </w:p>
    <w:p w14:paraId="343DAFAC" w14:textId="6ADB3266" w:rsidR="009F5E4E" w:rsidRDefault="009F5E4E" w:rsidP="009F5E4E">
      <w:pPr>
        <w:spacing w:after="120"/>
        <w:rPr>
          <w:sz w:val="24"/>
          <w:szCs w:val="24"/>
        </w:rPr>
      </w:pPr>
      <w:r>
        <w:rPr>
          <w:sz w:val="24"/>
          <w:szCs w:val="24"/>
        </w:rPr>
        <w:t>GOAL: Analyze home value growth rates in college towns compared to non-college towns and determine the effective geographic range of the above-average growth effect if it exists.</w:t>
      </w:r>
    </w:p>
    <w:p w14:paraId="4C0D0585" w14:textId="77777777" w:rsidR="001C7313" w:rsidRDefault="001C7313" w:rsidP="00643F05">
      <w:pPr>
        <w:spacing w:after="120"/>
        <w:rPr>
          <w:sz w:val="24"/>
          <w:szCs w:val="24"/>
        </w:rPr>
      </w:pPr>
      <w:r>
        <w:rPr>
          <w:sz w:val="24"/>
          <w:szCs w:val="24"/>
        </w:rPr>
        <w:t xml:space="preserve">DATA: Zillow Home Value Data, US News &amp; World Report </w:t>
      </w:r>
    </w:p>
    <w:p w14:paraId="6E350326" w14:textId="4DC23FF5" w:rsidR="001C7313" w:rsidRDefault="001C7313" w:rsidP="001C7313">
      <w:pPr>
        <w:rPr>
          <w:sz w:val="24"/>
          <w:szCs w:val="24"/>
        </w:rPr>
      </w:pPr>
      <w:r>
        <w:rPr>
          <w:sz w:val="24"/>
          <w:szCs w:val="24"/>
        </w:rPr>
        <w:t xml:space="preserve">DATA SOURCES: </w:t>
      </w:r>
      <w:hyperlink r:id="rId10" w:history="1">
        <w:r w:rsidRPr="0057611F">
          <w:rPr>
            <w:rStyle w:val="Hyperlink"/>
            <w:sz w:val="24"/>
            <w:szCs w:val="24"/>
          </w:rPr>
          <w:t>https://www.zillow.com/research/data/</w:t>
        </w:r>
      </w:hyperlink>
    </w:p>
    <w:p w14:paraId="10148106" w14:textId="46B3BF83" w:rsidR="001C7313" w:rsidRDefault="005D11ED" w:rsidP="001C7313">
      <w:pPr>
        <w:rPr>
          <w:sz w:val="24"/>
          <w:szCs w:val="24"/>
        </w:rPr>
      </w:pPr>
      <w:hyperlink r:id="rId11" w:history="1">
        <w:r w:rsidR="001C7313" w:rsidRPr="0057611F">
          <w:rPr>
            <w:rStyle w:val="Hyperlink"/>
            <w:sz w:val="24"/>
            <w:szCs w:val="24"/>
          </w:rPr>
          <w:t>https://www.usnews.com/best-colleges</w:t>
        </w:r>
      </w:hyperlink>
    </w:p>
    <w:sectPr w:rsidR="001C7313" w:rsidSect="001C7313">
      <w:pgSz w:w="12240" w:h="15840"/>
      <w:pgMar w:top="1080"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EE"/>
    <w:rsid w:val="000716ED"/>
    <w:rsid w:val="000B53EE"/>
    <w:rsid w:val="00192858"/>
    <w:rsid w:val="001C7313"/>
    <w:rsid w:val="002F0FAA"/>
    <w:rsid w:val="005D11ED"/>
    <w:rsid w:val="005D6D9E"/>
    <w:rsid w:val="00643F05"/>
    <w:rsid w:val="007F481A"/>
    <w:rsid w:val="00902643"/>
    <w:rsid w:val="009827D6"/>
    <w:rsid w:val="009F5E4E"/>
    <w:rsid w:val="00AA7146"/>
    <w:rsid w:val="00BF0E3D"/>
    <w:rsid w:val="00C95CD5"/>
    <w:rsid w:val="00CC0797"/>
    <w:rsid w:val="00EB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0615"/>
  <w15:chartTrackingRefBased/>
  <w15:docId w15:val="{B241255B-3197-4BA1-BEF0-A67E1DB2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643"/>
    <w:rPr>
      <w:color w:val="0563C1" w:themeColor="hyperlink"/>
      <w:u w:val="single"/>
    </w:rPr>
  </w:style>
  <w:style w:type="character" w:styleId="UnresolvedMention">
    <w:name w:val="Unresolved Mention"/>
    <w:basedOn w:val="DefaultParagraphFont"/>
    <w:uiPriority w:val="99"/>
    <w:semiHidden/>
    <w:unhideWhenUsed/>
    <w:rsid w:val="00902643"/>
    <w:rPr>
      <w:color w:val="808080"/>
      <w:shd w:val="clear" w:color="auto" w:fill="E6E6E6"/>
    </w:rPr>
  </w:style>
  <w:style w:type="paragraph" w:styleId="BalloonText">
    <w:name w:val="Balloon Text"/>
    <w:basedOn w:val="Normal"/>
    <w:link w:val="BalloonTextChar"/>
    <w:uiPriority w:val="99"/>
    <w:semiHidden/>
    <w:unhideWhenUsed/>
    <w:rsid w:val="00CC07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firearmlaws.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actfinder.census.go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nder.cdc.gov/" TargetMode="External"/><Relationship Id="rId11" Type="http://schemas.openxmlformats.org/officeDocument/2006/relationships/hyperlink" Target="https://www.usnews.com/best-colleges" TargetMode="External"/><Relationship Id="rId5" Type="http://schemas.openxmlformats.org/officeDocument/2006/relationships/hyperlink" Target="http://www.gunviolencearchive.org/" TargetMode="External"/><Relationship Id="rId10" Type="http://schemas.openxmlformats.org/officeDocument/2006/relationships/hyperlink" Target="https://www.zillow.com/research/data/" TargetMode="External"/><Relationship Id="rId4" Type="http://schemas.openxmlformats.org/officeDocument/2006/relationships/hyperlink" Target="https://archive.ics.uci.edu/ml/datasets/diabetes" TargetMode="External"/><Relationship Id="rId9" Type="http://schemas.openxmlformats.org/officeDocument/2006/relationships/hyperlink" Target="http://lawcenter.giffo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Scotland</dc:creator>
  <cp:keywords/>
  <dc:description/>
  <cp:lastModifiedBy>Jim Scotland</cp:lastModifiedBy>
  <cp:revision>4</cp:revision>
  <cp:lastPrinted>2018-02-21T20:50:00Z</cp:lastPrinted>
  <dcterms:created xsi:type="dcterms:W3CDTF">2018-02-21T19:14:00Z</dcterms:created>
  <dcterms:modified xsi:type="dcterms:W3CDTF">2018-02-21T21:59:00Z</dcterms:modified>
</cp:coreProperties>
</file>