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rebuchet MS" w:cs="Trebuchet MS" w:eastAsia="Trebuchet MS" w:hAnsi="Trebuchet MS"/>
          <w:b w:val="1"/>
          <w:bCs w:val="1"/>
          <w:color w:val="156082"/>
          <w:sz w:val="36"/>
          <w:szCs w:val="36"/>
        </w:rPr>
      </w:pPr>
      <w:r w:rsidDel="00000000" w:rsidR="00000000" w:rsidRPr="00000000">
        <w:rPr>
          <w:rFonts w:ascii="Trebuchet MS" w:cs="Trebuchet MS" w:eastAsia="Trebuchet MS" w:hAnsi="Trebuchet MS"/>
          <w:b w:val="1"/>
          <w:bCs w:val="1"/>
          <w:color w:val="156082"/>
          <w:sz w:val="36"/>
          <w:szCs w:val="36"/>
          <w:rtl w:val="0"/>
        </w:rPr>
        <w:t xml:space="preserve">AI-enabled disease prediction and detection using radiology imaging data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2">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Haryana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Directorate of Health Services Haryana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Implementing Agency</w:t>
            </w:r>
          </w:p>
        </w:tc>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Directorate of Health Services Haryana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 title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AI-enabled disease prediction and detection from radiology imaging datasets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Document version</w:t>
            </w:r>
          </w:p>
        </w:tc>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 prepared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April 2026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Prepared by</w:t>
            </w:r>
          </w:p>
        </w:tc>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Ethical AI and Data Solutions, MicroSave Consulting</w:t>
            </w:r>
          </w:p>
        </w:tc>
      </w:tr>
    </w:tbl>
    <w:p w:rsidR="00000000" w:rsidDel="00000000" w:rsidP="00000000" w:rsidRDefault="00000000" w:rsidRPr="00000000" w14:paraId="00000010">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1. Use case overview</w:t>
      </w:r>
    </w:p>
    <w:p w:rsidR="00000000" w:rsidDel="00000000" w:rsidP="00000000" w:rsidRDefault="00000000" w:rsidRPr="00000000" w14:paraId="00000011">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1.1 Use case title</w:t>
      </w:r>
    </w:p>
    <w:p w:rsidR="00000000" w:rsidDel="00000000" w:rsidP="00000000" w:rsidRDefault="00000000" w:rsidRPr="00000000" w14:paraId="0000001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AI-enabled disease prediction and detection from radiology imaging datasets</w:t>
      </w:r>
    </w:p>
    <w:p w:rsidR="00000000" w:rsidDel="00000000" w:rsidP="00000000" w:rsidRDefault="00000000" w:rsidRPr="00000000" w14:paraId="00000013">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1.2 Brief description</w:t>
      </w:r>
    </w:p>
    <w:p w:rsidR="00000000" w:rsidDel="00000000" w:rsidP="00000000" w:rsidRDefault="00000000" w:rsidRPr="00000000" w14:paraId="00000014">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Radiology Department of different Civil Hospitals in Haryana maintain a large and continuously growing repository of diagnostic imaging data, including X-rays and CT scans, stored digitally through PACS and stored in their local servers. </w:t>
      </w:r>
    </w:p>
    <w:p w:rsidR="00000000" w:rsidDel="00000000" w:rsidP="00000000" w:rsidRDefault="00000000" w:rsidRPr="00000000" w14:paraId="00000015">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Currently, the interpretation of these images and identification of diseases relies entirely on radiologists, with no automated support for early detection. While some AI applications exist for abnormalities in chest x-rays in mobile units, there is no systematic use of AI for broader disease prediction across available datasets.</w:t>
      </w:r>
    </w:p>
    <w:p w:rsidR="00000000" w:rsidDel="00000000" w:rsidP="00000000" w:rsidRDefault="00000000" w:rsidRPr="00000000" w14:paraId="00000016">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proposed use case focuses on developing an AI-based system that can analyse historical data and, for implementation, real-time imaging data to detect and predict the presence of diseases such as tuberculosis, cancer, and other conditions observable through radiology scans. The objective is to leverage existing data to support </w:t>
      </w:r>
      <w:r w:rsidDel="00000000" w:rsidR="00000000" w:rsidRPr="00000000">
        <w:rPr>
          <w:rFonts w:ascii="Trebuchet MS" w:cs="Trebuchet MS" w:eastAsia="Trebuchet MS" w:hAnsi="Trebuchet MS"/>
          <w:b w:val="1"/>
          <w:bCs w:val="1"/>
          <w:rtl w:val="0"/>
        </w:rPr>
        <w:t xml:space="preserve">early detection of disease, and clinical decision support</w:t>
      </w:r>
      <w:r w:rsidDel="00000000" w:rsidR="00000000" w:rsidRPr="00000000">
        <w:rPr>
          <w:rFonts w:ascii="Trebuchet MS" w:cs="Trebuchet MS" w:eastAsia="Trebuchet MS" w:hAnsi="Trebuchet MS"/>
          <w:rtl w:val="0"/>
        </w:rPr>
        <w:t xml:space="preserve">, without altering existing diagnostic workflows.</w:t>
      </w:r>
    </w:p>
    <w:p w:rsidR="00000000" w:rsidDel="00000000" w:rsidP="00000000" w:rsidRDefault="00000000" w:rsidRPr="00000000" w14:paraId="00000017">
      <w:pPr>
        <w:jc w:val="both"/>
        <w:rPr>
          <w:rFonts w:ascii="Trebuchet MS" w:cs="Trebuchet MS" w:eastAsia="Trebuchet MS" w:hAnsi="Trebuchet MS"/>
          <w:color w:val="0f4761"/>
          <w:sz w:val="32"/>
          <w:szCs w:val="32"/>
        </w:rPr>
      </w:pPr>
      <w:r w:rsidDel="00000000" w:rsidR="00000000" w:rsidRPr="00000000">
        <w:rPr>
          <w:rFonts w:ascii="Trebuchet MS" w:cs="Trebuchet MS" w:eastAsia="Trebuchet MS" w:hAnsi="Trebuchet MS"/>
          <w:color w:val="0f4761"/>
          <w:sz w:val="32"/>
          <w:szCs w:val="32"/>
          <w:rtl w:val="0"/>
        </w:rPr>
        <w:t xml:space="preserve">1.3 Use case boundaries</w:t>
      </w:r>
    </w:p>
    <w:p w:rsidR="00000000" w:rsidDel="00000000" w:rsidP="00000000" w:rsidRDefault="00000000" w:rsidRPr="00000000" w14:paraId="00000018">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pilot will focus on applying AI models to radiology datasets for:</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Detection of early disease in imaging data using chest X-rays. </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Prediction of potential disease presence based on imaging features and historical data. </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Identification of high-risk cases based on past data. </w:t>
      </w:r>
    </w:p>
    <w:p w:rsidR="00000000" w:rsidDel="00000000" w:rsidP="00000000" w:rsidRDefault="00000000" w:rsidRPr="00000000" w14:paraId="0000001C">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system will act as a </w:t>
      </w:r>
      <w:r w:rsidDel="00000000" w:rsidR="00000000" w:rsidRPr="00000000">
        <w:rPr>
          <w:rFonts w:ascii="Trebuchet MS" w:cs="Trebuchet MS" w:eastAsia="Trebuchet MS" w:hAnsi="Trebuchet MS"/>
          <w:b w:val="1"/>
          <w:bCs w:val="1"/>
          <w:rtl w:val="0"/>
        </w:rPr>
        <w:t xml:space="preserve">decision-support tool</w:t>
      </w:r>
      <w:r w:rsidDel="00000000" w:rsidR="00000000" w:rsidRPr="00000000">
        <w:rPr>
          <w:rFonts w:ascii="Trebuchet MS" w:cs="Trebuchet MS" w:eastAsia="Trebuchet MS" w:hAnsi="Trebuchet MS"/>
          <w:rtl w:val="0"/>
        </w:rPr>
        <w:t xml:space="preserve">, where outputs assist radiologists in identifying potential diseases but do not replace clinical diagnosis.</w:t>
      </w:r>
    </w:p>
    <w:p w:rsidR="00000000" w:rsidDel="00000000" w:rsidP="00000000" w:rsidRDefault="00000000" w:rsidRPr="00000000" w14:paraId="0000001D">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pilot will not:</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Automate final diagnosis or clinical decision-making.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Replace reporting workflows.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Integrate non-imaging clinical data beyond what is already linked in existing systems.</w:t>
      </w:r>
    </w:p>
    <w:p w:rsidR="00000000" w:rsidDel="00000000" w:rsidP="00000000" w:rsidRDefault="00000000" w:rsidRPr="00000000" w14:paraId="00000021">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2. Sponsorship and governance</w:t>
      </w:r>
    </w:p>
    <w:p w:rsidR="00000000" w:rsidDel="00000000" w:rsidP="00000000" w:rsidRDefault="00000000" w:rsidRPr="00000000" w14:paraId="00000022">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2.1 Primary sponsor</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99"/>
        <w:gridCol w:w="7517"/>
        <w:tblGridChange w:id="0">
          <w:tblGrid>
            <w:gridCol w:w="1499"/>
            <w:gridCol w:w="751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160" w:line="278.00000000000006" w:lineRule="auto"/>
              <w:jc w:val="left"/>
              <w:rPr>
                <w:rFonts w:ascii="Trebuchet MS" w:cs="Trebuchet MS" w:eastAsia="Trebuchet MS" w:hAnsi="Trebuchet MS"/>
                <w:i w:val="0"/>
                <w:iCs w:val="0"/>
              </w:rPr>
            </w:pPr>
            <w:r w:rsidDel="00000000" w:rsidR="00000000" w:rsidRPr="00000000">
              <w:rPr>
                <w:rFonts w:ascii="Trebuchet MS" w:cs="Trebuchet MS" w:eastAsia="Trebuchet MS" w:hAnsi="Trebuchet MS"/>
                <w:i w:val="0"/>
                <w:iCs w:val="0"/>
                <w:rtl w:val="0"/>
              </w:rPr>
              <w:t xml:space="preserve">Field</w:t>
            </w:r>
          </w:p>
        </w:tc>
        <w:tc>
          <w:tcPr>
            <w:tcBorders>
              <w:top w:color="000000" w:space="0" w:sz="0" w:val="nil"/>
              <w:left w:color="000000" w:space="0" w:sz="0" w:val="nil"/>
              <w:right w:color="000000" w:space="0" w:sz="0" w:val="nil"/>
            </w:tcBorders>
          </w:tcPr>
          <w:p w:rsidR="00000000" w:rsidDel="00000000" w:rsidP="00000000" w:rsidRDefault="00000000" w:rsidRPr="00000000" w14:paraId="00000024">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Details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25">
            <w:pPr>
              <w:spacing w:after="160" w:line="278.00000000000006" w:lineRule="auto"/>
              <w:jc w:val="left"/>
              <w:rPr>
                <w:rFonts w:ascii="Trebuchet MS" w:cs="Trebuchet MS" w:eastAsia="Trebuchet MS" w:hAnsi="Trebuchet MS"/>
                <w:i w:val="0"/>
                <w:iCs w:val="0"/>
              </w:rPr>
            </w:pPr>
            <w:r w:rsidDel="00000000" w:rsidR="00000000" w:rsidRPr="00000000">
              <w:rPr>
                <w:rFonts w:ascii="Trebuchet MS" w:cs="Trebuchet MS" w:eastAsia="Trebuchet MS" w:hAnsi="Trebuchet MS"/>
                <w:i w:val="0"/>
                <w:iCs w:val="0"/>
                <w:rtl w:val="0"/>
              </w:rPr>
              <w:t xml:space="preserve">Department</w:t>
            </w:r>
          </w:p>
        </w:tc>
        <w:tc>
          <w:tcPr/>
          <w:p w:rsidR="00000000" w:rsidDel="00000000" w:rsidP="00000000" w:rsidRDefault="00000000" w:rsidRPr="00000000" w14:paraId="00000026">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 of Health, Haryana (Radiology Department, Civil Hospital Panchkula)</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27">
            <w:pPr>
              <w:spacing w:after="160" w:line="278.00000000000006" w:lineRule="auto"/>
              <w:jc w:val="left"/>
              <w:rPr>
                <w:rFonts w:ascii="Trebuchet MS" w:cs="Trebuchet MS" w:eastAsia="Trebuchet MS" w:hAnsi="Trebuchet MS"/>
                <w:i w:val="0"/>
                <w:iCs w:val="0"/>
              </w:rPr>
            </w:pPr>
            <w:r w:rsidDel="00000000" w:rsidR="00000000" w:rsidRPr="00000000">
              <w:rPr>
                <w:rFonts w:ascii="Trebuchet MS" w:cs="Trebuchet MS" w:eastAsia="Trebuchet MS" w:hAnsi="Trebuchet MS"/>
                <w:i w:val="0"/>
                <w:iCs w:val="0"/>
                <w:rtl w:val="0"/>
              </w:rPr>
              <w:t xml:space="preserve">Role</w:t>
            </w:r>
          </w:p>
        </w:tc>
        <w:tc>
          <w:tcPr/>
          <w:p w:rsidR="00000000" w:rsidDel="00000000" w:rsidP="00000000" w:rsidRDefault="00000000" w:rsidRPr="00000000" w14:paraId="00000028">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Data ownership, validation of outputs, and clinical oversight of use case implementation</w:t>
            </w:r>
          </w:p>
        </w:tc>
      </w:tr>
    </w:tbl>
    <w:p w:rsidR="00000000" w:rsidDel="00000000" w:rsidP="00000000" w:rsidRDefault="00000000" w:rsidRPr="00000000" w14:paraId="00000029">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A">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2.2 Point of contact (technical lead)</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581"/>
        <w:gridCol w:w="7435"/>
        <w:tblGridChange w:id="0">
          <w:tblGrid>
            <w:gridCol w:w="1581"/>
            <w:gridCol w:w="7435"/>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2B">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Field</w:t>
            </w:r>
          </w:p>
        </w:tc>
        <w:tc>
          <w:tcPr>
            <w:tcBorders>
              <w:top w:color="000000" w:space="0" w:sz="0" w:val="nil"/>
              <w:left w:color="000000" w:space="0" w:sz="0" w:val="nil"/>
              <w:bottom w:color="000000" w:space="0" w:sz="0" w:val="nil"/>
            </w:tcBorders>
          </w:tcPr>
          <w:p w:rsidR="00000000" w:rsidDel="00000000" w:rsidP="00000000" w:rsidRDefault="00000000" w:rsidRPr="00000000" w14:paraId="0000002C">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Details</w:t>
            </w:r>
          </w:p>
        </w:tc>
      </w:tr>
      <w:tr>
        <w:trPr>
          <w:cantSplit w:val="0"/>
          <w:tblHeader w:val="0"/>
        </w:trPr>
        <w:tc>
          <w:tcPr/>
          <w:p w:rsidR="00000000" w:rsidDel="00000000" w:rsidP="00000000" w:rsidRDefault="00000000" w:rsidRPr="00000000" w14:paraId="0000002D">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Name</w:t>
            </w:r>
          </w:p>
        </w:tc>
        <w:tc>
          <w:tcPr/>
          <w:p w:rsidR="00000000" w:rsidDel="00000000" w:rsidP="00000000" w:rsidRDefault="00000000" w:rsidRPr="00000000" w14:paraId="0000002E">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TBD</w:t>
            </w:r>
          </w:p>
        </w:tc>
      </w:tr>
      <w:tr>
        <w:trPr>
          <w:cantSplit w:val="0"/>
          <w:tblHeader w:val="0"/>
        </w:trPr>
        <w:tc>
          <w:tcPr/>
          <w:p w:rsidR="00000000" w:rsidDel="00000000" w:rsidP="00000000" w:rsidRDefault="00000000" w:rsidRPr="00000000" w14:paraId="0000002F">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Designation</w:t>
            </w:r>
          </w:p>
        </w:tc>
        <w:tc>
          <w:tcPr/>
          <w:p w:rsidR="00000000" w:rsidDel="00000000" w:rsidP="00000000" w:rsidRDefault="00000000" w:rsidRPr="00000000" w14:paraId="00000030">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TBD</w:t>
            </w:r>
          </w:p>
        </w:tc>
      </w:tr>
      <w:tr>
        <w:trPr>
          <w:cantSplit w:val="0"/>
          <w:tblHeader w:val="0"/>
        </w:trPr>
        <w:tc>
          <w:tcPr/>
          <w:p w:rsidR="00000000" w:rsidDel="00000000" w:rsidP="00000000" w:rsidRDefault="00000000" w:rsidRPr="00000000" w14:paraId="00000031">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Organization</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rPr>
            </w:pPr>
            <w:r w:rsidDel="00000000" w:rsidR="00000000" w:rsidRPr="00000000">
              <w:rPr>
                <w:rtl w:val="0"/>
              </w:rPr>
            </w:r>
          </w:p>
          <w:tbl>
            <w:tblPr>
              <w:tblStyle w:val="Table4"/>
              <w:tblW w:w="4316.0" w:type="dxa"/>
              <w:jc w:val="left"/>
              <w:tblLayout w:type="fixed"/>
              <w:tblLook w:val="0400"/>
            </w:tblPr>
            <w:tblGrid>
              <w:gridCol w:w="4271"/>
              <w:gridCol w:w="45"/>
              <w:tblGridChange w:id="0">
                <w:tblGrid>
                  <w:gridCol w:w="4271"/>
                  <w:gridCol w:w="45"/>
                </w:tblGrid>
              </w:tblGridChange>
            </w:tblGrid>
            <w:tr>
              <w:trPr>
                <w:cantSplit w:val="0"/>
                <w:tblHeader w:val="0"/>
              </w:trPr>
              <w:tc>
                <w:tcPr>
                  <w:vAlign w:val="center"/>
                </w:tcPr>
                <w:p w:rsidR="00000000" w:rsidDel="00000000" w:rsidP="00000000" w:rsidRDefault="00000000" w:rsidRPr="00000000" w14:paraId="00000033">
                  <w:pPr>
                    <w:rPr>
                      <w:rFonts w:ascii="Trebuchet MS" w:cs="Trebuchet MS" w:eastAsia="Trebuchet MS" w:hAnsi="Trebuchet MS"/>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Radiology Department / DGHS / HSHRC</w:t>
                  </w:r>
                </w:p>
              </w:tc>
            </w:tr>
          </w:tbl>
          <w:p w:rsidR="00000000" w:rsidDel="00000000" w:rsidP="00000000" w:rsidRDefault="00000000" w:rsidRPr="00000000" w14:paraId="00000036">
            <w:pPr>
              <w:spacing w:after="160" w:line="278.00000000000006"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Role</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rPr>
            </w:pPr>
            <w:r w:rsidDel="00000000" w:rsidR="00000000" w:rsidRPr="00000000">
              <w:rPr>
                <w:rtl w:val="0"/>
              </w:rPr>
            </w:r>
          </w:p>
          <w:tbl>
            <w:tblPr>
              <w:tblStyle w:val="Table5"/>
              <w:tblW w:w="7219.0" w:type="dxa"/>
              <w:jc w:val="left"/>
              <w:tblLayout w:type="fixed"/>
              <w:tblLook w:val="0400"/>
            </w:tblPr>
            <w:tblGrid>
              <w:gridCol w:w="7174"/>
              <w:gridCol w:w="45"/>
              <w:tblGridChange w:id="0">
                <w:tblGrid>
                  <w:gridCol w:w="7174"/>
                  <w:gridCol w:w="45"/>
                </w:tblGrid>
              </w:tblGridChange>
            </w:tblGrid>
            <w:tr>
              <w:trPr>
                <w:cantSplit w:val="0"/>
                <w:tblHeader w:val="0"/>
              </w:trPr>
              <w:tc>
                <w:tcPr>
                  <w:vAlign w:val="center"/>
                </w:tcPr>
                <w:p w:rsidR="00000000" w:rsidDel="00000000" w:rsidP="00000000" w:rsidRDefault="00000000" w:rsidRPr="00000000" w14:paraId="00000039">
                  <w:pPr>
                    <w:rPr>
                      <w:rFonts w:ascii="Trebuchet MS" w:cs="Trebuchet MS" w:eastAsia="Trebuchet MS" w:hAnsi="Trebuchet MS"/>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Coordination on data access, facilitation of de-identified dataset sharing, and validation of AI outputs against clinical standards</w:t>
                  </w:r>
                </w:p>
              </w:tc>
            </w:tr>
          </w:tbl>
          <w:p w:rsidR="00000000" w:rsidDel="00000000" w:rsidP="00000000" w:rsidRDefault="00000000" w:rsidRPr="00000000" w14:paraId="0000003C">
            <w:pPr>
              <w:spacing w:after="160" w:line="278.00000000000006" w:lineRule="auto"/>
              <w:rPr>
                <w:rFonts w:ascii="Trebuchet MS" w:cs="Trebuchet MS" w:eastAsia="Trebuchet MS" w:hAnsi="Trebuchet MS"/>
              </w:rPr>
            </w:pPr>
            <w:r w:rsidDel="00000000" w:rsidR="00000000" w:rsidRPr="00000000">
              <w:rPr>
                <w:rtl w:val="0"/>
              </w:rPr>
            </w:r>
          </w:p>
        </w:tc>
      </w:tr>
    </w:tbl>
    <w:p w:rsidR="00000000" w:rsidDel="00000000" w:rsidP="00000000" w:rsidRDefault="00000000" w:rsidRPr="00000000" w14:paraId="0000003D">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E">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2.3 Stakeholder committee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Radiology Department: Primary users and validators of AI outputs.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Directorate General of Health Services (DGHS): Oversight of data access and system integration. </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Haryana State Health Resource Centre (HSHRC): Management of e-Upchar data platform. </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World Bank: Strategic oversight under AI Sandbox initiative. </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MicroSave Consulting (MSC): Use case design, data preparation, and implementation support..</w:t>
      </w:r>
    </w:p>
    <w:p w:rsidR="00000000" w:rsidDel="00000000" w:rsidP="00000000" w:rsidRDefault="00000000" w:rsidRPr="00000000" w14:paraId="00000044">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3. Problem statement</w:t>
      </w:r>
    </w:p>
    <w:p w:rsidR="00000000" w:rsidDel="00000000" w:rsidP="00000000" w:rsidRDefault="00000000" w:rsidRPr="00000000" w14:paraId="00000045">
      <w:pPr>
        <w:pStyle w:val="Heading2"/>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3.1 Core challenge</w:t>
      </w:r>
      <w:r w:rsidDel="00000000" w:rsidR="00000000" w:rsidRPr="00000000">
        <w:rPr>
          <w:rtl w:val="0"/>
        </w:rPr>
      </w:r>
    </w:p>
    <w:p w:rsidR="00000000" w:rsidDel="00000000" w:rsidP="00000000" w:rsidRDefault="00000000" w:rsidRPr="00000000" w14:paraId="00000046">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Radiology Department generates large volumes of imaging data on a daily basis, with a significant proportion consisting of chest X-rays and CT scans. These datasets contain valuable clinical information that can support early detection of diseases.</w:t>
      </w:r>
    </w:p>
    <w:p w:rsidR="00000000" w:rsidDel="00000000" w:rsidP="00000000" w:rsidRDefault="00000000" w:rsidRPr="00000000" w14:paraId="00000047">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However, disease identification is currently dependent entirely on manual interpretation by radiologists. There is no system in place to systematically analyze historical data to predict disease occurrence. As a result, opportunities for early identification of conditions and insights remain underutilized.</w:t>
      </w:r>
    </w:p>
    <w:p w:rsidR="00000000" w:rsidDel="00000000" w:rsidP="00000000" w:rsidRDefault="00000000" w:rsidRPr="00000000" w14:paraId="00000048">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Given the scale of available data and the presence of structured reporting formats, there is a strong opportunity to use AI to detect disease and support predictive analysis, thereby enhancing diagnostic capabilities.</w:t>
      </w:r>
    </w:p>
    <w:p w:rsidR="00000000" w:rsidDel="00000000" w:rsidP="00000000" w:rsidRDefault="00000000" w:rsidRPr="00000000" w14:paraId="00000049">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3.2 Current pain points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95"/>
        <w:gridCol w:w="6721"/>
        <w:tblGridChange w:id="0">
          <w:tblGrid>
            <w:gridCol w:w="2295"/>
            <w:gridCol w:w="6721"/>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4A">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Area</w:t>
            </w:r>
          </w:p>
        </w:tc>
        <w:tc>
          <w:tcPr>
            <w:tcBorders>
              <w:top w:color="000000" w:space="0" w:sz="0" w:val="nil"/>
              <w:left w:color="000000" w:space="0" w:sz="0" w:val="nil"/>
              <w:bottom w:color="000000" w:space="0" w:sz="0" w:val="nil"/>
            </w:tcBorders>
          </w:tcPr>
          <w:p w:rsidR="00000000" w:rsidDel="00000000" w:rsidP="00000000" w:rsidRDefault="00000000" w:rsidRPr="00000000" w14:paraId="0000004B">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Current issue</w:t>
            </w:r>
          </w:p>
        </w:tc>
      </w:tr>
      <w:tr>
        <w:trPr>
          <w:cantSplit w:val="0"/>
          <w:tblHeader w:val="0"/>
        </w:trPr>
        <w:tc>
          <w:tcPr>
            <w:vAlign w:val="center"/>
          </w:tcPr>
          <w:p w:rsidR="00000000" w:rsidDel="00000000" w:rsidP="00000000" w:rsidRDefault="00000000" w:rsidRPr="00000000" w14:paraId="0000004C">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color w:val="000000"/>
                <w:sz w:val="22"/>
                <w:szCs w:val="22"/>
                <w:rtl w:val="0"/>
              </w:rPr>
              <w:t xml:space="preserve">Disease detection</w:t>
            </w:r>
            <w:r w:rsidDel="00000000" w:rsidR="00000000" w:rsidRPr="00000000">
              <w:rPr>
                <w:rtl w:val="0"/>
              </w:rPr>
            </w:r>
          </w:p>
        </w:tc>
        <w:tc>
          <w:tcPr>
            <w:vAlign w:val="center"/>
          </w:tcPr>
          <w:p w:rsidR="00000000" w:rsidDel="00000000" w:rsidP="00000000" w:rsidRDefault="00000000" w:rsidRPr="00000000" w14:paraId="0000004D">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color w:val="000000"/>
                <w:sz w:val="22"/>
                <w:szCs w:val="22"/>
                <w:rtl w:val="0"/>
              </w:rPr>
              <w:t xml:space="preserve">Entirely dependent on manual interpretation of imaging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color w:val="000000"/>
                <w:sz w:val="22"/>
                <w:szCs w:val="22"/>
                <w:rtl w:val="0"/>
              </w:rPr>
              <w:t xml:space="preserve">Data utilization</w:t>
            </w:r>
            <w:r w:rsidDel="00000000" w:rsidR="00000000" w:rsidRPr="00000000">
              <w:rPr>
                <w:rtl w:val="0"/>
              </w:rPr>
            </w:r>
          </w:p>
        </w:tc>
        <w:tc>
          <w:tcPr>
            <w:vAlign w:val="center"/>
          </w:tcPr>
          <w:p w:rsidR="00000000" w:rsidDel="00000000" w:rsidP="00000000" w:rsidRDefault="00000000" w:rsidRPr="00000000" w14:paraId="0000004F">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color w:val="000000"/>
                <w:sz w:val="22"/>
                <w:szCs w:val="22"/>
                <w:rtl w:val="0"/>
              </w:rPr>
              <w:t xml:space="preserve">Historical imaging and report data not used for predictive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Stage Detection</w:t>
            </w:r>
          </w:p>
        </w:tc>
        <w:tc>
          <w:tcPr>
            <w:vAlign w:val="center"/>
          </w:tcPr>
          <w:p w:rsidR="00000000" w:rsidDel="00000000" w:rsidP="00000000" w:rsidRDefault="00000000" w:rsidRPr="00000000" w14:paraId="00000051">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color w:val="000000"/>
                <w:sz w:val="22"/>
                <w:szCs w:val="22"/>
                <w:rtl w:val="0"/>
              </w:rPr>
              <w:t xml:space="preserve">No system to identify recurring disease stage across datasets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color w:val="000000"/>
                <w:sz w:val="22"/>
                <w:szCs w:val="22"/>
                <w:rtl w:val="0"/>
              </w:rPr>
              <w:t xml:space="preserve">Early detection</w:t>
            </w:r>
            <w:r w:rsidDel="00000000" w:rsidR="00000000" w:rsidRPr="00000000">
              <w:rPr>
                <w:rtl w:val="0"/>
              </w:rPr>
            </w:r>
          </w:p>
        </w:tc>
        <w:tc>
          <w:tcPr>
            <w:vAlign w:val="center"/>
          </w:tcPr>
          <w:p w:rsidR="00000000" w:rsidDel="00000000" w:rsidP="00000000" w:rsidRDefault="00000000" w:rsidRPr="00000000" w14:paraId="00000053">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color w:val="000000"/>
                <w:sz w:val="22"/>
                <w:szCs w:val="22"/>
                <w:rtl w:val="0"/>
              </w:rPr>
              <w:t xml:space="preserve">Limited ability to flag potential disease cases based on imaging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color w:val="000000"/>
                <w:sz w:val="22"/>
                <w:szCs w:val="22"/>
                <w:rtl w:val="0"/>
              </w:rPr>
              <w:t xml:space="preserve">Analytical capability</w:t>
            </w:r>
            <w:r w:rsidDel="00000000" w:rsidR="00000000" w:rsidRPr="00000000">
              <w:rPr>
                <w:rtl w:val="0"/>
              </w:rPr>
            </w:r>
          </w:p>
        </w:tc>
        <w:tc>
          <w:tcPr>
            <w:vAlign w:val="center"/>
          </w:tcPr>
          <w:p w:rsidR="00000000" w:rsidDel="00000000" w:rsidP="00000000" w:rsidRDefault="00000000" w:rsidRPr="00000000" w14:paraId="00000055">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color w:val="000000"/>
                <w:sz w:val="22"/>
                <w:szCs w:val="22"/>
                <w:rtl w:val="0"/>
              </w:rPr>
              <w:t xml:space="preserve">Lack of tools to extract insights from large-scale imaging datasets</w:t>
            </w:r>
            <w:r w:rsidDel="00000000" w:rsidR="00000000" w:rsidRPr="00000000">
              <w:rPr>
                <w:rtl w:val="0"/>
              </w:rPr>
            </w:r>
          </w:p>
        </w:tc>
      </w:tr>
    </w:tbl>
    <w:p w:rsidR="00000000" w:rsidDel="00000000" w:rsidP="00000000" w:rsidRDefault="00000000" w:rsidRPr="00000000" w14:paraId="00000056">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4. Data landscape</w:t>
      </w:r>
    </w:p>
    <w:p w:rsidR="00000000" w:rsidDel="00000000" w:rsidP="00000000" w:rsidRDefault="00000000" w:rsidRPr="00000000" w14:paraId="00000057">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4.1 Primary data layer</w:t>
      </w:r>
    </w:p>
    <w:p w:rsidR="00000000" w:rsidDel="00000000" w:rsidP="00000000" w:rsidRDefault="00000000" w:rsidRPr="00000000" w14:paraId="00000058">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use case will rely on imaging data stored in the local server of Civil Hospitals. The dataset includes X-rays, CT scans, and associated radiology reports, along with patient identifiers such as UHID.</w:t>
      </w:r>
    </w:p>
    <w:p w:rsidR="00000000" w:rsidDel="00000000" w:rsidP="00000000" w:rsidRDefault="00000000" w:rsidRPr="00000000" w14:paraId="00000059">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These datasets are available in digital formats and include both images and structured report outputs, enabling supervised learning.</w:t>
      </w:r>
    </w:p>
    <w:p w:rsidR="00000000" w:rsidDel="00000000" w:rsidP="00000000" w:rsidRDefault="00000000" w:rsidRPr="00000000" w14:paraId="0000005A">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4.2 Data characteristics</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905"/>
        <w:gridCol w:w="6111"/>
        <w:tblGridChange w:id="0">
          <w:tblGrid>
            <w:gridCol w:w="2905"/>
            <w:gridCol w:w="6111"/>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5B">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Data element</w:t>
            </w:r>
          </w:p>
        </w:tc>
        <w:tc>
          <w:tcPr>
            <w:tcBorders>
              <w:top w:color="000000" w:space="0" w:sz="0" w:val="nil"/>
              <w:left w:color="000000" w:space="0" w:sz="0" w:val="nil"/>
              <w:bottom w:color="000000" w:space="0" w:sz="0" w:val="nil"/>
            </w:tcBorders>
          </w:tcPr>
          <w:p w:rsidR="00000000" w:rsidDel="00000000" w:rsidP="00000000" w:rsidRDefault="00000000" w:rsidRPr="00000000" w14:paraId="0000005C">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Description</w:t>
            </w:r>
          </w:p>
        </w:tc>
      </w:tr>
      <w:tr>
        <w:trPr>
          <w:cantSplit w:val="0"/>
          <w:tblHeader w:val="0"/>
        </w:trPr>
        <w:tc>
          <w:tcPr/>
          <w:p w:rsidR="00000000" w:rsidDel="00000000" w:rsidP="00000000" w:rsidRDefault="00000000" w:rsidRPr="00000000" w14:paraId="0000005D">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Imaging data</w:t>
            </w:r>
            <w:r w:rsidDel="00000000" w:rsidR="00000000" w:rsidRPr="00000000">
              <w:rPr>
                <w:rtl w:val="0"/>
              </w:rPr>
            </w:r>
          </w:p>
        </w:tc>
        <w:tc>
          <w:tcPr/>
          <w:p w:rsidR="00000000" w:rsidDel="00000000" w:rsidP="00000000" w:rsidRDefault="00000000" w:rsidRPr="00000000" w14:paraId="0000005E">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Chest x-rays</w:t>
            </w:r>
          </w:p>
        </w:tc>
      </w:tr>
      <w:tr>
        <w:trPr>
          <w:cantSplit w:val="0"/>
          <w:tblHeader w:val="0"/>
        </w:trPr>
        <w:tc>
          <w:tcPr/>
          <w:p w:rsidR="00000000" w:rsidDel="00000000" w:rsidP="00000000" w:rsidRDefault="00000000" w:rsidRPr="00000000" w14:paraId="0000005F">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Radiology reports</w:t>
            </w:r>
            <w:r w:rsidDel="00000000" w:rsidR="00000000" w:rsidRPr="00000000">
              <w:rPr>
                <w:rtl w:val="0"/>
              </w:rPr>
            </w:r>
          </w:p>
        </w:tc>
        <w:tc>
          <w:tcPr/>
          <w:p w:rsidR="00000000" w:rsidDel="00000000" w:rsidP="00000000" w:rsidRDefault="00000000" w:rsidRPr="00000000" w14:paraId="00000060">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Structured reports generated using predefined formats</w:t>
            </w:r>
          </w:p>
        </w:tc>
      </w:tr>
      <w:tr>
        <w:trPr>
          <w:cantSplit w:val="0"/>
          <w:tblHeader w:val="0"/>
        </w:trPr>
        <w:tc>
          <w:tcPr/>
          <w:p w:rsidR="00000000" w:rsidDel="00000000" w:rsidP="00000000" w:rsidRDefault="00000000" w:rsidRPr="00000000" w14:paraId="00000061">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Patient identifiers</w:t>
            </w:r>
            <w:r w:rsidDel="00000000" w:rsidR="00000000" w:rsidRPr="00000000">
              <w:rPr>
                <w:rtl w:val="0"/>
              </w:rPr>
            </w:r>
          </w:p>
        </w:tc>
        <w:tc>
          <w:tcPr/>
          <w:p w:rsidR="00000000" w:rsidDel="00000000" w:rsidP="00000000" w:rsidRDefault="00000000" w:rsidRPr="00000000" w14:paraId="00000062">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UHID-linked records for tracking patient history</w:t>
            </w:r>
          </w:p>
        </w:tc>
      </w:tr>
      <w:tr>
        <w:trPr>
          <w:cantSplit w:val="0"/>
          <w:tblHeader w:val="0"/>
        </w:trPr>
        <w:tc>
          <w:tcPr/>
          <w:p w:rsidR="00000000" w:rsidDel="00000000" w:rsidP="00000000" w:rsidRDefault="00000000" w:rsidRPr="00000000" w14:paraId="00000063">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Historical data</w:t>
            </w:r>
            <w:r w:rsidDel="00000000" w:rsidR="00000000" w:rsidRPr="00000000">
              <w:rPr>
                <w:rtl w:val="0"/>
              </w:rPr>
            </w:r>
          </w:p>
        </w:tc>
        <w:tc>
          <w:tcPr/>
          <w:p w:rsidR="00000000" w:rsidDel="00000000" w:rsidP="00000000" w:rsidRDefault="00000000" w:rsidRPr="00000000" w14:paraId="00000064">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~25,000 chest xrays</w:t>
            </w:r>
          </w:p>
        </w:tc>
      </w:tr>
      <w:tr>
        <w:trPr>
          <w:cantSplit w:val="0"/>
          <w:tblHeader w:val="0"/>
        </w:trPr>
        <w:tc>
          <w:tcPr/>
          <w:p w:rsidR="00000000" w:rsidDel="00000000" w:rsidP="00000000" w:rsidRDefault="00000000" w:rsidRPr="00000000" w14:paraId="00000065">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Disease labels</w:t>
            </w:r>
            <w:r w:rsidDel="00000000" w:rsidR="00000000" w:rsidRPr="00000000">
              <w:rPr>
                <w:rtl w:val="0"/>
              </w:rPr>
            </w:r>
          </w:p>
        </w:tc>
        <w:tc>
          <w:tcPr/>
          <w:p w:rsidR="00000000" w:rsidDel="00000000" w:rsidP="00000000" w:rsidRDefault="00000000" w:rsidRPr="00000000" w14:paraId="00000066">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Diagnosis information embedded in reports</w:t>
            </w:r>
          </w:p>
        </w:tc>
      </w:tr>
    </w:tbl>
    <w:p w:rsidR="00000000" w:rsidDel="00000000" w:rsidP="00000000" w:rsidRDefault="00000000" w:rsidRPr="00000000" w14:paraId="00000067">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5. Current vs. proposed process</w:t>
      </w:r>
    </w:p>
    <w:p w:rsidR="00000000" w:rsidDel="00000000" w:rsidP="00000000" w:rsidRDefault="00000000" w:rsidRPr="00000000" w14:paraId="00000068">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5.1 Current process (as-is)</w:t>
      </w:r>
    </w:p>
    <w:p w:rsidR="00000000" w:rsidDel="00000000" w:rsidP="00000000" w:rsidRDefault="00000000" w:rsidRPr="00000000" w14:paraId="0000006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Radiologists manually review imaging data and generate diagnostic reports based on visual interpretation. Historical data is stored but not systematically analyzed for disease prediction.</w:t>
      </w:r>
    </w:p>
    <w:p w:rsidR="00000000" w:rsidDel="00000000" w:rsidP="00000000" w:rsidRDefault="00000000" w:rsidRPr="00000000" w14:paraId="0000006A">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5.2 Proposed process (to-be)</w:t>
      </w:r>
    </w:p>
    <w:p w:rsidR="00000000" w:rsidDel="00000000" w:rsidP="00000000" w:rsidRDefault="00000000" w:rsidRPr="00000000" w14:paraId="0000006B">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An AI model will analyze imaging datasets to identify key medical terminologies associated with specific diseases. The system will:</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Detect visual markers in images that correspond to known disease conditions. </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Predict potential disease presence based on training data.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Provide outputs as supporting insights alongside radiologist interpretation. </w:t>
      </w:r>
    </w:p>
    <w:p w:rsidR="00000000" w:rsidDel="00000000" w:rsidP="00000000" w:rsidRDefault="00000000" w:rsidRPr="00000000" w14:paraId="0000006F">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These outputs will assist clinicians in identifying potential conditions more efficiently while maintaining full clinical control over diagnosis.</w:t>
      </w:r>
    </w:p>
    <w:p w:rsidR="00000000" w:rsidDel="00000000" w:rsidP="00000000" w:rsidRDefault="00000000" w:rsidRPr="00000000" w14:paraId="00000070">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71">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6. Impact assessment and success metrics</w:t>
      </w:r>
    </w:p>
    <w:p w:rsidR="00000000" w:rsidDel="00000000" w:rsidP="00000000" w:rsidRDefault="00000000" w:rsidRPr="00000000" w14:paraId="00000072">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6.1 Expected impact areas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Improved ability to detect diseases using imaging data. </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Enhanced utilization of historical datasets for predictive analysis. </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Support for radiologists in identifying disease across large datasets. </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Potential improvement in early detection of conditions.</w:t>
      </w:r>
    </w:p>
    <w:p w:rsidR="00000000" w:rsidDel="00000000" w:rsidP="00000000" w:rsidRDefault="00000000" w:rsidRPr="00000000" w14:paraId="00000077">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6.2 Key performance indicators (KPIs)</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296"/>
        <w:gridCol w:w="5720"/>
        <w:tblGridChange w:id="0">
          <w:tblGrid>
            <w:gridCol w:w="3296"/>
            <w:gridCol w:w="5720"/>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78">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KPI</w:t>
            </w:r>
          </w:p>
        </w:tc>
        <w:tc>
          <w:tcPr>
            <w:tcBorders>
              <w:top w:color="000000" w:space="0" w:sz="0" w:val="nil"/>
              <w:left w:color="000000" w:space="0" w:sz="0" w:val="nil"/>
              <w:bottom w:color="000000" w:space="0" w:sz="0" w:val="nil"/>
            </w:tcBorders>
          </w:tcPr>
          <w:p w:rsidR="00000000" w:rsidDel="00000000" w:rsidP="00000000" w:rsidRDefault="00000000" w:rsidRPr="00000000" w14:paraId="00000079">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Expected improvement</w:t>
            </w:r>
          </w:p>
        </w:tc>
      </w:tr>
      <w:tr>
        <w:trPr>
          <w:cantSplit w:val="0"/>
          <w:tblHeader w:val="0"/>
        </w:trPr>
        <w:tc>
          <w:tcPr/>
          <w:p w:rsidR="00000000" w:rsidDel="00000000" w:rsidP="00000000" w:rsidRDefault="00000000" w:rsidRPr="00000000" w14:paraId="0000007A">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Disease detection accuracy</w:t>
            </w:r>
            <w:r w:rsidDel="00000000" w:rsidR="00000000" w:rsidRPr="00000000">
              <w:rPr>
                <w:rtl w:val="0"/>
              </w:rPr>
            </w:r>
          </w:p>
        </w:tc>
        <w:tc>
          <w:tcPr/>
          <w:p w:rsidR="00000000" w:rsidDel="00000000" w:rsidP="00000000" w:rsidRDefault="00000000" w:rsidRPr="00000000" w14:paraId="0000007B">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Improved consistency with clinical findings</w:t>
            </w:r>
          </w:p>
        </w:tc>
      </w:tr>
      <w:tr>
        <w:trPr>
          <w:cantSplit w:val="0"/>
          <w:tblHeader w:val="0"/>
        </w:trPr>
        <w:tc>
          <w:tcPr/>
          <w:p w:rsidR="00000000" w:rsidDel="00000000" w:rsidP="00000000" w:rsidRDefault="00000000" w:rsidRPr="00000000" w14:paraId="0000007C">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Data utilization</w:t>
            </w:r>
            <w:r w:rsidDel="00000000" w:rsidR="00000000" w:rsidRPr="00000000">
              <w:rPr>
                <w:rtl w:val="0"/>
              </w:rPr>
            </w:r>
          </w:p>
        </w:tc>
        <w:tc>
          <w:tcPr/>
          <w:p w:rsidR="00000000" w:rsidDel="00000000" w:rsidP="00000000" w:rsidRDefault="00000000" w:rsidRPr="00000000" w14:paraId="0000007D">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Increased use of historical imaging datasets</w:t>
            </w:r>
          </w:p>
        </w:tc>
      </w:tr>
      <w:tr>
        <w:trPr>
          <w:cantSplit w:val="0"/>
          <w:tblHeader w:val="0"/>
        </w:trPr>
        <w:tc>
          <w:tcPr/>
          <w:p w:rsidR="00000000" w:rsidDel="00000000" w:rsidP="00000000" w:rsidRDefault="00000000" w:rsidRPr="00000000" w14:paraId="0000007E">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Diagnostic support</w:t>
            </w:r>
            <w:r w:rsidDel="00000000" w:rsidR="00000000" w:rsidRPr="00000000">
              <w:rPr>
                <w:rtl w:val="0"/>
              </w:rPr>
            </w:r>
          </w:p>
        </w:tc>
        <w:tc>
          <w:tcPr/>
          <w:p w:rsidR="00000000" w:rsidDel="00000000" w:rsidP="00000000" w:rsidRDefault="00000000" w:rsidRPr="00000000" w14:paraId="0000007F">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Enhanced decision-support for clinicians</w:t>
            </w:r>
          </w:p>
        </w:tc>
      </w:tr>
    </w:tbl>
    <w:p w:rsidR="00000000" w:rsidDel="00000000" w:rsidP="00000000" w:rsidRDefault="00000000" w:rsidRPr="00000000" w14:paraId="00000080">
      <w:pPr>
        <w:pStyle w:val="Heading1"/>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7. Beneficiaries and stakeholders</w:t>
      </w:r>
      <w:r w:rsidDel="00000000" w:rsidR="00000000" w:rsidRPr="00000000">
        <w:rPr>
          <w:rtl w:val="0"/>
        </w:rPr>
      </w:r>
    </w:p>
    <w:p w:rsidR="00000000" w:rsidDel="00000000" w:rsidP="00000000" w:rsidRDefault="00000000" w:rsidRPr="00000000" w14:paraId="00000081">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7.1 Primary beneficiaries</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240"/>
        <w:gridCol w:w="5776"/>
        <w:tblGridChange w:id="0">
          <w:tblGrid>
            <w:gridCol w:w="3240"/>
            <w:gridCol w:w="5776"/>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82">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Stakeholder</w:t>
            </w:r>
          </w:p>
        </w:tc>
        <w:tc>
          <w:tcPr>
            <w:tcBorders>
              <w:top w:color="000000" w:space="0" w:sz="0" w:val="nil"/>
              <w:left w:color="000000" w:space="0" w:sz="0" w:val="nil"/>
              <w:bottom w:color="000000" w:space="0" w:sz="0" w:val="nil"/>
            </w:tcBorders>
          </w:tcPr>
          <w:p w:rsidR="00000000" w:rsidDel="00000000" w:rsidP="00000000" w:rsidRDefault="00000000" w:rsidRPr="00000000" w14:paraId="00000083">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Benefit</w:t>
            </w:r>
          </w:p>
        </w:tc>
      </w:tr>
      <w:tr>
        <w:trPr>
          <w:cantSplit w:val="0"/>
          <w:tblHeader w:val="0"/>
        </w:trPr>
        <w:tc>
          <w:tcPr/>
          <w:p w:rsidR="00000000" w:rsidDel="00000000" w:rsidP="00000000" w:rsidRDefault="00000000" w:rsidRPr="00000000" w14:paraId="00000084">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Radiologists</w:t>
            </w:r>
            <w:r w:rsidDel="00000000" w:rsidR="00000000" w:rsidRPr="00000000">
              <w:rPr>
                <w:rtl w:val="0"/>
              </w:rPr>
            </w:r>
          </w:p>
        </w:tc>
        <w:tc>
          <w:tcPr/>
          <w:p w:rsidR="00000000" w:rsidDel="00000000" w:rsidP="00000000" w:rsidRDefault="00000000" w:rsidRPr="00000000" w14:paraId="00000085">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Support in identifying early disease detection and reducing cognitive load</w:t>
            </w:r>
          </w:p>
        </w:tc>
      </w:tr>
      <w:tr>
        <w:trPr>
          <w:cantSplit w:val="0"/>
          <w:tblHeader w:val="0"/>
        </w:trPr>
        <w:tc>
          <w:tcPr/>
          <w:p w:rsidR="00000000" w:rsidDel="00000000" w:rsidP="00000000" w:rsidRDefault="00000000" w:rsidRPr="00000000" w14:paraId="00000086">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Health department</w:t>
            </w:r>
            <w:r w:rsidDel="00000000" w:rsidR="00000000" w:rsidRPr="00000000">
              <w:rPr>
                <w:rtl w:val="0"/>
              </w:rPr>
            </w:r>
          </w:p>
        </w:tc>
        <w:tc>
          <w:tcPr/>
          <w:p w:rsidR="00000000" w:rsidDel="00000000" w:rsidP="00000000" w:rsidRDefault="00000000" w:rsidRPr="00000000" w14:paraId="00000087">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Improved diagnostic capabilities and data utilization</w:t>
            </w:r>
          </w:p>
        </w:tc>
      </w:tr>
      <w:tr>
        <w:trPr>
          <w:cantSplit w:val="0"/>
          <w:tblHeader w:val="0"/>
        </w:trPr>
        <w:tc>
          <w:tcPr/>
          <w:p w:rsidR="00000000" w:rsidDel="00000000" w:rsidP="00000000" w:rsidRDefault="00000000" w:rsidRPr="00000000" w14:paraId="00000088">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Patients</w:t>
            </w:r>
            <w:r w:rsidDel="00000000" w:rsidR="00000000" w:rsidRPr="00000000">
              <w:rPr>
                <w:rtl w:val="0"/>
              </w:rPr>
            </w:r>
          </w:p>
        </w:tc>
        <w:tc>
          <w:tcPr/>
          <w:p w:rsidR="00000000" w:rsidDel="00000000" w:rsidP="00000000" w:rsidRDefault="00000000" w:rsidRPr="00000000" w14:paraId="00000089">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Potential for earlier detection and better clinical outcomes</w:t>
            </w:r>
          </w:p>
        </w:tc>
      </w:tr>
    </w:tbl>
    <w:p w:rsidR="00000000" w:rsidDel="00000000" w:rsidP="00000000" w:rsidRDefault="00000000" w:rsidRPr="00000000" w14:paraId="0000008A">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B">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7.2 Secondary stakeholders</w:t>
      </w:r>
    </w:p>
    <w:p w:rsidR="00000000" w:rsidDel="00000000" w:rsidP="00000000" w:rsidRDefault="00000000" w:rsidRPr="00000000" w14:paraId="0000008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DGHS, HSHRC, World Bank, and MSC will support implementation, governance, and scaling of the solution.</w:t>
      </w:r>
    </w:p>
    <w:p w:rsidR="00000000" w:rsidDel="00000000" w:rsidP="00000000" w:rsidRDefault="00000000" w:rsidRPr="00000000" w14:paraId="0000008D">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8. Data requirements and partnerships</w:t>
      </w:r>
    </w:p>
    <w:p w:rsidR="00000000" w:rsidDel="00000000" w:rsidP="00000000" w:rsidRDefault="00000000" w:rsidRPr="00000000" w14:paraId="0000008E">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8.1 Required datasets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De-identified imaging datasets</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Radiology reports with diagnosis information. </w:t>
      </w:r>
    </w:p>
    <w:p w:rsidR="00000000" w:rsidDel="00000000" w:rsidP="00000000" w:rsidRDefault="00000000" w:rsidRPr="00000000" w14:paraId="00000091">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8.2 Key data challenges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Ensuring consistent labeling of diseases in historical reports.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Variability in image quality and formats.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Linking imaging data with diagnosis for training models..</w:t>
      </w:r>
    </w:p>
    <w:p w:rsidR="00000000" w:rsidDel="00000000" w:rsidP="00000000" w:rsidRDefault="00000000" w:rsidRPr="00000000" w14:paraId="00000095">
      <w:pPr>
        <w:pStyle w:val="Heading2"/>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8.3 Required partnerships and approvals</w:t>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618"/>
        <w:gridCol w:w="6398"/>
        <w:tblGridChange w:id="0">
          <w:tblGrid>
            <w:gridCol w:w="2618"/>
            <w:gridCol w:w="6398"/>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96">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Requirement</w:t>
            </w:r>
          </w:p>
        </w:tc>
        <w:tc>
          <w:tcPr>
            <w:tcBorders>
              <w:top w:color="000000" w:space="0" w:sz="0" w:val="nil"/>
              <w:left w:color="000000" w:space="0" w:sz="0" w:val="nil"/>
              <w:bottom w:color="000000" w:space="0" w:sz="0" w:val="nil"/>
            </w:tcBorders>
          </w:tcPr>
          <w:p w:rsidR="00000000" w:rsidDel="00000000" w:rsidP="00000000" w:rsidRDefault="00000000" w:rsidRPr="00000000" w14:paraId="00000097">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Description</w:t>
            </w:r>
          </w:p>
        </w:tc>
      </w:tr>
      <w:tr>
        <w:trPr>
          <w:cantSplit w:val="0"/>
          <w:tblHeader w:val="0"/>
        </w:trPr>
        <w:tc>
          <w:tcPr/>
          <w:p w:rsidR="00000000" w:rsidDel="00000000" w:rsidP="00000000" w:rsidRDefault="00000000" w:rsidRPr="00000000" w14:paraId="00000098">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Data access</w:t>
            </w:r>
            <w:r w:rsidDel="00000000" w:rsidR="00000000" w:rsidRPr="00000000">
              <w:rPr>
                <w:rtl w:val="0"/>
              </w:rPr>
            </w:r>
          </w:p>
        </w:tc>
        <w:tc>
          <w:tcPr/>
          <w:p w:rsidR="00000000" w:rsidDel="00000000" w:rsidP="00000000" w:rsidRDefault="00000000" w:rsidRPr="00000000" w14:paraId="00000099">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Approval from DGHS and HSHRC for </w:t>
            </w:r>
            <w:sdt>
              <w:sdtPr>
                <w:id w:val="1054546819"/>
                <w:tag w:val="goog_rdk_0"/>
              </w:sdtPr>
              <w:sdtContent>
                <w:commentRangeStart w:id="0"/>
              </w:sdtContent>
            </w:sdt>
            <w:r w:rsidDel="00000000" w:rsidR="00000000" w:rsidRPr="00000000">
              <w:rPr>
                <w:rFonts w:ascii="Trebuchet MS" w:cs="Trebuchet MS" w:eastAsia="Trebuchet MS" w:hAnsi="Trebuchet MS"/>
                <w:rtl w:val="0"/>
              </w:rPr>
              <w:t xml:space="preserve">de-identified datasets</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9A">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Platform integration</w:t>
            </w:r>
            <w:r w:rsidDel="00000000" w:rsidR="00000000" w:rsidRPr="00000000">
              <w:rPr>
                <w:rtl w:val="0"/>
              </w:rPr>
            </w:r>
          </w:p>
        </w:tc>
        <w:tc>
          <w:tcPr/>
          <w:p w:rsidR="00000000" w:rsidDel="00000000" w:rsidP="00000000" w:rsidRDefault="00000000" w:rsidRPr="00000000" w14:paraId="0000009B">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Coordination with PACS/HMIS systems</w:t>
            </w:r>
          </w:p>
        </w:tc>
      </w:tr>
      <w:tr>
        <w:trPr>
          <w:cantSplit w:val="0"/>
          <w:tblHeader w:val="0"/>
        </w:trPr>
        <w:tc>
          <w:tcPr/>
          <w:p w:rsidR="00000000" w:rsidDel="00000000" w:rsidP="00000000" w:rsidRDefault="00000000" w:rsidRPr="00000000" w14:paraId="0000009C">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rtl w:val="0"/>
              </w:rPr>
              <w:t xml:space="preserve">Validation</w:t>
            </w:r>
            <w:r w:rsidDel="00000000" w:rsidR="00000000" w:rsidRPr="00000000">
              <w:rPr>
                <w:rtl w:val="0"/>
              </w:rPr>
            </w:r>
          </w:p>
        </w:tc>
        <w:tc>
          <w:tcPr/>
          <w:p w:rsidR="00000000" w:rsidDel="00000000" w:rsidP="00000000" w:rsidRDefault="00000000" w:rsidRPr="00000000" w14:paraId="0000009D">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Clinical validation by radiologists</w:t>
            </w:r>
          </w:p>
        </w:tc>
      </w:tr>
    </w:tbl>
    <w:p w:rsidR="00000000" w:rsidDel="00000000" w:rsidP="00000000" w:rsidRDefault="00000000" w:rsidRPr="00000000" w14:paraId="0000009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9F">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0">
      <w:pPr>
        <w:rPr>
          <w:rFonts w:ascii="Trebuchet MS" w:cs="Trebuchet MS" w:eastAsia="Trebuchet MS" w:hAnsi="Trebuchet MS"/>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ya Burra" w:id="0" w:date="2026-06-29T09:29:3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de-identify, Dicoms/rgb images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0cbf3" w:space="0" w:sz="4" w:val="single"/>
        </w:tcBorders>
      </w:tcPr>
    </w:tblStylePr>
    <w:tblStylePr w:type="nwCell">
      <w:tcPr>
        <w:tcBorders>
          <w:bottom w:color="60cbf3" w:space="0" w:sz="4" w:val="single"/>
        </w:tcBorders>
      </w:tcPr>
    </w:tblStylePr>
    <w:tblStylePr w:type="seCell">
      <w:tcPr>
        <w:tcBorders>
          <w:top w:color="60cbf3" w:space="0" w:sz="4" w:val="single"/>
        </w:tcBorders>
      </w:tcPr>
    </w:tblStylePr>
    <w:tblStylePr w:type="swCell">
      <w:tcPr>
        <w:tcBorders>
          <w:top w:color="60cbf3"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HdNAZR6RHsry0IzHqfnAc/m8w==">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b04380ed-514a-4c62-a96a-25b4831547ed</vt:lpwstr>
  </property>
  <property fmtid="{D5CDD505-2E9C-101B-9397-08002B2CF9AE}" pid="3" name="ContentTypeId">
    <vt:lpwstr>0x010100D5E0FF1715FA994BA49D16D12F3A1340</vt:lpwstr>
  </property>
</Properties>
</file>