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ce0952099122e24c23cb405e11a04e888c892e"/>
      <w:r>
        <w:t xml:space="preserve">FEATURE STORY — AppId Direct Authentication at Dataplane</w:t>
      </w:r>
      <w:bookmarkEnd w:id="20"/>
    </w:p>
    <w:p>
      <w:r>
        <w:pict>
          <v:rect style="width:0;height:1.5pt" o:hralign="center" o:hrstd="t" o:hr="t"/>
        </w:pict>
      </w:r>
    </w:p>
    <w:p>
      <w:pPr>
        <w:pStyle w:val="Heading2"/>
      </w:pPr>
      <w:bookmarkStart w:id="21" w:name="story-information"/>
      <w:r>
        <w:t xml:space="preserve">Story Information</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Story ID</w:t>
            </w:r>
          </w:p>
        </w:tc>
        <w:tc>
          <w:p>
            <w:pPr>
              <w:pStyle w:val="Compact"/>
              <w:jc w:val="left"/>
            </w:pPr>
            <w:r>
              <w:t xml:space="preserve">DX-XXXX</w:t>
            </w:r>
          </w:p>
        </w:tc>
      </w:tr>
      <w:tr>
        <w:tc>
          <w:p>
            <w:pPr>
              <w:pStyle w:val="Compact"/>
              <w:jc w:val="left"/>
            </w:pPr>
            <w:r>
              <w:rPr>
                <w:b/>
              </w:rPr>
              <w:t xml:space="preserve">Epic</w:t>
            </w:r>
          </w:p>
        </w:tc>
        <w:tc>
          <w:p>
            <w:pPr>
              <w:pStyle w:val="Compact"/>
              <w:jc w:val="left"/>
            </w:pPr>
            <w:r>
              <w:t xml:space="preserve">M2M Authentication Enhancements</w:t>
            </w:r>
          </w:p>
        </w:tc>
      </w:tr>
      <w:tr>
        <w:tc>
          <w:p>
            <w:pPr>
              <w:pStyle w:val="Compact"/>
              <w:jc w:val="left"/>
            </w:pPr>
            <w:r>
              <w:rPr>
                <w:b/>
              </w:rPr>
              <w:t xml:space="preserve">Type</w:t>
            </w:r>
          </w:p>
        </w:tc>
        <w:tc>
          <w:p>
            <w:pPr>
              <w:pStyle w:val="Compact"/>
              <w:jc w:val="left"/>
            </w:pPr>
            <w:r>
              <w:t xml:space="preserve">Feature</w:t>
            </w:r>
          </w:p>
        </w:tc>
      </w:tr>
      <w:tr>
        <w:tc>
          <w:p>
            <w:pPr>
              <w:pStyle w:val="Compact"/>
              <w:jc w:val="left"/>
            </w:pPr>
            <w:r>
              <w:rPr>
                <w:b/>
              </w:rPr>
              <w:t xml:space="preserve">Priority</w:t>
            </w:r>
          </w:p>
        </w:tc>
        <w:tc>
          <w:p>
            <w:pPr>
              <w:pStyle w:val="Compact"/>
              <w:jc w:val="left"/>
            </w:pPr>
            <w:r>
              <w:t xml:space="preserve">High</w:t>
            </w:r>
          </w:p>
        </w:tc>
      </w:tr>
      <w:tr>
        <w:tc>
          <w:p>
            <w:pPr>
              <w:pStyle w:val="Compact"/>
              <w:jc w:val="left"/>
            </w:pPr>
            <w:r>
              <w:rPr>
                <w:b/>
              </w:rPr>
              <w:t xml:space="preserve">Reporter</w:t>
            </w:r>
          </w:p>
        </w:tc>
        <w:tc>
          <w:p>
            <w:pPr>
              <w:pStyle w:val="Compact"/>
              <w:jc w:val="left"/>
            </w:pPr>
            <w:r>
              <w:t xml:space="preserve">Ankit Singh</w:t>
            </w:r>
          </w:p>
        </w:tc>
      </w:tr>
      <w:tr>
        <w:tc>
          <w:p>
            <w:pPr>
              <w:pStyle w:val="Compact"/>
              <w:jc w:val="left"/>
            </w:pPr>
            <w:r>
              <w:rPr>
                <w:b/>
              </w:rPr>
              <w:t xml:space="preserve">Assignee</w:t>
            </w:r>
          </w:p>
        </w:tc>
        <w:tc>
          <w:p>
            <w:pPr>
              <w:pStyle w:val="Compact"/>
              <w:jc w:val="left"/>
            </w:pPr>
            <w:r>
              <w:t xml:space="preserve">TBD</w:t>
            </w:r>
          </w:p>
        </w:tc>
      </w:tr>
      <w:tr>
        <w:tc>
          <w:p>
            <w:pPr>
              <w:pStyle w:val="Compact"/>
              <w:jc w:val="left"/>
            </w:pPr>
            <w:r>
              <w:rPr>
                <w:b/>
              </w:rPr>
              <w:t xml:space="preserve">Date Created</w:t>
            </w:r>
          </w:p>
        </w:tc>
        <w:tc>
          <w:p>
            <w:pPr>
              <w:pStyle w:val="Compact"/>
              <w:jc w:val="left"/>
            </w:pPr>
            <w:r>
              <w:t xml:space="preserve">2026-04-09</w:t>
            </w:r>
          </w:p>
        </w:tc>
      </w:tr>
      <w:tr>
        <w:tc>
          <w:p>
            <w:pPr>
              <w:pStyle w:val="Compact"/>
              <w:jc w:val="left"/>
            </w:pPr>
            <w:r>
              <w:rPr>
                <w:b/>
              </w:rPr>
              <w:t xml:space="preserve">Target Release</w:t>
            </w:r>
          </w:p>
        </w:tc>
        <w:tc>
          <w:p>
            <w:pPr>
              <w:pStyle w:val="Compact"/>
              <w:jc w:val="left"/>
            </w:pPr>
            <w:r>
              <w:t xml:space="preserve">TBD</w:t>
            </w:r>
          </w:p>
        </w:tc>
      </w:tr>
      <w:tr>
        <w:tc>
          <w:p>
            <w:pPr>
              <w:pStyle w:val="Compact"/>
              <w:jc w:val="left"/>
            </w:pPr>
            <w:r>
              <w:rPr>
                <w:b/>
              </w:rPr>
              <w:t xml:space="preserve">Story Points</w:t>
            </w:r>
          </w:p>
        </w:tc>
        <w:tc>
          <w:p>
            <w:pPr>
              <w:pStyle w:val="Compact"/>
              <w:jc w:val="left"/>
            </w:pPr>
            <w:r>
              <w:t xml:space="preserve">TBD</w:t>
            </w:r>
          </w:p>
        </w:tc>
      </w:tr>
      <w:tr>
        <w:tc>
          <w:p>
            <w:pPr>
              <w:pStyle w:val="Compact"/>
              <w:jc w:val="left"/>
            </w:pPr>
            <w:r>
              <w:rPr>
                <w:b/>
              </w:rPr>
              <w:t xml:space="preserve">Status</w:t>
            </w:r>
          </w:p>
        </w:tc>
        <w:tc>
          <w:p>
            <w:pPr>
              <w:pStyle w:val="Compact"/>
              <w:jc w:val="left"/>
            </w:pPr>
            <w:r>
              <w:t xml:space="preserve">Awaiting Approval</w:t>
            </w:r>
          </w:p>
        </w:tc>
      </w:tr>
    </w:tbl>
    <w:p>
      <w:r>
        <w:pict>
          <v:rect style="width:0;height:1.5pt" o:hralign="center" o:hrstd="t" o:hr="t"/>
        </w:pict>
      </w:r>
    </w:p>
    <w:p>
      <w:pPr>
        <w:pStyle w:val="Heading2"/>
      </w:pPr>
      <w:bookmarkStart w:id="22" w:name="user-story"/>
      <w:r>
        <w:t xml:space="preserve">User Story</w:t>
      </w:r>
      <w:bookmarkEnd w:id="22"/>
    </w:p>
    <w:p>
      <w:pPr>
        <w:pStyle w:val="BlockText"/>
      </w:pPr>
      <w:r>
        <w:rPr>
          <w:b/>
        </w:rPr>
        <w:t xml:space="preserve">As a</w:t>
      </w:r>
      <w:r>
        <w:t xml:space="preserve"> </w:t>
      </w:r>
      <w:r>
        <w:t xml:space="preserve">machine-to-machine (M2M) client application developer,</w:t>
      </w:r>
      <w:r>
        <w:t xml:space="preserve"> </w:t>
      </w:r>
      <w:r>
        <w:rPr>
          <w:b/>
        </w:rPr>
        <w:t xml:space="preserve">I want to</w:t>
      </w:r>
      <w:r>
        <w:t xml:space="preserve"> </w:t>
      </w:r>
      <w:r>
        <w:t xml:space="preserve">authenticate directly at the dataplane by sending my AppId and AppSecret in request headers,</w:t>
      </w:r>
      <w:r>
        <w:t xml:space="preserve"> </w:t>
      </w:r>
      <w:r>
        <w:rPr>
          <w:b/>
        </w:rPr>
        <w:t xml:space="preserve">So that</w:t>
      </w:r>
      <w:r>
        <w:t xml:space="preserve"> </w:t>
      </w:r>
      <w:r>
        <w:t xml:space="preserve">my application can access data resources without having to manage JWT tokens, handle token expiry, or make a separate token-exchange call before every session.</w:t>
      </w:r>
    </w:p>
    <w:p>
      <w:r>
        <w:pict>
          <v:rect style="width:0;height:1.5pt" o:hralign="center" o:hrstd="t" o:hr="t"/>
        </w:pict>
      </w:r>
    </w:p>
    <w:p>
      <w:pPr>
        <w:pStyle w:val="Heading2"/>
      </w:pPr>
      <w:bookmarkStart w:id="23" w:name="business-value"/>
      <w:r>
        <w:t xml:space="preserve">Business Value</w:t>
      </w:r>
      <w:bookmarkEnd w:id="23"/>
    </w:p>
    <w:p>
      <w:pPr>
        <w:pStyle w:val="FirstParagraph"/>
      </w:pPr>
      <w:r>
        <w:t xml:space="preserve">M2M integrations are a growing use case in the DX platform. Currently, every M2M client must:</w:t>
      </w:r>
    </w:p>
    <w:p>
      <w:pPr>
        <w:numPr>
          <w:ilvl w:val="0"/>
          <w:numId w:val="1001"/>
        </w:numPr>
        <w:pStyle w:val="Compact"/>
      </w:pPr>
      <w:r>
        <w:t xml:space="preserve">Call the controlplane token endpoint to exchange AppId + AppSecret for a signed JWT</w:t>
      </w:r>
    </w:p>
    <w:p>
      <w:pPr>
        <w:numPr>
          <w:ilvl w:val="0"/>
          <w:numId w:val="1001"/>
        </w:numPr>
        <w:pStyle w:val="Compact"/>
      </w:pPr>
      <w:r>
        <w:t xml:space="preserve">Store and manage that JWT (expiry, refresh)</w:t>
      </w:r>
    </w:p>
    <w:p>
      <w:pPr>
        <w:numPr>
          <w:ilvl w:val="0"/>
          <w:numId w:val="1001"/>
        </w:numPr>
        <w:pStyle w:val="Compact"/>
      </w:pPr>
      <w:r>
        <w:t xml:space="preserve">Then use the JWT on every dataplane request</w:t>
      </w:r>
    </w:p>
    <w:p>
      <w:pPr>
        <w:pStyle w:val="FirstParagraph"/>
      </w:pPr>
      <w:r>
        <w:t xml:space="preserve">This two-step process adds integration complexity for client developers and introduces an additional network call before any data can be fetched. For lightweight M2M clients (IoT devices, scripts, batch jobs), this overhead is significant.</w:t>
      </w:r>
    </w:p>
    <w:p>
      <w:pPr>
        <w:pStyle w:val="BodyText"/>
      </w:pPr>
      <w:r>
        <w:rPr>
          <w:b/>
        </w:rPr>
        <w:t xml:space="preserve">Approach B (this story)</w:t>
      </w:r>
      <w:r>
        <w:t xml:space="preserve"> </w:t>
      </w:r>
      <w:r>
        <w:t xml:space="preserve">removes that friction entirely. The client sends credentials directly on each request. The dataplane handles verification internally — the client has zero token management responsibility.</w:t>
      </w:r>
    </w:p>
    <w:p>
      <w:pPr>
        <w:pStyle w:val="BodyText"/>
      </w:pPr>
      <w:r>
        <w:rPr>
          <w:b/>
        </w:rPr>
        <w:t xml:space="preserve">Approach A (token exchange) remains fully functional and unchanged.</w:t>
      </w:r>
      <w:r>
        <w:t xml:space="preserve"> </w:t>
      </w:r>
      <w:r>
        <w:t xml:space="preserve">Clients that already use it are not affected.</w:t>
      </w:r>
    </w:p>
    <w:p>
      <w:r>
        <w:pict>
          <v:rect style="width:0;height:1.5pt" o:hralign="center" o:hrstd="t" o:hr="t"/>
        </w:pict>
      </w:r>
    </w:p>
    <w:p>
      <w:pPr>
        <w:pStyle w:val="Heading2"/>
      </w:pPr>
      <w:bookmarkStart w:id="24" w:name="background-and-context"/>
      <w:r>
        <w:t xml:space="preserve">Background and Context</w:t>
      </w:r>
      <w:bookmarkEnd w:id="24"/>
    </w:p>
    <w:p>
      <w:pPr>
        <w:pStyle w:val="Heading3"/>
      </w:pPr>
      <w:bookmarkStart w:id="25" w:name="what-already-exists"/>
      <w:r>
        <w:t xml:space="preserve">What Already Exists</w:t>
      </w:r>
      <w:bookmarkEnd w:id="25"/>
    </w:p>
    <w:p>
      <w:pPr>
        <w:numPr>
          <w:ilvl w:val="0"/>
          <w:numId w:val="1002"/>
        </w:numPr>
        <w:pStyle w:val="Compact"/>
      </w:pPr>
      <w:r>
        <w:rPr>
          <w:rStyle w:val="VerbatimChar"/>
          <w:b/>
        </w:rPr>
        <w:t xml:space="preserve">app_credentials</w:t>
      </w:r>
      <w:r>
        <w:rPr>
          <w:b/>
        </w:rPr>
        <w:t xml:space="preserve"> </w:t>
      </w:r>
      <w:r>
        <w:rPr>
          <w:b/>
        </w:rPr>
        <w:t xml:space="preserve">table</w:t>
      </w:r>
      <w:r>
        <w:t xml:space="preserve"> </w:t>
      </w:r>
      <w:r>
        <w:t xml:space="preserve">(migration V38) — stores AppId, hashed AppSecret (SHA-512), expiry, and status (active / revoked / expired)</w:t>
      </w:r>
    </w:p>
    <w:p>
      <w:pPr>
        <w:numPr>
          <w:ilvl w:val="0"/>
          <w:numId w:val="1002"/>
        </w:numPr>
        <w:pStyle w:val="Compact"/>
      </w:pPr>
      <w:r>
        <w:rPr>
          <w:rStyle w:val="VerbatimChar"/>
          <w:b/>
        </w:rPr>
        <w:t xml:space="preserve">app_constraints</w:t>
      </w:r>
      <w:r>
        <w:rPr>
          <w:b/>
        </w:rPr>
        <w:t xml:space="preserve"> </w:t>
      </w:r>
      <w:r>
        <w:rPr>
          <w:b/>
        </w:rPr>
        <w:t xml:space="preserve">table</w:t>
      </w:r>
      <w:r>
        <w:t xml:space="preserve"> </w:t>
      </w:r>
      <w:r>
        <w:t xml:space="preserve">(migration V45) — stores per-app access rules: which resources (entity IDs) the app can access and with what scope (data_access, asset_management, etc.)</w:t>
      </w:r>
    </w:p>
    <w:p>
      <w:pPr>
        <w:numPr>
          <w:ilvl w:val="0"/>
          <w:numId w:val="1002"/>
        </w:numPr>
        <w:pStyle w:val="Compact"/>
      </w:pPr>
      <w:r>
        <w:rPr>
          <w:b/>
        </w:rPr>
        <w:t xml:space="preserve">Approach A (Token Exchange)</w:t>
      </w:r>
      <w:r>
        <w:t xml:space="preserve"> </w:t>
      </w:r>
      <w:r>
        <w:t xml:space="preserve">— fully built and working today via</w:t>
      </w:r>
      <w:r>
        <w:t xml:space="preserve"> </w:t>
      </w:r>
      <w:r>
        <w:rPr>
          <w:rStyle w:val="VerbatimChar"/>
        </w:rPr>
        <w:t xml:space="preserve">AppTokenController</w:t>
      </w:r>
      <w:r>
        <w:t xml:space="preserve"> </w:t>
      </w:r>
      <w:r>
        <w:t xml:space="preserve">+</w:t>
      </w:r>
      <w:r>
        <w:t xml:space="preserve"> </w:t>
      </w:r>
      <w:r>
        <w:rPr>
          <w:rStyle w:val="VerbatimChar"/>
        </w:rPr>
        <w:t xml:space="preserve">AppTokenServiceImpl</w:t>
      </w:r>
      <w:r>
        <w:t xml:space="preserve"> </w:t>
      </w:r>
      <w:r>
        <w:t xml:space="preserve">in the controlplane</w:t>
      </w:r>
    </w:p>
    <w:p>
      <w:pPr>
        <w:numPr>
          <w:ilvl w:val="0"/>
          <w:numId w:val="1002"/>
        </w:numPr>
        <w:pStyle w:val="Compact"/>
      </w:pPr>
      <w:r>
        <w:rPr>
          <w:b/>
        </w:rPr>
        <w:t xml:space="preserve">No new database tables are needed</w:t>
      </w:r>
      <w:r>
        <w:t xml:space="preserve"> </w:t>
      </w:r>
      <w:r>
        <w:t xml:space="preserve">for this story</w:t>
      </w:r>
    </w:p>
    <w:p>
      <w:pPr>
        <w:pStyle w:val="Heading3"/>
      </w:pPr>
      <w:bookmarkStart w:id="26" w:name="why-grpc-for-verification"/>
      <w:r>
        <w:t xml:space="preserve">Why gRPC for Verification</w:t>
      </w:r>
      <w:bookmarkEnd w:id="26"/>
    </w:p>
    <w:p>
      <w:pPr>
        <w:pStyle w:val="FirstParagraph"/>
      </w:pPr>
      <w:r>
        <w:t xml:space="preserve">The dataplane needs to verify AppId + AppSecret against the controlplane’s database on a cache miss. gRPC is chosen because:</w:t>
      </w:r>
    </w:p>
    <w:p>
      <w:pPr>
        <w:numPr>
          <w:ilvl w:val="0"/>
          <w:numId w:val="1003"/>
        </w:numPr>
        <w:pStyle w:val="Compact"/>
      </w:pPr>
      <w:r>
        <w:t xml:space="preserve">Strongly typed contract via protobuf — no ambiguous JSON parsing</w:t>
      </w:r>
    </w:p>
    <w:p>
      <w:pPr>
        <w:numPr>
          <w:ilvl w:val="0"/>
          <w:numId w:val="1003"/>
        </w:numPr>
        <w:pStyle w:val="Compact"/>
      </w:pPr>
      <w:r>
        <w:t xml:space="preserve">Async non-blocking stub — does not block the Vert.x event loop</w:t>
      </w:r>
    </w:p>
    <w:p>
      <w:pPr>
        <w:numPr>
          <w:ilvl w:val="0"/>
          <w:numId w:val="1003"/>
        </w:numPr>
        <w:pStyle w:val="Compact"/>
      </w:pPr>
      <w:r>
        <w:t xml:space="preserve">Efficient binary protocol — lower latency than HTTP for internal service calls</w:t>
      </w:r>
    </w:p>
    <w:p>
      <w:pPr>
        <w:numPr>
          <w:ilvl w:val="0"/>
          <w:numId w:val="1003"/>
        </w:numPr>
        <w:pStyle w:val="Compact"/>
      </w:pPr>
      <w:r>
        <w:t xml:space="preserve">Structured error codes in the response (INVALID_CREDENTIALS, REVOKED, EXPIRED)</w:t>
      </w:r>
    </w:p>
    <w:p>
      <w:r>
        <w:pict>
          <v:rect style="width:0;height:1.5pt" o:hralign="center" o:hrstd="t" o:hr="t"/>
        </w:pict>
      </w:r>
    </w:p>
    <w:p>
      <w:pPr>
        <w:pStyle w:val="Heading2"/>
      </w:pPr>
      <w:bookmarkStart w:id="27" w:name="detailed-solution-design"/>
      <w:r>
        <w:t xml:space="preserve">Detailed Solution Design</w:t>
      </w:r>
      <w:bookmarkEnd w:id="27"/>
    </w:p>
    <w:p>
      <w:pPr>
        <w:pStyle w:val="Heading3"/>
      </w:pPr>
      <w:bookmarkStart w:id="28" w:name="authentication-flow"/>
      <w:r>
        <w:t xml:space="preserve">Authentication Flow</w:t>
      </w:r>
      <w:bookmarkEnd w:id="28"/>
    </w:p>
    <w:p>
      <w:pPr>
        <w:pStyle w:val="SourceCode"/>
      </w:pPr>
      <w:r>
        <w:rPr>
          <w:rStyle w:val="VerbatimChar"/>
        </w:rPr>
        <w:t xml:space="preserve">┌─────────────────────────────────────────────────────────────────┐</w:t>
      </w:r>
      <w:r>
        <w:br/>
      </w:r>
      <w:r>
        <w:rPr>
          <w:rStyle w:val="VerbatimChar"/>
        </w:rPr>
        <w:t xml:space="preserve">│                        CLIENT REQUEST                           │</w:t>
      </w:r>
      <w:r>
        <w:br/>
      </w:r>
      <w:r>
        <w:rPr>
          <w:rStyle w:val="VerbatimChar"/>
        </w:rPr>
        <w:t xml:space="preserve">│              Headers: X-App-Id + X-App-Secret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AppIdAuthHandler (Dataplane)                  │</w:t>
      </w:r>
      <w:r>
        <w:br/>
      </w:r>
      <w:r>
        <w:rPr>
          <w:rStyle w:val="VerbatimChar"/>
        </w:rPr>
        <w:t xml:space="preserve">│                                                                 │</w:t>
      </w:r>
      <w:r>
        <w:br/>
      </w:r>
      <w:r>
        <w:rPr>
          <w:rStyle w:val="VerbatimChar"/>
        </w:rPr>
        <w:t xml:space="preserve">│  1. Is ctx.user() already set? (JWT path ran first) → skip      │</w:t>
      </w:r>
      <w:r>
        <w:br/>
      </w:r>
      <w:r>
        <w:rPr>
          <w:rStyle w:val="VerbatimChar"/>
        </w:rPr>
        <w:t xml:space="preserve">│  2. Are X-App-Id and X-App-Secret headers present?              │</w:t>
      </w:r>
      <w:r>
        <w:br/>
      </w:r>
      <w:r>
        <w:rPr>
          <w:rStyle w:val="VerbatimChar"/>
        </w:rPr>
        <w:t xml:space="preserve">│     No  → 401 Unauthorized                                      │</w:t>
      </w:r>
      <w:r>
        <w:br/>
      </w:r>
      <w:r>
        <w:rPr>
          <w:rStyle w:val="VerbatimChar"/>
        </w:rPr>
        <w:t xml:space="preserve">│     Yes → validate AppId is a valid UUID format                 │</w:t>
      </w:r>
      <w:r>
        <w:br/>
      </w:r>
      <w:r>
        <w:rPr>
          <w:rStyle w:val="VerbatimChar"/>
        </w:rPr>
        <w:t xml:space="preserve">│                                                                 │</w:t>
      </w:r>
      <w:r>
        <w:br/>
      </w:r>
      <w:r>
        <w:rPr>
          <w:rStyle w:val="VerbatimChar"/>
        </w:rPr>
        <w:t xml:space="preserve">│  3. Check in-process cache (Guava, keyed by AppId)              │</w:t>
      </w:r>
      <w:r>
        <w:br/>
      </w:r>
      <w:r>
        <w:rPr>
          <w:rStyle w:val="VerbatimChar"/>
        </w:rPr>
        <w:t xml:space="preserve">│     HIT  → go to step 6                                         │</w:t>
      </w:r>
      <w:r>
        <w:br/>
      </w:r>
      <w:r>
        <w:rPr>
          <w:rStyle w:val="VerbatimChar"/>
        </w:rPr>
        <w:t xml:space="preserve">│     MISS → go to step 4                                         │</w:t>
      </w:r>
      <w:r>
        <w:br/>
      </w:r>
      <w:r>
        <w:rPr>
          <w:rStyle w:val="VerbatimChar"/>
        </w:rPr>
        <w:t xml:space="preserve">└────────────────────────────┬────────────────────────────────────┘</w:t>
      </w:r>
      <w:r>
        <w:br/>
      </w:r>
      <w:r>
        <w:rPr>
          <w:rStyle w:val="VerbatimChar"/>
        </w:rPr>
        <w:t xml:space="preserve">                             │ Cache MISS</w:t>
      </w:r>
      <w:r>
        <w:br/>
      </w:r>
      <w:r>
        <w:rPr>
          <w:rStyle w:val="VerbatimChar"/>
        </w:rPr>
        <w:t xml:space="preserve">                             ▼</w:t>
      </w:r>
      <w:r>
        <w:br/>
      </w:r>
      <w:r>
        <w:rPr>
          <w:rStyle w:val="VerbatimChar"/>
        </w:rPr>
        <w:t xml:space="preserve">┌─────────────────────────────────────────────────────────────────┐</w:t>
      </w:r>
      <w:r>
        <w:br/>
      </w:r>
      <w:r>
        <w:rPr>
          <w:rStyle w:val="VerbatimChar"/>
        </w:rPr>
        <w:t xml:space="preserve">│              gRPC Call → Controlplane                           │</w:t>
      </w:r>
      <w:r>
        <w:br/>
      </w:r>
      <w:r>
        <w:rPr>
          <w:rStyle w:val="VerbatimChar"/>
        </w:rPr>
        <w:t xml:space="preserve">│         AppIdVerificationGrpcService.VerifyAppId()              │</w:t>
      </w:r>
      <w:r>
        <w:br/>
      </w:r>
      <w:r>
        <w:rPr>
          <w:rStyle w:val="VerbatimChar"/>
        </w:rPr>
        <w:t xml:space="preserve">│                                                                 │</w:t>
      </w:r>
      <w:r>
        <w:br/>
      </w:r>
      <w:r>
        <w:rPr>
          <w:rStyle w:val="VerbatimChar"/>
        </w:rPr>
        <w:t xml:space="preserve">│  Validation (mirrors existing AppTokenServiceImpl logic):       │</w:t>
      </w:r>
      <w:r>
        <w:br/>
      </w:r>
      <w:r>
        <w:rPr>
          <w:rStyle w:val="VerbatimChar"/>
        </w:rPr>
        <w:t xml:space="preserve">│  a. Fetch app_credentials by AppId                              │</w:t>
      </w:r>
      <w:r>
        <w:br/>
      </w:r>
      <w:r>
        <w:rPr>
          <w:rStyle w:val="VerbatimChar"/>
        </w:rPr>
        <w:t xml:space="preserve">│  b. Check revokedAt != null → return REVOKED                    │</w:t>
      </w:r>
      <w:r>
        <w:br/>
      </w:r>
      <w:r>
        <w:rPr>
          <w:rStyle w:val="VerbatimChar"/>
        </w:rPr>
        <w:t xml:space="preserve">│  c. Check status != active → return EXPIRED                     │</w:t>
      </w:r>
      <w:r>
        <w:br/>
      </w:r>
      <w:r>
        <w:rPr>
          <w:rStyle w:val="VerbatimChar"/>
        </w:rPr>
        <w:t xml:space="preserve">│  d. Check expiry (Asia/Kolkata timezone) → return EXPIRED       │</w:t>
      </w:r>
      <w:r>
        <w:br/>
      </w:r>
      <w:r>
        <w:rPr>
          <w:rStyle w:val="VerbatimChar"/>
        </w:rPr>
        <w:t xml:space="preserve">│  e. SHA-512(inputSecret) == app_secret_hash → or INVALID        │</w:t>
      </w:r>
      <w:r>
        <w:br/>
      </w:r>
      <w:r>
        <w:rPr>
          <w:rStyle w:val="VerbatimChar"/>
        </w:rPr>
        <w:t xml:space="preserve">│                                                                 │</w:t>
      </w:r>
      <w:r>
        <w:br/>
      </w:r>
      <w:r>
        <w:rPr>
          <w:rStyle w:val="VerbatimChar"/>
        </w:rPr>
        <w:t xml:space="preserve">│  On success:                                                    │</w:t>
      </w:r>
      <w:r>
        <w:br/>
      </w:r>
      <w:r>
        <w:rPr>
          <w:rStyle w:val="VerbatimChar"/>
        </w:rPr>
        <w:t xml:space="preserve">│  f. Fetch all app_constraints for this AppId                    │</w:t>
      </w:r>
      <w:r>
        <w:br/>
      </w:r>
      <w:r>
        <w:rPr>
          <w:rStyle w:val="VerbatimChar"/>
        </w:rPr>
        <w:t xml:space="preserve">│  g. Resolve scopes → roles                                      │</w:t>
      </w:r>
      <w:r>
        <w:br/>
      </w:r>
      <w:r>
        <w:rPr>
          <w:rStyle w:val="VerbatimChar"/>
        </w:rPr>
        <w:t xml:space="preserve">│     data_access       → consumer                                │</w:t>
      </w:r>
      <w:r>
        <w:br/>
      </w:r>
      <w:r>
        <w:rPr>
          <w:rStyle w:val="VerbatimChar"/>
        </w:rPr>
        <w:t xml:space="preserve">│     asset_management  → provider                                │</w:t>
      </w:r>
      <w:r>
        <w:br/>
      </w:r>
      <w:r>
        <w:rPr>
          <w:rStyle w:val="VerbatimChar"/>
        </w:rPr>
        <w:t xml:space="preserve">│     user_management   → org_admin, consumer                     │</w:t>
      </w:r>
      <w:r>
        <w:br/>
      </w:r>
      <w:r>
        <w:rPr>
          <w:rStyle w:val="VerbatimChar"/>
        </w:rPr>
        <w:t xml:space="preserve">│     cos_admin_access  → all roles                               │</w:t>
      </w:r>
      <w:r>
        <w:br/>
      </w:r>
      <w:r>
        <w:rPr>
          <w:rStyle w:val="VerbatimChar"/>
        </w:rPr>
        <w:t xml:space="preserve">│  h. For each data_access entity UUID → fetch item metadata      │</w:t>
      </w:r>
      <w:r>
        <w:br/>
      </w:r>
      <w:r>
        <w:rPr>
          <w:rStyle w:val="VerbatimChar"/>
        </w:rPr>
        <w:t xml:space="preserve">│     (policies, iid, resourceServer, accessPolicy)               │</w:t>
      </w:r>
      <w:r>
        <w:br/>
      </w:r>
      <w:r>
        <w:rPr>
          <w:rStyle w:val="VerbatimChar"/>
        </w:rPr>
        <w:t xml:space="preserve">│  i. Return: map of { entityId → full metadata } for all         │</w:t>
      </w:r>
      <w:r>
        <w:br/>
      </w:r>
      <w:r>
        <w:rPr>
          <w:rStyle w:val="VerbatimChar"/>
        </w:rPr>
        <w:t xml:space="preserve">│     allowed entities + roles + scopes + expiry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AppIdAuthHandler (continued)                     │</w:t>
      </w:r>
      <w:r>
        <w:br/>
      </w:r>
      <w:r>
        <w:rPr>
          <w:rStyle w:val="VerbatimChar"/>
        </w:rPr>
        <w:t xml:space="preserve">│                                                                 │</w:t>
      </w:r>
      <w:r>
        <w:br/>
      </w:r>
      <w:r>
        <w:rPr>
          <w:rStyle w:val="VerbatimChar"/>
        </w:rPr>
        <w:t xml:space="preserve">│  4. Cache the result (TTL: 5 min, configurable)                 │</w:t>
      </w:r>
      <w:r>
        <w:br/>
      </w:r>
      <w:r>
        <w:rPr>
          <w:rStyle w:val="VerbatimChar"/>
        </w:rPr>
        <w:t xml:space="preserve">│  5. Populate ctx.user() with:                                   │</w:t>
      </w:r>
      <w:r>
        <w:br/>
      </w:r>
      <w:r>
        <w:rPr>
          <w:rStyle w:val="VerbatimChar"/>
        </w:rPr>
        <w:t xml:space="preserve">│     - sub = ownerId (user_id from app_credentials)              │</w:t>
      </w:r>
      <w:r>
        <w:br/>
      </w:r>
      <w:r>
        <w:rPr>
          <w:rStyle w:val="VerbatimChar"/>
        </w:rPr>
        <w:t xml:space="preserve">│     - iss = "appid"                                             │</w:t>
      </w:r>
      <w:r>
        <w:br/>
      </w:r>
      <w:r>
        <w:rPr>
          <w:rStyle w:val="VerbatimChar"/>
        </w:rPr>
        <w:t xml:space="preserve">│     - realm_access.roles = resolved roles                       │</w:t>
      </w:r>
      <w:r>
        <w:br/>
      </w:r>
      <w:r>
        <w:rPr>
          <w:rStyle w:val="VerbatimChar"/>
        </w:rPr>
        <w:t xml:space="preserve">│     - entity metadata map stored in context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AppIdComparisonHandler (New)                      │</w:t>
      </w:r>
      <w:r>
        <w:br/>
      </w:r>
      <w:r>
        <w:rPr>
          <w:rStyle w:val="VerbatimChar"/>
        </w:rPr>
        <w:t xml:space="preserve">│   (follows existing GetIdFromBody / GetIdFromPath pattern)      │</w:t>
      </w:r>
      <w:r>
        <w:br/>
      </w:r>
      <w:r>
        <w:rPr>
          <w:rStyle w:val="VerbatimChar"/>
        </w:rPr>
        <w:t xml:space="preserve">│                                                                 │</w:t>
      </w:r>
      <w:r>
        <w:br/>
      </w:r>
      <w:r>
        <w:rPr>
          <w:rStyle w:val="VerbatimChar"/>
        </w:rPr>
        <w:t xml:space="preserve">│  1. Extract requested entity ID from request                    │</w:t>
      </w:r>
      <w:r>
        <w:br/>
      </w:r>
      <w:r>
        <w:rPr>
          <w:rStyle w:val="VerbatimChar"/>
        </w:rPr>
        <w:t xml:space="preserve">│     - Path param  (e.g. /entities/{entityId})                   │</w:t>
      </w:r>
      <w:r>
        <w:br/>
      </w:r>
      <w:r>
        <w:rPr>
          <w:rStyle w:val="VerbatimChar"/>
        </w:rPr>
        <w:t xml:space="preserve">│     - Query param (e.g. ?id=...)                                │</w:t>
      </w:r>
      <w:r>
        <w:br/>
      </w:r>
      <w:r>
        <w:rPr>
          <w:rStyle w:val="VerbatimChar"/>
        </w:rPr>
        <w:t xml:space="preserve">│     - Request body                                              │</w:t>
      </w:r>
      <w:r>
        <w:br/>
      </w:r>
      <w:r>
        <w:rPr>
          <w:rStyle w:val="VerbatimChar"/>
        </w:rPr>
        <w:t xml:space="preserve">│  2. Look up entity ID in the allowed entity map                 │</w:t>
      </w:r>
      <w:r>
        <w:br/>
      </w:r>
      <w:r>
        <w:rPr>
          <w:rStyle w:val="VerbatimChar"/>
        </w:rPr>
        <w:t xml:space="preserve">│     FOUND     → merge that entity's metadata (policies, iid,    │</w:t>
      </w:r>
      <w:r>
        <w:br/>
      </w:r>
      <w:r>
        <w:rPr>
          <w:rStyle w:val="VerbatimChar"/>
        </w:rPr>
        <w:t xml:space="preserve">│                 resourceServer, accessPolicy) into principal     │</w:t>
      </w:r>
      <w:r>
        <w:br/>
      </w:r>
      <w:r>
        <w:rPr>
          <w:rStyle w:val="VerbatimChar"/>
        </w:rPr>
        <w:t xml:space="preserve">│     NOT FOUND → 403 Forbidden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ItemAccessApplicableFilterHandlerNgsild                  │</w:t>
      </w:r>
      <w:r>
        <w:br/>
      </w:r>
      <w:r>
        <w:rPr>
          <w:rStyle w:val="VerbatimChar"/>
        </w:rPr>
        <w:t xml:space="preserve">│                   (UNCHANGED)                                   │</w:t>
      </w:r>
      <w:r>
        <w:br/>
      </w:r>
      <w:r>
        <w:rPr>
          <w:rStyle w:val="VerbatimChar"/>
        </w:rPr>
        <w:t xml:space="preserve">│                                                                 │</w:t>
      </w:r>
      <w:r>
        <w:br/>
      </w:r>
      <w:r>
        <w:rPr>
          <w:rStyle w:val="VerbatimChar"/>
        </w:rPr>
        <w:t xml:space="preserve">│  Sees 'policies' in principal → takes fast path                 │</w:t>
      </w:r>
      <w:r>
        <w:br/>
      </w:r>
      <w:r>
        <w:rPr>
          <w:rStyle w:val="VerbatimChar"/>
        </w:rPr>
        <w:t xml:space="preserve">│  No controlplane HTTP call needed                               │</w:t>
      </w:r>
      <w:r>
        <w:br/>
      </w:r>
      <w:r>
        <w:rPr>
          <w:rStyle w:val="VerbatimChar"/>
        </w:rPr>
        <w:t xml:space="preserve">│  No bearer token needed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Data returned to client</w:t>
      </w:r>
    </w:p>
    <w:p>
      <w:r>
        <w:pict>
          <v:rect style="width:0;height:1.5pt" o:hralign="center" o:hrstd="t" o:hr="t"/>
        </w:pict>
      </w:r>
    </w:p>
    <w:p>
      <w:pPr>
        <w:pStyle w:val="Heading2"/>
      </w:pPr>
      <w:bookmarkStart w:id="29" w:name="scope"/>
      <w:r>
        <w:t xml:space="preserve">Scope</w:t>
      </w:r>
      <w:bookmarkEnd w:id="29"/>
    </w:p>
    <w:p>
      <w:pPr>
        <w:pStyle w:val="Heading3"/>
      </w:pPr>
      <w:bookmarkStart w:id="30" w:name="in-scope"/>
      <w:r>
        <w:t xml:space="preserve">In Scope</w:t>
      </w:r>
      <w:bookmarkEnd w:id="30"/>
    </w:p>
    <w:p>
      <w:pPr>
        <w:numPr>
          <w:ilvl w:val="0"/>
          <w:numId w:val="1004"/>
        </w:numPr>
        <w:pStyle w:val="Compact"/>
      </w:pPr>
      <w:r>
        <w:t xml:space="preserve">HTTP dataplane routes: NGSILD entities, Latest</w:t>
      </w:r>
    </w:p>
    <w:p>
      <w:pPr>
        <w:numPr>
          <w:ilvl w:val="0"/>
          <w:numId w:val="1004"/>
        </w:numPr>
        <w:pStyle w:val="Compact"/>
      </w:pPr>
      <w:r>
        <w:t xml:space="preserve">Apps with access to one or multiple specific resource entity UUIDs</w:t>
      </w:r>
    </w:p>
    <w:p>
      <w:pPr>
        <w:numPr>
          <w:ilvl w:val="0"/>
          <w:numId w:val="1004"/>
        </w:numPr>
        <w:pStyle w:val="Compact"/>
      </w:pPr>
      <w:r>
        <w:t xml:space="preserve">OPEN and SECURE resource access (requires specific entity UUID, not wildcard)</w:t>
      </w:r>
    </w:p>
    <w:p>
      <w:pPr>
        <w:numPr>
          <w:ilvl w:val="0"/>
          <w:numId w:val="1004"/>
        </w:numPr>
        <w:pStyle w:val="Compact"/>
      </w:pPr>
      <w:r>
        <w:t xml:space="preserve">Cache invalidation via TTL (5 min default)</w:t>
      </w:r>
    </w:p>
    <w:p>
      <w:pPr>
        <w:pStyle w:val="Heading3"/>
      </w:pPr>
      <w:bookmarkStart w:id="31" w:name="out-of-scope"/>
      <w:r>
        <w:t xml:space="preserve">Out of Scope</w:t>
      </w:r>
      <w:bookmarkEnd w:id="31"/>
    </w:p>
    <w:tbl>
      <w:tblPr>
        <w:tblStyle w:val="Table"/>
        <w:tblW w:type="pct" w:w="5000.0"/>
        <w:tblLook w:firstRow="1"/>
      </w:tblPr>
      <w:tblGrid>
        <w:gridCol w:w="3394"/>
        <w:gridCol w:w="4525"/>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Reason</w:t>
            </w:r>
          </w:p>
        </w:tc>
      </w:tr>
      <w:tr>
        <w:tc>
          <w:p>
            <w:pPr>
              <w:pStyle w:val="Compact"/>
              <w:jc w:val="left"/>
            </w:pPr>
            <w:r>
              <w:t xml:space="preserve">gRPC external streaming endpoints</w:t>
            </w:r>
          </w:p>
        </w:tc>
        <w:tc>
          <w:p>
            <w:pPr>
              <w:pStyle w:val="Compact"/>
              <w:jc w:val="left"/>
            </w:pPr>
            <w:r>
              <w:t xml:space="preserve">Separate story</w:t>
            </w:r>
          </w:p>
        </w:tc>
      </w:tr>
      <w:tr>
        <w:tc>
          <w:p>
            <w:pPr>
              <w:pStyle w:val="Compact"/>
              <w:jc w:val="left"/>
            </w:pPr>
            <w:r>
              <w:t xml:space="preserve">Wildcard AppId (</w:t>
            </w:r>
            <w:r>
              <w:rPr>
                <w:rStyle w:val="VerbatimChar"/>
              </w:rPr>
              <w:t xml:space="preserve">entity_id = *</w:t>
            </w:r>
            <w:r>
              <w:t xml:space="preserve">) with SECURE resources</w:t>
            </w:r>
          </w:p>
        </w:tc>
        <w:tc>
          <w:p>
            <w:pPr>
              <w:pStyle w:val="Compact"/>
              <w:jc w:val="left"/>
            </w:pPr>
            <w:r>
              <w:t xml:space="preserve">No bearer token available for slow path; wildcard AppId restricted to OPEN resources only — SECURE must use Approach A</w:t>
            </w:r>
          </w:p>
        </w:tc>
      </w:tr>
      <w:tr>
        <w:tc>
          <w:p>
            <w:pPr>
              <w:pStyle w:val="Compact"/>
              <w:jc w:val="left"/>
            </w:pPr>
            <w:r>
              <w:t xml:space="preserve">Production TLS for gRPC channel</w:t>
            </w:r>
          </w:p>
        </w:tc>
        <w:tc>
          <w:p>
            <w:pPr>
              <w:pStyle w:val="Compact"/>
              <w:jc w:val="left"/>
            </w:pPr>
            <w:r>
              <w:t xml:space="preserve">Pending infra topology confirmation (see Open Questions)</w:t>
            </w:r>
          </w:p>
        </w:tc>
      </w:tr>
      <w:tr>
        <w:tc>
          <w:p>
            <w:pPr>
              <w:pStyle w:val="Compact"/>
              <w:jc w:val="left"/>
            </w:pPr>
            <w:r>
              <w:t xml:space="preserve">Revocation push (real-time cache invalidation)</w:t>
            </w:r>
          </w:p>
        </w:tc>
        <w:tc>
          <w:p>
            <w:pPr>
              <w:pStyle w:val="Compact"/>
              <w:jc w:val="left"/>
            </w:pPr>
            <w:r>
              <w:t xml:space="preserve">TTL-based invalidation sufficient for now; push mechanism is a future enhancement</w:t>
            </w:r>
          </w:p>
        </w:tc>
      </w:tr>
    </w:tbl>
    <w:p>
      <w:r>
        <w:pict>
          <v:rect style="width:0;height:1.5pt" o:hralign="center" o:hrstd="t" o:hr="t"/>
        </w:pict>
      </w:r>
    </w:p>
    <w:p>
      <w:pPr>
        <w:pStyle w:val="Heading2"/>
      </w:pPr>
      <w:bookmarkStart w:id="32" w:name="affected-services-and-files"/>
      <w:r>
        <w:t xml:space="preserve">Affected Services and Files</w:t>
      </w:r>
      <w:bookmarkEnd w:id="32"/>
    </w:p>
    <w:p>
      <w:pPr>
        <w:pStyle w:val="Heading3"/>
      </w:pPr>
      <w:bookmarkStart w:id="33" w:name="dx-common"/>
      <w:r>
        <w:t xml:space="preserve">dx-common</w:t>
      </w:r>
      <w:bookmarkEnd w:id="33"/>
    </w:p>
    <w:tbl>
      <w:tblPr>
        <w:tblStyle w:val="Table"/>
        <w:tblW w:type="pct" w:w="5000.0"/>
        <w:tblLook w:firstRow="1"/>
      </w:tblPr>
      <w:tblGrid>
        <w:gridCol w:w="1900"/>
        <w:gridCol w:w="1900"/>
        <w:gridCol w:w="4118"/>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pom.xml</w:t>
            </w:r>
          </w:p>
        </w:tc>
        <w:tc>
          <w:p>
            <w:pPr>
              <w:pStyle w:val="Compact"/>
              <w:jc w:val="left"/>
            </w:pPr>
            <w:r>
              <w:t xml:space="preserve">Modified</w:t>
            </w:r>
          </w:p>
        </w:tc>
        <w:tc>
          <w:p>
            <w:pPr>
              <w:pStyle w:val="Compact"/>
              <w:jc w:val="left"/>
            </w:pPr>
            <w:r>
              <w:t xml:space="preserve">Add Guava (not currently in dx-common), gRPC deps, protobuf-maven-plugin</w:t>
            </w:r>
          </w:p>
        </w:tc>
      </w:tr>
      <w:tr>
        <w:tc>
          <w:p>
            <w:pPr>
              <w:pStyle w:val="Compact"/>
              <w:jc w:val="left"/>
            </w:pPr>
            <w:r>
              <w:rPr>
                <w:rStyle w:val="VerbatimChar"/>
              </w:rPr>
              <w:t xml:space="preserve">src/main/proto/appid_verification.proto</w:t>
            </w:r>
          </w:p>
        </w:tc>
        <w:tc>
          <w:p>
            <w:pPr>
              <w:pStyle w:val="Compact"/>
              <w:jc w:val="left"/>
            </w:pPr>
            <w:r>
              <w:t xml:space="preserve">New</w:t>
            </w:r>
          </w:p>
        </w:tc>
        <w:tc>
          <w:p>
            <w:pPr>
              <w:pStyle w:val="Compact"/>
              <w:jc w:val="left"/>
            </w:pPr>
            <w:r>
              <w:t xml:space="preserve">Defines VerifyAppId RPC; response includes map of entityId → item metadata</w:t>
            </w:r>
          </w:p>
        </w:tc>
      </w:tr>
      <w:tr>
        <w:tc>
          <w:p>
            <w:pPr>
              <w:pStyle w:val="Compact"/>
              <w:jc w:val="left"/>
            </w:pPr>
            <w:r>
              <w:rPr>
                <w:rStyle w:val="VerbatimChar"/>
              </w:rPr>
              <w:t xml:space="preserve">auth/appid/model/AppIdPrincipal.java</w:t>
            </w:r>
          </w:p>
        </w:tc>
        <w:tc>
          <w:p>
            <w:pPr>
              <w:pStyle w:val="Compact"/>
              <w:jc w:val="left"/>
            </w:pPr>
            <w:r>
              <w:t xml:space="preserve">New</w:t>
            </w:r>
          </w:p>
        </w:tc>
        <w:tc>
          <w:p>
            <w:pPr>
              <w:pStyle w:val="Compact"/>
              <w:jc w:val="left"/>
            </w:pPr>
            <w:r>
              <w:t xml:space="preserve">Domain record: roles, scopes, entity metadata map, expiry</w:t>
            </w:r>
          </w:p>
        </w:tc>
      </w:tr>
      <w:tr>
        <w:tc>
          <w:p>
            <w:pPr>
              <w:pStyle w:val="Compact"/>
              <w:jc w:val="left"/>
            </w:pPr>
            <w:r>
              <w:rPr>
                <w:rStyle w:val="VerbatimChar"/>
              </w:rPr>
              <w:t xml:space="preserve">auth/appid/cache/AppIdCacheService.java</w:t>
            </w:r>
          </w:p>
        </w:tc>
        <w:tc>
          <w:p>
            <w:pPr>
              <w:pStyle w:val="Compact"/>
              <w:jc w:val="left"/>
            </w:pPr>
            <w:r>
              <w:t xml:space="preserve">New</w:t>
            </w:r>
          </w:p>
        </w:tc>
        <w:tc>
          <w:p>
            <w:pPr>
              <w:pStyle w:val="Compact"/>
              <w:jc w:val="left"/>
            </w:pPr>
            <w:r>
              <w:t xml:space="preserve">Guava in-process cache (TTL 5 min, configurable) keyed by AppId</w:t>
            </w:r>
          </w:p>
        </w:tc>
      </w:tr>
      <w:tr>
        <w:tc>
          <w:p>
            <w:pPr>
              <w:pStyle w:val="Compact"/>
              <w:jc w:val="left"/>
            </w:pPr>
            <w:r>
              <w:rPr>
                <w:rStyle w:val="VerbatimChar"/>
              </w:rPr>
              <w:t xml:space="preserve">auth/appid/client/AppIdVerificationClient.java</w:t>
            </w:r>
          </w:p>
        </w:tc>
        <w:tc>
          <w:p>
            <w:pPr>
              <w:pStyle w:val="Compact"/>
              <w:jc w:val="left"/>
            </w:pPr>
            <w:r>
              <w:t xml:space="preserve">New</w:t>
            </w:r>
          </w:p>
        </w:tc>
        <w:tc>
          <w:p>
            <w:pPr>
              <w:pStyle w:val="Compact"/>
              <w:jc w:val="left"/>
            </w:pPr>
            <w:r>
              <w:t xml:space="preserve">Async gRPC stub wrapper returning Vert.x Futures (non-blocking)</w:t>
            </w:r>
          </w:p>
        </w:tc>
      </w:tr>
      <w:tr>
        <w:tc>
          <w:p>
            <w:pPr>
              <w:pStyle w:val="Compact"/>
              <w:jc w:val="left"/>
            </w:pPr>
            <w:r>
              <w:rPr>
                <w:rStyle w:val="VerbatimChar"/>
              </w:rPr>
              <w:t xml:space="preserve">auth/appid/handler/AppIdComparisonHandler.java</w:t>
            </w:r>
          </w:p>
        </w:tc>
        <w:tc>
          <w:p>
            <w:pPr>
              <w:pStyle w:val="Compact"/>
              <w:jc w:val="left"/>
            </w:pPr>
            <w:r>
              <w:t xml:space="preserve">New</w:t>
            </w:r>
          </w:p>
        </w:tc>
        <w:tc>
          <w:p>
            <w:pPr>
              <w:pStyle w:val="Compact"/>
              <w:jc w:val="left"/>
            </w:pPr>
            <w:r>
              <w:t xml:space="preserve">Extracts entity ID from request; checks against allowed map; merges metadata into principal</w:t>
            </w:r>
          </w:p>
        </w:tc>
      </w:tr>
      <w:tr>
        <w:tc>
          <w:p>
            <w:pPr>
              <w:pStyle w:val="Compact"/>
              <w:jc w:val="left"/>
            </w:pPr>
            <w:r>
              <w:rPr>
                <w:rStyle w:val="VerbatimChar"/>
              </w:rPr>
              <w:t xml:space="preserve">apiserver/AbstractApiServerVerticle.java</w:t>
            </w:r>
          </w:p>
        </w:tc>
        <w:tc>
          <w:p>
            <w:pPr>
              <w:pStyle w:val="Compact"/>
              <w:jc w:val="left"/>
            </w:pPr>
            <w:r>
              <w:t xml:space="preserve">Modified</w:t>
            </w:r>
          </w:p>
        </w:tc>
        <w:tc>
          <w:p>
            <w:pPr>
              <w:pStyle w:val="Compact"/>
              <w:jc w:val="left"/>
            </w:pPr>
            <w:r>
              <w:t xml:space="preserve">Add</w:t>
            </w:r>
            <w:r>
              <w:t xml:space="preserve"> </w:t>
            </w:r>
            <w:r>
              <w:rPr>
                <w:rStyle w:val="VerbatimChar"/>
              </w:rPr>
              <w:t xml:space="preserve">getAppIdAuthHandler()</w:t>
            </w:r>
            <w:r>
              <w:t xml:space="preserve"> </w:t>
            </w:r>
            <w:r>
              <w:t xml:space="preserve">hook + register</w:t>
            </w:r>
            <w:r>
              <w:t xml:space="preserve"> </w:t>
            </w:r>
            <w:r>
              <w:rPr>
                <w:rStyle w:val="VerbatimChar"/>
              </w:rPr>
              <w:t xml:space="preserve">appIdAuth</w:t>
            </w:r>
            <w:r>
              <w:t xml:space="preserve"> </w:t>
            </w:r>
            <w:r>
              <w:t xml:space="preserve">OpenAPI security handler</w:t>
            </w:r>
          </w:p>
        </w:tc>
      </w:tr>
    </w:tbl>
    <w:p>
      <w:pPr>
        <w:pStyle w:val="Heading3"/>
      </w:pPr>
      <w:bookmarkStart w:id="34" w:name="dx-controlplane"/>
      <w:r>
        <w:t xml:space="preserve">dx-controlplane</w:t>
      </w:r>
      <w:bookmarkEnd w:id="34"/>
    </w:p>
    <w:tbl>
      <w:tblPr>
        <w:tblStyle w:val="Table"/>
        <w:tblW w:type="pct" w:w="5000.0"/>
        <w:tblLook w:firstRow="1"/>
      </w:tblPr>
      <w:tblGrid>
        <w:gridCol w:w="1900"/>
        <w:gridCol w:w="1900"/>
        <w:gridCol w:w="4118"/>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aaa/appid/grpc/AppIdVerificationGrpcService.java</w:t>
            </w:r>
          </w:p>
        </w:tc>
        <w:tc>
          <w:p>
            <w:pPr>
              <w:pStyle w:val="Compact"/>
              <w:jc w:val="left"/>
            </w:pPr>
            <w:r>
              <w:t xml:space="preserve">New</w:t>
            </w:r>
          </w:p>
        </w:tc>
        <w:tc>
          <w:p>
            <w:pPr>
              <w:pStyle w:val="Compact"/>
              <w:jc w:val="left"/>
            </w:pPr>
            <w:r>
              <w:t xml:space="preserve">Validates credentials; resolves scopes to roles; fetches item metadata for all allowed entity UUIDs; returns entity map</w:t>
            </w:r>
          </w:p>
        </w:tc>
      </w:tr>
      <w:tr>
        <w:tc>
          <w:p>
            <w:pPr>
              <w:pStyle w:val="Compact"/>
              <w:jc w:val="left"/>
            </w:pPr>
            <w:r>
              <w:rPr>
                <w:rStyle w:val="VerbatimChar"/>
              </w:rPr>
              <w:t xml:space="preserve">aaa/appid/server/GrpcServerVerticle.java</w:t>
            </w:r>
          </w:p>
        </w:tc>
        <w:tc>
          <w:p>
            <w:pPr>
              <w:pStyle w:val="Compact"/>
              <w:jc w:val="left"/>
            </w:pPr>
            <w:r>
              <w:t xml:space="preserve">New</w:t>
            </w:r>
          </w:p>
        </w:tc>
        <w:tc>
          <w:p>
            <w:pPr>
              <w:pStyle w:val="Compact"/>
              <w:jc w:val="left"/>
            </w:pPr>
            <w:r>
              <w:t xml:space="preserve">Vert.x verticle that hosts the gRPC server on port 8090</w:t>
            </w:r>
          </w:p>
        </w:tc>
      </w:tr>
      <w:tr>
        <w:tc>
          <w:p>
            <w:pPr>
              <w:pStyle w:val="Compact"/>
              <w:jc w:val="left"/>
            </w:pPr>
            <w:r>
              <w:rPr>
                <w:rStyle w:val="VerbatimChar"/>
              </w:rPr>
              <w:t xml:space="preserve">deploy/Deployer.java</w:t>
            </w:r>
          </w:p>
        </w:tc>
        <w:tc>
          <w:p>
            <w:pPr>
              <w:pStyle w:val="Compact"/>
              <w:jc w:val="left"/>
            </w:pPr>
            <w:r>
              <w:t xml:space="preserve">Modified</w:t>
            </w:r>
          </w:p>
        </w:tc>
        <w:tc>
          <w:p>
            <w:pPr>
              <w:pStyle w:val="Compact"/>
              <w:jc w:val="left"/>
            </w:pPr>
            <w:r>
              <w:t xml:space="preserve">Register GrpcServerVerticle alongside existing verticles</w:t>
            </w:r>
          </w:p>
        </w:tc>
      </w:tr>
      <w:tr>
        <w:tc>
          <w:p>
            <w:pPr>
              <w:pStyle w:val="Compact"/>
              <w:jc w:val="left"/>
            </w:pPr>
            <w:r>
              <w:rPr>
                <w:rStyle w:val="VerbatimChar"/>
              </w:rPr>
              <w:t xml:space="preserve">configs/config-dev.json</w:t>
            </w:r>
          </w:p>
        </w:tc>
        <w:tc>
          <w:p>
            <w:pPr>
              <w:pStyle w:val="Compact"/>
              <w:jc w:val="left"/>
            </w:pPr>
            <w:r>
              <w:t xml:space="preserve">Modified</w:t>
            </w:r>
          </w:p>
        </w:tc>
        <w:tc>
          <w:p>
            <w:pPr>
              <w:pStyle w:val="Compact"/>
              <w:jc w:val="left"/>
            </w:pPr>
            <w:r>
              <w:t xml:space="preserve">Add</w:t>
            </w:r>
            <w:r>
              <w:t xml:space="preserve"> </w:t>
            </w:r>
            <w:r>
              <w:rPr>
                <w:rStyle w:val="VerbatimChar"/>
              </w:rPr>
              <w:t xml:space="preserve">grpcPort: 8090</w:t>
            </w:r>
          </w:p>
        </w:tc>
      </w:tr>
    </w:tbl>
    <w:p>
      <w:pPr>
        <w:pStyle w:val="Heading3"/>
      </w:pPr>
      <w:bookmarkStart w:id="35" w:name="dx-dataplane-rs"/>
      <w:r>
        <w:t xml:space="preserve">dx-dataplane-rs</w:t>
      </w:r>
      <w:bookmarkEnd w:id="35"/>
    </w:p>
    <w:tbl>
      <w:tblPr>
        <w:tblStyle w:val="Table"/>
        <w:tblW w:type="pct" w:w="5000.0"/>
        <w:tblLook w:firstRow="1"/>
      </w:tblPr>
      <w:tblGrid>
        <w:gridCol w:w="1900"/>
        <w:gridCol w:w="1900"/>
        <w:gridCol w:w="4118"/>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docs/openapi.yaml</w:t>
            </w:r>
          </w:p>
        </w:tc>
        <w:tc>
          <w:p>
            <w:pPr>
              <w:pStyle w:val="Compact"/>
              <w:jc w:val="left"/>
            </w:pPr>
            <w:r>
              <w:t xml:space="preserve">Modified</w:t>
            </w:r>
          </w:p>
        </w:tc>
        <w:tc>
          <w:p>
            <w:pPr>
              <w:pStyle w:val="Compact"/>
              <w:jc w:val="left"/>
            </w:pPr>
            <w:r>
              <w:t xml:space="preserve">Add</w:t>
            </w:r>
            <w:r>
              <w:t xml:space="preserve"> </w:t>
            </w:r>
            <w:r>
              <w:rPr>
                <w:rStyle w:val="VerbatimChar"/>
              </w:rPr>
              <w:t xml:space="preserve">appIdAuth</w:t>
            </w:r>
            <w:r>
              <w:t xml:space="preserve"> </w:t>
            </w:r>
            <w:r>
              <w:t xml:space="preserve">security scheme; update applicable routes to OR logic (JWT or AppId)</w:t>
            </w:r>
          </w:p>
        </w:tc>
      </w:tr>
      <w:tr>
        <w:tc>
          <w:p>
            <w:pPr>
              <w:pStyle w:val="Compact"/>
              <w:jc w:val="left"/>
            </w:pPr>
            <w:r>
              <w:rPr>
                <w:rStyle w:val="VerbatimChar"/>
              </w:rPr>
              <w:t xml:space="preserve">auth/appid/handler/AppIdAuthHandler.java</w:t>
            </w:r>
          </w:p>
        </w:tc>
        <w:tc>
          <w:p>
            <w:pPr>
              <w:pStyle w:val="Compact"/>
              <w:jc w:val="left"/>
            </w:pPr>
            <w:r>
              <w:t xml:space="preserve">New</w:t>
            </w:r>
          </w:p>
        </w:tc>
        <w:tc>
          <w:p>
            <w:pPr>
              <w:pStyle w:val="Compact"/>
              <w:jc w:val="left"/>
            </w:pPr>
            <w:r>
              <w:t xml:space="preserve">OpenAPI security handler; cache lookup; gRPC call on miss; populates ctx.user()</w:t>
            </w:r>
          </w:p>
        </w:tc>
      </w:tr>
      <w:tr>
        <w:tc>
          <w:p>
            <w:pPr>
              <w:pStyle w:val="Compact"/>
              <w:jc w:val="left"/>
            </w:pPr>
            <w:r>
              <w:rPr>
                <w:rStyle w:val="VerbatimChar"/>
              </w:rPr>
              <w:t xml:space="preserve">apiserver/ApiServerVerticle.java</w:t>
            </w:r>
          </w:p>
        </w:tc>
        <w:tc>
          <w:p>
            <w:pPr>
              <w:pStyle w:val="Compact"/>
              <w:jc w:val="left"/>
            </w:pPr>
            <w:r>
              <w:t xml:space="preserve">Modified</w:t>
            </w:r>
          </w:p>
        </w:tc>
        <w:tc>
          <w:p>
            <w:pPr>
              <w:pStyle w:val="Compact"/>
              <w:jc w:val="left"/>
            </w:pPr>
            <w:r>
              <w:t xml:space="preserve">Override</w:t>
            </w:r>
            <w:r>
              <w:t xml:space="preserve"> </w:t>
            </w:r>
            <w:r>
              <w:rPr>
                <w:rStyle w:val="VerbatimChar"/>
              </w:rPr>
              <w:t xml:space="preserve">getAppIdAuthHandler()</w:t>
            </w:r>
            <w:r>
              <w:t xml:space="preserve"> </w:t>
            </w:r>
            <w:r>
              <w:t xml:space="preserve">to wire up cache + gRPC client + handler</w:t>
            </w:r>
          </w:p>
        </w:tc>
      </w:tr>
      <w:tr>
        <w:tc>
          <w:p>
            <w:pPr>
              <w:pStyle w:val="Compact"/>
              <w:jc w:val="left"/>
            </w:pPr>
            <w:r>
              <w:rPr>
                <w:rStyle w:val="VerbatimChar"/>
              </w:rPr>
              <w:t xml:space="preserve">configs/config-dev.json</w:t>
            </w:r>
          </w:p>
        </w:tc>
        <w:tc>
          <w:p>
            <w:pPr>
              <w:pStyle w:val="Compact"/>
              <w:jc w:val="left"/>
            </w:pPr>
            <w:r>
              <w:t xml:space="preserve">Modified</w:t>
            </w:r>
          </w:p>
        </w:tc>
        <w:tc>
          <w:p>
            <w:pPr>
              <w:pStyle w:val="Compact"/>
              <w:jc w:val="left"/>
            </w:pPr>
            <w:r>
              <w:t xml:space="preserve">Add</w:t>
            </w:r>
            <w:r>
              <w:t xml:space="preserve"> </w:t>
            </w:r>
            <w:r>
              <w:rPr>
                <w:rStyle w:val="VerbatimChar"/>
              </w:rPr>
              <w:t xml:space="preserve">controlplaneHost</w:t>
            </w:r>
            <w:r>
              <w:t xml:space="preserve">,</w:t>
            </w:r>
            <w:r>
              <w:t xml:space="preserve"> </w:t>
            </w:r>
            <w:r>
              <w:rPr>
                <w:rStyle w:val="VerbatimChar"/>
              </w:rPr>
              <w:t xml:space="preserve">controlplaneGrpcPort</w:t>
            </w:r>
            <w:r>
              <w:t xml:space="preserve">,</w:t>
            </w:r>
            <w:r>
              <w:t xml:space="preserve"> </w:t>
            </w:r>
            <w:r>
              <w:rPr>
                <w:rStyle w:val="VerbatimChar"/>
              </w:rPr>
              <w:t xml:space="preserve">appIdCache</w:t>
            </w:r>
            <w:r>
              <w:t xml:space="preserve"> </w:t>
            </w:r>
            <w:r>
              <w:t xml:space="preserve">(maxSize, ttlMinutes)</w:t>
            </w:r>
          </w:p>
        </w:tc>
      </w:tr>
    </w:tbl>
    <w:p>
      <w:r>
        <w:pict>
          <v:rect style="width:0;height:1.5pt" o:hralign="center" o:hrstd="t" o:hr="t"/>
        </w:pict>
      </w:r>
    </w:p>
    <w:p>
      <w:pPr>
        <w:pStyle w:val="Heading2"/>
      </w:pPr>
      <w:bookmarkStart w:id="36" w:name="key-design-decisions"/>
      <w:r>
        <w:t xml:space="preserve">Key Design Decisions</w:t>
      </w:r>
      <w:bookmarkEnd w:id="36"/>
    </w:p>
    <w:tbl>
      <w:tblPr>
        <w:tblStyle w:val="Table"/>
        <w:tblW w:type="pct" w:w="5000.0"/>
        <w:tblLook w:firstRow="1"/>
      </w:tblPr>
      <w:tblGrid>
        <w:gridCol w:w="3046"/>
        <w:gridCol w:w="2436"/>
        <w:gridCol w:w="2436"/>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Reason</w:t>
            </w:r>
          </w:p>
        </w:tc>
      </w:tr>
      <w:tr>
        <w:tc>
          <w:p>
            <w:pPr>
              <w:pStyle w:val="Compact"/>
              <w:jc w:val="left"/>
            </w:pPr>
            <w:r>
              <w:t xml:space="preserve">Where to place gRPC client + cache</w:t>
            </w:r>
          </w:p>
        </w:tc>
        <w:tc>
          <w:p>
            <w:pPr>
              <w:pStyle w:val="Compact"/>
              <w:jc w:val="left"/>
            </w:pPr>
            <w:r>
              <w:t xml:space="preserve">dx-common</w:t>
            </w:r>
          </w:p>
        </w:tc>
        <w:tc>
          <w:p>
            <w:pPr>
              <w:pStyle w:val="Compact"/>
              <w:jc w:val="left"/>
            </w:pPr>
            <w:r>
              <w:t xml:space="preserve">Reusable by any service; follows existing dx-common patterns</w:t>
            </w:r>
          </w:p>
        </w:tc>
      </w:tr>
      <w:tr>
        <w:tc>
          <w:p>
            <w:pPr>
              <w:pStyle w:val="Compact"/>
              <w:jc w:val="left"/>
            </w:pPr>
            <w:r>
              <w:t xml:space="preserve">Secret hashing algorithm</w:t>
            </w:r>
          </w:p>
        </w:tc>
        <w:tc>
          <w:p>
            <w:pPr>
              <w:pStyle w:val="Compact"/>
              <w:jc w:val="left"/>
            </w:pPr>
            <w:r>
              <w:t xml:space="preserve">SHA-512 via DigestUtils.sha512Hex</w:t>
            </w:r>
          </w:p>
        </w:tc>
        <w:tc>
          <w:p>
            <w:pPr>
              <w:pStyle w:val="Compact"/>
              <w:jc w:val="left"/>
            </w:pPr>
            <w:r>
              <w:t xml:space="preserve">Matches existing AppTokenServiceImpl exactly — no divergence</w:t>
            </w:r>
          </w:p>
        </w:tc>
      </w:tr>
      <w:tr>
        <w:tc>
          <w:p>
            <w:pPr>
              <w:pStyle w:val="Compact"/>
              <w:jc w:val="left"/>
            </w:pPr>
            <w:r>
              <w:t xml:space="preserve">Multiple entity support</w:t>
            </w:r>
          </w:p>
        </w:tc>
        <w:tc>
          <w:p>
            <w:pPr>
              <w:pStyle w:val="Compact"/>
              <w:jc w:val="left"/>
            </w:pPr>
            <w:r>
              <w:t xml:space="preserve">Entity map in gRPC response</w:t>
            </w:r>
          </w:p>
        </w:tc>
        <w:tc>
          <w:p>
            <w:pPr>
              <w:pStyle w:val="Compact"/>
              <w:jc w:val="left"/>
            </w:pPr>
            <w:r>
              <w:t xml:space="preserve">All allowed entities returned at once; comparison handler picks the right one per request</w:t>
            </w:r>
          </w:p>
        </w:tc>
      </w:tr>
      <w:tr>
        <w:tc>
          <w:p>
            <w:pPr>
              <w:pStyle w:val="Compact"/>
              <w:jc w:val="left"/>
            </w:pPr>
            <w:r>
              <w:t xml:space="preserve">Wildcard AppId + SECURE resources</w:t>
            </w:r>
          </w:p>
        </w:tc>
        <w:tc>
          <w:p>
            <w:pPr>
              <w:pStyle w:val="Compact"/>
              <w:jc w:val="left"/>
            </w:pPr>
            <w:r>
              <w:t xml:space="preserve">B3 — OPEN only</w:t>
            </w:r>
          </w:p>
        </w:tc>
        <w:tc>
          <w:p>
            <w:pPr>
              <w:pStyle w:val="Compact"/>
              <w:jc w:val="left"/>
            </w:pPr>
            <w:r>
              <w:t xml:space="preserve">Primary use case is always a specific entity UUID; avoids modifying slow path</w:t>
            </w:r>
          </w:p>
        </w:tc>
      </w:tr>
      <w:tr>
        <w:tc>
          <w:p>
            <w:pPr>
              <w:pStyle w:val="Compact"/>
              <w:jc w:val="left"/>
            </w:pPr>
            <w:r>
              <w:t xml:space="preserve">Cache key</w:t>
            </w:r>
          </w:p>
        </w:tc>
        <w:tc>
          <w:p>
            <w:pPr>
              <w:pStyle w:val="Compact"/>
              <w:jc w:val="left"/>
            </w:pPr>
            <w:r>
              <w:t xml:space="preserve">AppId only (not AppId + Secret)</w:t>
            </w:r>
          </w:p>
        </w:tc>
        <w:tc>
          <w:p>
            <w:pPr>
              <w:pStyle w:val="Compact"/>
              <w:jc w:val="left"/>
            </w:pPr>
            <w:r>
              <w:t xml:space="preserve">Secret validated on first cache miss; subsequent hits within TTL window skip re-validation</w:t>
            </w:r>
          </w:p>
        </w:tc>
      </w:tr>
      <w:tr>
        <w:tc>
          <w:p>
            <w:pPr>
              <w:pStyle w:val="Compact"/>
              <w:jc w:val="left"/>
            </w:pPr>
            <w:r>
              <w:t xml:space="preserve">Cache TTL</w:t>
            </w:r>
          </w:p>
        </w:tc>
        <w:tc>
          <w:p>
            <w:pPr>
              <w:pStyle w:val="Compact"/>
              <w:jc w:val="left"/>
            </w:pPr>
            <w:r>
              <w:t xml:space="preserve">5 minutes (configurable)</w:t>
            </w:r>
          </w:p>
        </w:tc>
        <w:tc>
          <w:p>
            <w:pPr>
              <w:pStyle w:val="Compact"/>
              <w:jc w:val="left"/>
            </w:pPr>
            <w:r>
              <w:t xml:space="preserve">Bounds revocation propagation window to max 5 min</w:t>
            </w:r>
          </w:p>
        </w:tc>
      </w:tr>
      <w:tr>
        <w:tc>
          <w:p>
            <w:pPr>
              <w:pStyle w:val="Compact"/>
              <w:jc w:val="left"/>
            </w:pPr>
            <w:r>
              <w:t xml:space="preserve">Downstream handlers</w:t>
            </w:r>
          </w:p>
        </w:tc>
        <w:tc>
          <w:p>
            <w:pPr>
              <w:pStyle w:val="Compact"/>
              <w:jc w:val="left"/>
            </w:pPr>
            <w:r>
              <w:t xml:space="preserve">Unchanged</w:t>
            </w:r>
          </w:p>
        </w:tc>
        <w:tc>
          <w:p>
            <w:pPr>
              <w:pStyle w:val="Compact"/>
              <w:jc w:val="left"/>
            </w:pPr>
            <w:r>
              <w:t xml:space="preserve">Principal shape matches JWT principal — fast path in ItemAccessApplicableFilterHandlerNgsild triggers naturally</w:t>
            </w:r>
          </w:p>
        </w:tc>
      </w:tr>
    </w:tbl>
    <w:p>
      <w:r>
        <w:pict>
          <v:rect style="width:0;height:1.5pt" o:hralign="center" o:hrstd="t" o:hr="t"/>
        </w:pict>
      </w:r>
    </w:p>
    <w:p>
      <w:pPr>
        <w:pStyle w:val="Heading2"/>
      </w:pPr>
      <w:bookmarkStart w:id="37" w:name="acceptance-criteria"/>
      <w:r>
        <w:t xml:space="preserve">Acceptance Criteria</w:t>
      </w:r>
      <w:bookmarkEnd w:id="37"/>
    </w:p>
    <w:p>
      <w:pPr>
        <w:pStyle w:val="Heading3"/>
      </w:pPr>
      <w:bookmarkStart w:id="38" w:name="functional"/>
      <w:r>
        <w:t xml:space="preserve">Functional</w:t>
      </w:r>
      <w:bookmarkEnd w:id="38"/>
    </w:p>
    <w:p>
      <w:pPr>
        <w:numPr>
          <w:ilvl w:val="0"/>
          <w:numId w:val="1005"/>
        </w:numPr>
        <w:pStyle w:val="Compact"/>
      </w:pPr>
      <w:r>
        <w:t xml:space="preserve">☐ M2M client sends</w:t>
      </w:r>
      <w:r>
        <w:t xml:space="preserve"> </w:t>
      </w:r>
      <w:r>
        <w:rPr>
          <w:rStyle w:val="VerbatimChar"/>
        </w:rPr>
        <w:t xml:space="preserve">X-App-Id</w:t>
      </w:r>
      <w:r>
        <w:t xml:space="preserve"> </w:t>
      </w:r>
      <w:r>
        <w:t xml:space="preserve">+</w:t>
      </w:r>
      <w:r>
        <w:t xml:space="preserve"> </w:t>
      </w:r>
      <w:r>
        <w:rPr>
          <w:rStyle w:val="VerbatimChar"/>
        </w:rPr>
        <w:t xml:space="preserve">X-App-Secret</w:t>
      </w:r>
      <w:r>
        <w:t xml:space="preserve"> </w:t>
      </w:r>
      <w:r>
        <w:t xml:space="preserve">headers → receives data response without any prior token exchange</w:t>
      </w:r>
    </w:p>
    <w:p>
      <w:pPr>
        <w:numPr>
          <w:ilvl w:val="0"/>
          <w:numId w:val="1005"/>
        </w:numPr>
        <w:pStyle w:val="Compact"/>
      </w:pPr>
      <w:r>
        <w:t xml:space="preserve">☐ Same request with invalid AppId format (not a UUID) → 401 returned immediately</w:t>
      </w:r>
    </w:p>
    <w:p>
      <w:pPr>
        <w:numPr>
          <w:ilvl w:val="0"/>
          <w:numId w:val="1005"/>
        </w:numPr>
        <w:pStyle w:val="Compact"/>
      </w:pPr>
      <w:r>
        <w:t xml:space="preserve">☐ Same request with wrong AppSecret → 401 returned (cache miss → gRPC → INVALID_CREDENTIALS)</w:t>
      </w:r>
    </w:p>
    <w:p>
      <w:pPr>
        <w:numPr>
          <w:ilvl w:val="0"/>
          <w:numId w:val="1005"/>
        </w:numPr>
        <w:pStyle w:val="Compact"/>
      </w:pPr>
      <w:r>
        <w:t xml:space="preserve">☐ Same request with revoked AppId → 403 returned (REVOKED)</w:t>
      </w:r>
    </w:p>
    <w:p>
      <w:pPr>
        <w:numPr>
          <w:ilvl w:val="0"/>
          <w:numId w:val="1005"/>
        </w:numPr>
        <w:pStyle w:val="Compact"/>
      </w:pPr>
      <w:r>
        <w:t xml:space="preserve">☐ Same request with expired AppId → 403 returned (EXPIRED)</w:t>
      </w:r>
    </w:p>
    <w:p>
      <w:pPr>
        <w:numPr>
          <w:ilvl w:val="0"/>
          <w:numId w:val="1005"/>
        </w:numPr>
        <w:pStyle w:val="Compact"/>
      </w:pPr>
      <w:r>
        <w:t xml:space="preserve">☐ App with</w:t>
      </w:r>
      <w:r>
        <w:t xml:space="preserve"> </w:t>
      </w:r>
      <w:r>
        <w:rPr>
          <w:rStyle w:val="VerbatimChar"/>
        </w:rPr>
        <w:t xml:space="preserve">data_access</w:t>
      </w:r>
      <w:r>
        <w:t xml:space="preserve"> </w:t>
      </w:r>
      <w:r>
        <w:t xml:space="preserve">to resource A and resource B → can access both using same AppId + AppSecret</w:t>
      </w:r>
    </w:p>
    <w:p>
      <w:pPr>
        <w:numPr>
          <w:ilvl w:val="0"/>
          <w:numId w:val="1005"/>
        </w:numPr>
        <w:pStyle w:val="Compact"/>
      </w:pPr>
      <w:r>
        <w:t xml:space="preserve">☐ App with</w:t>
      </w:r>
      <w:r>
        <w:t xml:space="preserve"> </w:t>
      </w:r>
      <w:r>
        <w:rPr>
          <w:rStyle w:val="VerbatimChar"/>
        </w:rPr>
        <w:t xml:space="preserve">data_access</w:t>
      </w:r>
      <w:r>
        <w:t xml:space="preserve"> </w:t>
      </w:r>
      <w:r>
        <w:t xml:space="preserve">to resource A → request for resource B → 403</w:t>
      </w:r>
    </w:p>
    <w:p>
      <w:pPr>
        <w:numPr>
          <w:ilvl w:val="0"/>
          <w:numId w:val="1005"/>
        </w:numPr>
        <w:pStyle w:val="Compact"/>
      </w:pPr>
      <w:r>
        <w:t xml:space="preserve">☐ Wildcard AppId with OPEN resource → 200 returned</w:t>
      </w:r>
    </w:p>
    <w:p>
      <w:pPr>
        <w:numPr>
          <w:ilvl w:val="0"/>
          <w:numId w:val="1005"/>
        </w:numPr>
        <w:pStyle w:val="Compact"/>
      </w:pPr>
      <w:r>
        <w:t xml:space="preserve">☐ Wildcard AppId with SECURE resource → 403 returned</w:t>
      </w:r>
    </w:p>
    <w:p>
      <w:pPr>
        <w:numPr>
          <w:ilvl w:val="0"/>
          <w:numId w:val="1005"/>
        </w:numPr>
        <w:pStyle w:val="Compact"/>
      </w:pPr>
      <w:r>
        <w:t xml:space="preserve">☐ JWT auth on same routes → continues to work unchanged</w:t>
      </w:r>
    </w:p>
    <w:p>
      <w:pPr>
        <w:numPr>
          <w:ilvl w:val="0"/>
          <w:numId w:val="1005"/>
        </w:numPr>
        <w:pStyle w:val="Compact"/>
      </w:pPr>
      <w:r>
        <w:t xml:space="preserve">☐ Both JWT and AppId headers on same request → JWT takes priority (AppIdAuthHandler skips if ctx.user() already set)</w:t>
      </w:r>
    </w:p>
    <w:p>
      <w:pPr>
        <w:pStyle w:val="Heading3"/>
      </w:pPr>
      <w:bookmarkStart w:id="39" w:name="non-functional"/>
      <w:r>
        <w:t xml:space="preserve">Non-Functional</w:t>
      </w:r>
      <w:bookmarkEnd w:id="39"/>
    </w:p>
    <w:p>
      <w:pPr>
        <w:numPr>
          <w:ilvl w:val="0"/>
          <w:numId w:val="1006"/>
        </w:numPr>
        <w:pStyle w:val="Compact"/>
      </w:pPr>
      <w:r>
        <w:t xml:space="preserve">☐ First request (cache miss) completes within acceptable latency (gRPC + processing)</w:t>
      </w:r>
    </w:p>
    <w:p>
      <w:pPr>
        <w:numPr>
          <w:ilvl w:val="0"/>
          <w:numId w:val="1006"/>
        </w:numPr>
        <w:pStyle w:val="Compact"/>
      </w:pPr>
      <w:r>
        <w:t xml:space="preserve">☐ Subsequent requests (cache hit) have negligible auth overhead</w:t>
      </w:r>
    </w:p>
    <w:p>
      <w:pPr>
        <w:numPr>
          <w:ilvl w:val="0"/>
          <w:numId w:val="1006"/>
        </w:numPr>
        <w:pStyle w:val="Compact"/>
      </w:pPr>
      <w:r>
        <w:t xml:space="preserve">☐ Cache max size and TTL are configurable via</w:t>
      </w:r>
      <w:r>
        <w:t xml:space="preserve"> </w:t>
      </w:r>
      <w:r>
        <w:rPr>
          <w:rStyle w:val="VerbatimChar"/>
        </w:rPr>
        <w:t xml:space="preserve">config-dev.json</w:t>
      </w:r>
    </w:p>
    <w:p>
      <w:pPr>
        <w:numPr>
          <w:ilvl w:val="0"/>
          <w:numId w:val="1006"/>
        </w:numPr>
        <w:pStyle w:val="Compact"/>
      </w:pPr>
      <w:r>
        <w:t xml:space="preserve">☐ AppSecret is never logged at any level in any service</w:t>
      </w:r>
    </w:p>
    <w:p>
      <w:pPr>
        <w:pStyle w:val="Heading3"/>
      </w:pPr>
      <w:bookmarkStart w:id="40" w:name="operational"/>
      <w:r>
        <w:t xml:space="preserve">Operational</w:t>
      </w:r>
      <w:bookmarkEnd w:id="40"/>
    </w:p>
    <w:p>
      <w:pPr>
        <w:numPr>
          <w:ilvl w:val="0"/>
          <w:numId w:val="1007"/>
        </w:numPr>
        <w:pStyle w:val="Compact"/>
      </w:pPr>
      <w:r>
        <w:t xml:space="preserve">☐</w:t>
      </w:r>
      <w:r>
        <w:t xml:space="preserve"> </w:t>
      </w:r>
      <w:r>
        <w:rPr>
          <w:rStyle w:val="VerbatimChar"/>
        </w:rPr>
        <w:t xml:space="preserve">grpcPort</w:t>
      </w:r>
      <w:r>
        <w:t xml:space="preserve"> </w:t>
      </w:r>
      <w:r>
        <w:t xml:space="preserve">configurable in controlplane config</w:t>
      </w:r>
    </w:p>
    <w:p>
      <w:pPr>
        <w:numPr>
          <w:ilvl w:val="0"/>
          <w:numId w:val="1007"/>
        </w:numPr>
        <w:pStyle w:val="Compact"/>
      </w:pPr>
      <w:r>
        <w:t xml:space="preserve">☐</w:t>
      </w:r>
      <w:r>
        <w:t xml:space="preserve"> </w:t>
      </w:r>
      <w:r>
        <w:rPr>
          <w:rStyle w:val="VerbatimChar"/>
        </w:rPr>
        <w:t xml:space="preserve">controlplaneHost</w:t>
      </w:r>
      <w:r>
        <w:t xml:space="preserve"> </w:t>
      </w:r>
      <w:r>
        <w:t xml:space="preserve">and</w:t>
      </w:r>
      <w:r>
        <w:t xml:space="preserve"> </w:t>
      </w:r>
      <w:r>
        <w:rPr>
          <w:rStyle w:val="VerbatimChar"/>
        </w:rPr>
        <w:t xml:space="preserve">controlplaneGrpcPort</w:t>
      </w:r>
      <w:r>
        <w:t xml:space="preserve"> </w:t>
      </w:r>
      <w:r>
        <w:t xml:space="preserve">configurable in dataplane config</w:t>
      </w:r>
    </w:p>
    <w:p>
      <w:pPr>
        <w:numPr>
          <w:ilvl w:val="0"/>
          <w:numId w:val="1007"/>
        </w:numPr>
        <w:pStyle w:val="Compact"/>
      </w:pPr>
      <w:r>
        <w:t xml:space="preserve">☐ gRPC server starts successfully when GrpcServerVerticle is deployed</w:t>
      </w:r>
    </w:p>
    <w:p>
      <w:r>
        <w:pict>
          <v:rect style="width:0;height:1.5pt" o:hralign="center" o:hrstd="t" o:hr="t"/>
        </w:pict>
      </w:r>
    </w:p>
    <w:p>
      <w:pPr>
        <w:pStyle w:val="Heading2"/>
      </w:pPr>
      <w:bookmarkStart w:id="41" w:name="test-scenarios"/>
      <w:r>
        <w:t xml:space="preserve">Test Scenarios</w:t>
      </w:r>
      <w:bookmarkEnd w:id="41"/>
    </w:p>
    <w:tbl>
      <w:tblPr>
        <w:tblStyle w:val="Table"/>
        <w:tblW w:type="pct" w:w="5000.0"/>
        <w:tblLook w:firstRow="1"/>
      </w:tblPr>
      <w:tblGrid>
        <w:gridCol w:w="3046"/>
        <w:gridCol w:w="4873"/>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Result</w:t>
            </w:r>
          </w:p>
        </w:tc>
      </w:tr>
      <w:tr>
        <w:tc>
          <w:p>
            <w:pPr>
              <w:pStyle w:val="Compact"/>
              <w:jc w:val="left"/>
            </w:pPr>
            <w:r>
              <w:t xml:space="preserve">Valid AppId + Secret, OPEN resource, entity in allowed list</w:t>
            </w:r>
          </w:p>
        </w:tc>
        <w:tc>
          <w:p>
            <w:pPr>
              <w:pStyle w:val="Compact"/>
              <w:jc w:val="left"/>
            </w:pPr>
            <w:r>
              <w:t xml:space="preserve">200 — data returned</w:t>
            </w:r>
          </w:p>
        </w:tc>
      </w:tr>
      <w:tr>
        <w:tc>
          <w:p>
            <w:pPr>
              <w:pStyle w:val="Compact"/>
              <w:jc w:val="left"/>
            </w:pPr>
            <w:r>
              <w:t xml:space="preserve">Valid AppId + Secret, SECURE resource, entity in allowed list</w:t>
            </w:r>
          </w:p>
        </w:tc>
        <w:tc>
          <w:p>
            <w:pPr>
              <w:pStyle w:val="Compact"/>
              <w:jc w:val="left"/>
            </w:pPr>
            <w:r>
              <w:t xml:space="preserve">200 — data returned (fast path via embedded policies)</w:t>
            </w:r>
          </w:p>
        </w:tc>
      </w:tr>
      <w:tr>
        <w:tc>
          <w:p>
            <w:pPr>
              <w:pStyle w:val="Compact"/>
              <w:jc w:val="left"/>
            </w:pPr>
            <w:r>
              <w:t xml:space="preserve">Valid AppId + Secret, entity NOT in allowed list</w:t>
            </w:r>
          </w:p>
        </w:tc>
        <w:tc>
          <w:p>
            <w:pPr>
              <w:pStyle w:val="Compact"/>
              <w:jc w:val="left"/>
            </w:pPr>
            <w:r>
              <w:t xml:space="preserve">403</w:t>
            </w:r>
          </w:p>
        </w:tc>
      </w:tr>
      <w:tr>
        <w:tc>
          <w:p>
            <w:pPr>
              <w:pStyle w:val="Compact"/>
              <w:jc w:val="left"/>
            </w:pPr>
            <w:r>
              <w:t xml:space="preserve">Wrong AppSecret</w:t>
            </w:r>
          </w:p>
        </w:tc>
        <w:tc>
          <w:p>
            <w:pPr>
              <w:pStyle w:val="Compact"/>
              <w:jc w:val="left"/>
            </w:pPr>
            <w:r>
              <w:t xml:space="preserve">401</w:t>
            </w:r>
          </w:p>
        </w:tc>
      </w:tr>
      <w:tr>
        <w:tc>
          <w:p>
            <w:pPr>
              <w:pStyle w:val="Compact"/>
              <w:jc w:val="left"/>
            </w:pPr>
            <w:r>
              <w:t xml:space="preserve">Revoked AppId</w:t>
            </w:r>
          </w:p>
        </w:tc>
        <w:tc>
          <w:p>
            <w:pPr>
              <w:pStyle w:val="Compact"/>
              <w:jc w:val="left"/>
            </w:pPr>
            <w:r>
              <w:t xml:space="preserve">403</w:t>
            </w:r>
          </w:p>
        </w:tc>
      </w:tr>
      <w:tr>
        <w:tc>
          <w:p>
            <w:pPr>
              <w:pStyle w:val="Compact"/>
              <w:jc w:val="left"/>
            </w:pPr>
            <w:r>
              <w:t xml:space="preserve">Expired AppId</w:t>
            </w:r>
          </w:p>
        </w:tc>
        <w:tc>
          <w:p>
            <w:pPr>
              <w:pStyle w:val="Compact"/>
              <w:jc w:val="left"/>
            </w:pPr>
            <w:r>
              <w:t xml:space="preserve">403</w:t>
            </w:r>
          </w:p>
        </w:tc>
      </w:tr>
      <w:tr>
        <w:tc>
          <w:p>
            <w:pPr>
              <w:pStyle w:val="Compact"/>
              <w:jc w:val="left"/>
            </w:pPr>
            <w:r>
              <w:t xml:space="preserve">AppId not a valid UUID</w:t>
            </w:r>
          </w:p>
        </w:tc>
        <w:tc>
          <w:p>
            <w:pPr>
              <w:pStyle w:val="Compact"/>
              <w:jc w:val="left"/>
            </w:pPr>
            <w:r>
              <w:t xml:space="preserve">401</w:t>
            </w:r>
          </w:p>
        </w:tc>
      </w:tr>
      <w:tr>
        <w:tc>
          <w:p>
            <w:pPr>
              <w:pStyle w:val="Compact"/>
              <w:jc w:val="left"/>
            </w:pPr>
            <w:r>
              <w:t xml:space="preserve">Missing X-App-Id header</w:t>
            </w:r>
          </w:p>
        </w:tc>
        <w:tc>
          <w:p>
            <w:pPr>
              <w:pStyle w:val="Compact"/>
              <w:jc w:val="left"/>
            </w:pPr>
            <w:r>
              <w:t xml:space="preserve">401</w:t>
            </w:r>
          </w:p>
        </w:tc>
      </w:tr>
      <w:tr>
        <w:tc>
          <w:p>
            <w:pPr>
              <w:pStyle w:val="Compact"/>
              <w:jc w:val="left"/>
            </w:pPr>
            <w:r>
              <w:t xml:space="preserve">Missing X-App-Secret header</w:t>
            </w:r>
          </w:p>
        </w:tc>
        <w:tc>
          <w:p>
            <w:pPr>
              <w:pStyle w:val="Compact"/>
              <w:jc w:val="left"/>
            </w:pPr>
            <w:r>
              <w:t xml:space="preserve">401</w:t>
            </w:r>
          </w:p>
        </w:tc>
      </w:tr>
      <w:tr>
        <w:tc>
          <w:p>
            <w:pPr>
              <w:pStyle w:val="Compact"/>
              <w:jc w:val="left"/>
            </w:pPr>
            <w:r>
              <w:t xml:space="preserve">Valid JWT + no AppId headers</w:t>
            </w:r>
          </w:p>
        </w:tc>
        <w:tc>
          <w:p>
            <w:pPr>
              <w:pStyle w:val="Compact"/>
              <w:jc w:val="left"/>
            </w:pPr>
            <w:r>
              <w:t xml:space="preserve">200 — JWT path, unchanged</w:t>
            </w:r>
          </w:p>
        </w:tc>
      </w:tr>
      <w:tr>
        <w:tc>
          <w:p>
            <w:pPr>
              <w:pStyle w:val="Compact"/>
              <w:jc w:val="left"/>
            </w:pPr>
            <w:r>
              <w:t xml:space="preserve">Both JWT and AppId headers present</w:t>
            </w:r>
          </w:p>
        </w:tc>
        <w:tc>
          <w:p>
            <w:pPr>
              <w:pStyle w:val="Compact"/>
              <w:jc w:val="left"/>
            </w:pPr>
            <w:r>
              <w:t xml:space="preserve">200 — JWT takes priority</w:t>
            </w:r>
          </w:p>
        </w:tc>
      </w:tr>
      <w:tr>
        <w:tc>
          <w:p>
            <w:pPr>
              <w:pStyle w:val="Compact"/>
              <w:jc w:val="left"/>
            </w:pPr>
            <w:r>
              <w:t xml:space="preserve">AppId with access to multiple resources</w:t>
            </w:r>
          </w:p>
        </w:tc>
        <w:tc>
          <w:p>
            <w:pPr>
              <w:pStyle w:val="Compact"/>
              <w:jc w:val="left"/>
            </w:pPr>
            <w:r>
              <w:t xml:space="preserve">Each resource accessible individually</w:t>
            </w:r>
          </w:p>
        </w:tc>
      </w:tr>
      <w:tr>
        <w:tc>
          <w:p>
            <w:pPr>
              <w:pStyle w:val="Compact"/>
              <w:jc w:val="left"/>
            </w:pPr>
            <w:r>
              <w:t xml:space="preserve">Wildcard AppId + OPEN resource</w:t>
            </w:r>
          </w:p>
        </w:tc>
        <w:tc>
          <w:p>
            <w:pPr>
              <w:pStyle w:val="Compact"/>
              <w:jc w:val="left"/>
            </w:pPr>
            <w:r>
              <w:t xml:space="preserve">200</w:t>
            </w:r>
          </w:p>
        </w:tc>
      </w:tr>
      <w:tr>
        <w:tc>
          <w:p>
            <w:pPr>
              <w:pStyle w:val="Compact"/>
              <w:jc w:val="left"/>
            </w:pPr>
            <w:r>
              <w:t xml:space="preserve">Wildcard AppId + SECURE resource</w:t>
            </w:r>
          </w:p>
        </w:tc>
        <w:tc>
          <w:p>
            <w:pPr>
              <w:pStyle w:val="Compact"/>
              <w:jc w:val="left"/>
            </w:pPr>
            <w:r>
              <w:t xml:space="preserve">403</w:t>
            </w:r>
          </w:p>
        </w:tc>
      </w:tr>
      <w:tr>
        <w:tc>
          <w:p>
            <w:pPr>
              <w:pStyle w:val="Compact"/>
              <w:jc w:val="left"/>
            </w:pPr>
            <w:r>
              <w:t xml:space="preserve">Cache hit (second request, same AppId)</w:t>
            </w:r>
          </w:p>
        </w:tc>
        <w:tc>
          <w:p>
            <w:pPr>
              <w:pStyle w:val="Compact"/>
              <w:jc w:val="left"/>
            </w:pPr>
            <w:r>
              <w:t xml:space="preserve">200 — no gRPC call made</w:t>
            </w:r>
          </w:p>
        </w:tc>
      </w:tr>
      <w:tr>
        <w:tc>
          <w:p>
            <w:pPr>
              <w:pStyle w:val="Compact"/>
              <w:jc w:val="left"/>
            </w:pPr>
            <w:r>
              <w:t xml:space="preserve">gRPC server unavailable on cache miss</w:t>
            </w:r>
          </w:p>
        </w:tc>
        <w:tc>
          <w:p>
            <w:pPr>
              <w:pStyle w:val="Compact"/>
              <w:jc w:val="left"/>
            </w:pPr>
            <w:r>
              <w:t xml:space="preserve">503 — authentication service unavailable</w:t>
            </w:r>
          </w:p>
        </w:tc>
      </w:tr>
    </w:tbl>
    <w:p>
      <w:r>
        <w:pict>
          <v:rect style="width:0;height:1.5pt" o:hralign="center" o:hrstd="t" o:hr="t"/>
        </w:pict>
      </w:r>
    </w:p>
    <w:p>
      <w:pPr>
        <w:pStyle w:val="Heading2"/>
      </w:pPr>
      <w:bookmarkStart w:id="42" w:name="risks-and-mitigations"/>
      <w:r>
        <w:t xml:space="preserve">Risks and Mitigations</w:t>
      </w:r>
      <w:bookmarkEnd w:id="42"/>
    </w:p>
    <w:tbl>
      <w:tblPr>
        <w:tblStyle w:val="Table"/>
        <w:tblW w:type="pct" w:w="5000.0"/>
        <w:tblLook w:firstRow="1"/>
      </w:tblPr>
      <w:tblGrid>
        <w:gridCol w:w="1827"/>
        <w:gridCol w:w="2436"/>
        <w:gridCol w:w="3655"/>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gRPC channel plaintext in production</w:t>
            </w:r>
          </w:p>
        </w:tc>
        <w:tc>
          <w:p>
            <w:pPr>
              <w:pStyle w:val="Compact"/>
              <w:jc w:val="left"/>
            </w:pPr>
            <w:r>
              <w:t xml:space="preserve">High — AppSecret exposed on wire</w:t>
            </w:r>
          </w:p>
        </w:tc>
        <w:tc>
          <w:p>
            <w:pPr>
              <w:pStyle w:val="Compact"/>
              <w:jc w:val="left"/>
            </w:pPr>
            <w:r>
              <w:t xml:space="preserve">OQ3 to be resolved before prod deploy; RMQ alternative documented as fallback</w:t>
            </w:r>
          </w:p>
        </w:tc>
      </w:tr>
      <w:tr>
        <w:tc>
          <w:p>
            <w:pPr>
              <w:pStyle w:val="Compact"/>
              <w:jc w:val="left"/>
            </w:pPr>
            <w:r>
              <w:t xml:space="preserve">Cache hit skips secret re-validation</w:t>
            </w:r>
          </w:p>
        </w:tc>
        <w:tc>
          <w:p>
            <w:pPr>
              <w:pStyle w:val="Compact"/>
              <w:jc w:val="left"/>
            </w:pPr>
            <w:r>
              <w:t xml:space="preserve">Medium — wrong secret passes within TTL window if AppId known</w:t>
            </w:r>
          </w:p>
        </w:tc>
        <w:tc>
          <w:p>
            <w:pPr>
              <w:pStyle w:val="Compact"/>
              <w:jc w:val="left"/>
            </w:pPr>
            <w:r>
              <w:t xml:space="preserve">AppId is a UUID — hard to guess; TTL bounds the window; acceptable trade-off</w:t>
            </w:r>
          </w:p>
        </w:tc>
      </w:tr>
      <w:tr>
        <w:tc>
          <w:p>
            <w:pPr>
              <w:pStyle w:val="Compact"/>
              <w:jc w:val="left"/>
            </w:pPr>
            <w:r>
              <w:t xml:space="preserve">Revocation not propagated immediately</w:t>
            </w:r>
          </w:p>
        </w:tc>
        <w:tc>
          <w:p>
            <w:pPr>
              <w:pStyle w:val="Compact"/>
              <w:jc w:val="left"/>
            </w:pPr>
            <w:r>
              <w:t xml:space="preserve">Medium — revoked AppId still works for up to 5 min</w:t>
            </w:r>
          </w:p>
        </w:tc>
        <w:tc>
          <w:p>
            <w:pPr>
              <w:pStyle w:val="Compact"/>
              <w:jc w:val="left"/>
            </w:pPr>
            <w:r>
              <w:t xml:space="preserve">TTL is configurable; real-time push can be added in a future story</w:t>
            </w:r>
          </w:p>
        </w:tc>
      </w:tr>
      <w:tr>
        <w:tc>
          <w:p>
            <w:pPr>
              <w:pStyle w:val="Compact"/>
              <w:jc w:val="left"/>
            </w:pPr>
            <w:r>
              <w:t xml:space="preserve">gRPC server unavailable</w:t>
            </w:r>
          </w:p>
        </w:tc>
        <w:tc>
          <w:p>
            <w:pPr>
              <w:pStyle w:val="Compact"/>
              <w:jc w:val="left"/>
            </w:pPr>
            <w:r>
              <w:t xml:space="preserve">High — all AppId cache-miss requests fail</w:t>
            </w:r>
          </w:p>
        </w:tc>
        <w:tc>
          <w:p>
            <w:pPr>
              <w:pStyle w:val="Compact"/>
              <w:jc w:val="left"/>
            </w:pPr>
            <w:r>
              <w:t xml:space="preserve">Fail fast with 503; JWT auth unaffected</w:t>
            </w:r>
          </w:p>
        </w:tc>
      </w:tr>
    </w:tbl>
    <w:p>
      <w:r>
        <w:pict>
          <v:rect style="width:0;height:1.5pt" o:hralign="center" o:hrstd="t" o:hr="t"/>
        </w:pict>
      </w:r>
    </w:p>
    <w:p>
      <w:pPr>
        <w:pStyle w:val="Heading2"/>
      </w:pPr>
      <w:bookmarkStart w:id="43" w:name="open-questions"/>
      <w:r>
        <w:t xml:space="preserve">Open Questions</w:t>
      </w:r>
      <w:bookmarkEnd w:id="43"/>
    </w:p>
    <w:tbl>
      <w:tblPr>
        <w:tblStyle w:val="Table"/>
        <w:tblW w:type="pct" w:w="5000.0"/>
        <w:tblLook w:firstRow="1"/>
      </w:tblPr>
      <w:tblGrid>
        <w:gridCol w:w="660"/>
        <w:gridCol w:w="2200"/>
        <w:gridCol w:w="1540"/>
        <w:gridCol w:w="35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Blocking Prod?</w:t>
            </w:r>
          </w:p>
        </w:tc>
      </w:tr>
      <w:tr>
        <w:tc>
          <w:p>
            <w:pPr>
              <w:pStyle w:val="Compact"/>
              <w:jc w:val="left"/>
            </w:pPr>
            <w:r>
              <w:t xml:space="preserve">OQ3</w:t>
            </w:r>
          </w:p>
        </w:tc>
        <w:tc>
          <w:p>
            <w:pPr>
              <w:pStyle w:val="Compact"/>
              <w:jc w:val="left"/>
            </w:pPr>
            <w:r>
              <w:t xml:space="preserve">gRPC channel TLS for production — same Kubernetes cluster (TLS at ingress, no code change) or cross-cluster (TLS needed in ManagedChannelBuilder — one-way or mTLS)?</w:t>
            </w:r>
          </w:p>
        </w:tc>
        <w:tc>
          <w:p>
            <w:pPr>
              <w:pStyle w:val="Compact"/>
              <w:jc w:val="left"/>
            </w:pPr>
            <w:r>
              <w:t xml:space="preserve">Ankit / Infra team</w:t>
            </w:r>
          </w:p>
        </w:tc>
        <w:tc>
          <w:p>
            <w:pPr>
              <w:pStyle w:val="Compact"/>
              <w:jc w:val="left"/>
            </w:pPr>
            <w:r>
              <w:t xml:space="preserve">Yes — must resolve before prod deploy. Dev can proceed with plaintext.</w:t>
            </w:r>
          </w:p>
        </w:tc>
      </w:tr>
    </w:tbl>
    <w:p>
      <w:r>
        <w:pict>
          <v:rect style="width:0;height:1.5pt" o:hralign="center" o:hrstd="t" o:hr="t"/>
        </w:pict>
      </w:r>
    </w:p>
    <w:p>
      <w:pPr>
        <w:pStyle w:val="Heading2"/>
      </w:pPr>
      <w:bookmarkStart w:id="44" w:name="definition-of-done"/>
      <w:r>
        <w:t xml:space="preserve">Definition of Done</w:t>
      </w:r>
      <w:bookmarkEnd w:id="44"/>
    </w:p>
    <w:p>
      <w:pPr>
        <w:numPr>
          <w:ilvl w:val="0"/>
          <w:numId w:val="1008"/>
        </w:numPr>
        <w:pStyle w:val="Compact"/>
      </w:pPr>
      <w:r>
        <w:t xml:space="preserve">☐ All code reviewed and merged in dx-common, dx-controlplane, dx-dataplane-rs</w:t>
      </w:r>
    </w:p>
    <w:p>
      <w:pPr>
        <w:numPr>
          <w:ilvl w:val="0"/>
          <w:numId w:val="1008"/>
        </w:numPr>
        <w:pStyle w:val="Compact"/>
      </w:pPr>
      <w:r>
        <w:t xml:space="preserve">☐ Unit tests written: AppIdAuthHandler, AppIdVerificationGrpcService, AppIdComparisonHandler, AppIdCacheService</w:t>
      </w:r>
    </w:p>
    <w:p>
      <w:pPr>
        <w:numPr>
          <w:ilvl w:val="0"/>
          <w:numId w:val="1008"/>
        </w:numPr>
        <w:pStyle w:val="Compact"/>
      </w:pPr>
      <w:r>
        <w:t xml:space="preserve">☐ Integration test: end-to-end AppId → dataplane → gRPC → controlplane → data returned</w:t>
      </w:r>
    </w:p>
    <w:p>
      <w:pPr>
        <w:numPr>
          <w:ilvl w:val="0"/>
          <w:numId w:val="1008"/>
        </w:numPr>
        <w:pStyle w:val="Compact"/>
      </w:pPr>
      <w:r>
        <w:t xml:space="preserve">☐ All test scenarios in the table above passed</w:t>
      </w:r>
    </w:p>
    <w:p>
      <w:pPr>
        <w:numPr>
          <w:ilvl w:val="0"/>
          <w:numId w:val="1008"/>
        </w:numPr>
        <w:pStyle w:val="Compact"/>
      </w:pPr>
      <w:r>
        <w:t xml:space="preserve">☐ AppSecret confirmed not present in any logs</w:t>
      </w:r>
    </w:p>
    <w:p>
      <w:pPr>
        <w:numPr>
          <w:ilvl w:val="0"/>
          <w:numId w:val="1008"/>
        </w:numPr>
        <w:pStyle w:val="Compact"/>
      </w:pPr>
      <w:r>
        <w:t xml:space="preserve">☐ Config keys documented in config-dev.json for all 3 services</w:t>
      </w:r>
    </w:p>
    <w:p>
      <w:pPr>
        <w:numPr>
          <w:ilvl w:val="0"/>
          <w:numId w:val="1008"/>
        </w:numPr>
        <w:pStyle w:val="Compact"/>
      </w:pPr>
      <w:r>
        <w:t xml:space="preserve">☐ Design doc updated with final implementation notes</w:t>
      </w:r>
    </w:p>
    <w:p>
      <w:pPr>
        <w:numPr>
          <w:ilvl w:val="0"/>
          <w:numId w:val="1008"/>
        </w:numPr>
        <w:pStyle w:val="Compact"/>
      </w:pPr>
      <w:r>
        <w:t xml:space="preserve">☐ OQ3 resolved before production deployment</w:t>
      </w:r>
    </w:p>
    <w:p>
      <w:r>
        <w:pict>
          <v:rect style="width:0;height:1.5pt" o:hralign="center" o:hrstd="t" o:hr="t"/>
        </w:pict>
      </w:r>
    </w:p>
    <w:p>
      <w:pPr>
        <w:pStyle w:val="Heading2"/>
      </w:pPr>
      <w:bookmarkStart w:id="45" w:name="references"/>
      <w:r>
        <w:t xml:space="preserve">References</w:t>
      </w:r>
      <w:bookmarkEnd w:id="45"/>
    </w:p>
    <w:p>
      <w:pPr>
        <w:numPr>
          <w:ilvl w:val="0"/>
          <w:numId w:val="1009"/>
        </w:numPr>
        <w:pStyle w:val="Compact"/>
      </w:pPr>
      <w:r>
        <w:t xml:space="preserve">Full implementation design:</w:t>
      </w:r>
      <w:r>
        <w:t xml:space="preserve"> </w:t>
      </w:r>
      <w:r>
        <w:rPr>
          <w:rStyle w:val="VerbatimChar"/>
        </w:rPr>
        <w:t xml:space="preserve">docs/design/new/latest/appid-auth-via-dx-common.md</w:t>
      </w:r>
    </w:p>
    <w:p>
      <w:pPr>
        <w:numPr>
          <w:ilvl w:val="0"/>
          <w:numId w:val="1009"/>
        </w:numPr>
        <w:pStyle w:val="Compact"/>
      </w:pPr>
      <w:r>
        <w:t xml:space="preserve">RMQ alternative (not chosen, documented for reference):</w:t>
      </w:r>
      <w:r>
        <w:t xml:space="preserve"> </w:t>
      </w:r>
      <w:r>
        <w:rPr>
          <w:rStyle w:val="VerbatimChar"/>
        </w:rPr>
        <w:t xml:space="preserve">docs/design/new/latest/appid-rmq-alternative.md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2026-04-08T20:44:08Z</dcterms:created>
  <dcterms:modified xsi:type="dcterms:W3CDTF">2026-04-08T20:44:08Z</dcterms:modified>
</cp:coreProperties>
</file>

<file path=docProps/custom.xml><?xml version="1.0" encoding="utf-8"?>
<Properties xmlns="http://schemas.openxmlformats.org/officeDocument/2006/custom-properties" xmlns:vt="http://schemas.openxmlformats.org/officeDocument/2006/docPropsVTypes"/>
</file>