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34D31" w14:textId="77777777" w:rsidR="00AC158B" w:rsidRPr="008A45F5" w:rsidRDefault="00AC158B" w:rsidP="00AC158B">
      <w:pPr>
        <w:jc w:val="center"/>
        <w:rPr>
          <w:rFonts w:cstheme="minorHAnsi"/>
          <w:b/>
        </w:rPr>
      </w:pPr>
      <w:r w:rsidRPr="008A45F5">
        <w:rPr>
          <w:rFonts w:cstheme="minorHAnsi"/>
          <w:b/>
        </w:rPr>
        <w:t xml:space="preserve">AAEC 6311 </w:t>
      </w:r>
    </w:p>
    <w:p w14:paraId="20834D32" w14:textId="77777777" w:rsidR="00DF37E2" w:rsidRPr="008A45F5" w:rsidRDefault="00833518" w:rsidP="00AC158B">
      <w:pPr>
        <w:jc w:val="center"/>
        <w:rPr>
          <w:rFonts w:cstheme="minorHAnsi"/>
          <w:b/>
        </w:rPr>
      </w:pPr>
      <w:r w:rsidRPr="008A45F5">
        <w:rPr>
          <w:rFonts w:cstheme="minorHAnsi"/>
          <w:b/>
        </w:rPr>
        <w:t>LAB #</w:t>
      </w:r>
      <w:r w:rsidR="00981ADF" w:rsidRPr="008A45F5">
        <w:rPr>
          <w:rFonts w:cstheme="minorHAnsi"/>
          <w:b/>
        </w:rPr>
        <w:t>3</w:t>
      </w:r>
    </w:p>
    <w:p w14:paraId="20834D33" w14:textId="77777777" w:rsidR="00AC158B" w:rsidRPr="008A45F5" w:rsidRDefault="00AC158B" w:rsidP="00AC158B">
      <w:pPr>
        <w:jc w:val="center"/>
        <w:rPr>
          <w:rFonts w:cstheme="minorHAnsi"/>
        </w:rPr>
      </w:pPr>
    </w:p>
    <w:p w14:paraId="20834D34" w14:textId="77777777" w:rsidR="00AC158B" w:rsidRPr="008A45F5" w:rsidRDefault="00AC158B" w:rsidP="00AC158B">
      <w:pPr>
        <w:rPr>
          <w:rFonts w:cstheme="minorHAnsi"/>
        </w:rPr>
      </w:pPr>
      <w:r w:rsidRPr="008A45F5">
        <w:rPr>
          <w:rFonts w:cstheme="minorHAnsi"/>
        </w:rPr>
        <w:t xml:space="preserve">Objectives: </w:t>
      </w:r>
    </w:p>
    <w:p w14:paraId="20834D35" w14:textId="77777777" w:rsidR="00AC158B" w:rsidRPr="008A45F5" w:rsidRDefault="00AC158B" w:rsidP="00AC158B">
      <w:pPr>
        <w:pStyle w:val="ListParagraph"/>
        <w:numPr>
          <w:ilvl w:val="0"/>
          <w:numId w:val="1"/>
        </w:numPr>
        <w:rPr>
          <w:rFonts w:cstheme="minorHAnsi"/>
        </w:rPr>
      </w:pPr>
      <w:r w:rsidRPr="008A45F5">
        <w:rPr>
          <w:rFonts w:cstheme="minorHAnsi"/>
        </w:rPr>
        <w:t xml:space="preserve">Learn to </w:t>
      </w:r>
      <w:r w:rsidR="00833518" w:rsidRPr="008A45F5">
        <w:rPr>
          <w:rFonts w:cstheme="minorHAnsi"/>
        </w:rPr>
        <w:t>test and correct for heteroskedasticity using SAS</w:t>
      </w:r>
      <w:r w:rsidRPr="008A45F5">
        <w:rPr>
          <w:rFonts w:cstheme="minorHAnsi"/>
        </w:rPr>
        <w:t xml:space="preserve"> </w:t>
      </w:r>
    </w:p>
    <w:p w14:paraId="20834D36" w14:textId="77777777" w:rsidR="00112E2F" w:rsidRPr="008A45F5" w:rsidRDefault="00112E2F" w:rsidP="00112E2F">
      <w:pPr>
        <w:rPr>
          <w:rFonts w:cstheme="minorHAnsi"/>
        </w:rPr>
      </w:pPr>
    </w:p>
    <w:p w14:paraId="20834D37" w14:textId="77777777" w:rsidR="00112E2F" w:rsidRPr="008A45F5" w:rsidRDefault="003A2057" w:rsidP="00112E2F">
      <w:pPr>
        <w:rPr>
          <w:rFonts w:cstheme="minorHAnsi"/>
        </w:rPr>
      </w:pPr>
      <w:r w:rsidRPr="008A45F5">
        <w:rPr>
          <w:rFonts w:cstheme="minorHAnsi"/>
        </w:rPr>
        <w:t xml:space="preserve">The data used comes from a study of efficiency in production of U.S. airline services (Greene, 2007). Thus, we will fit a cost function for the airline industry: </w:t>
      </w:r>
    </w:p>
    <w:p w14:paraId="20834D38" w14:textId="77777777" w:rsidR="00112E2F" w:rsidRPr="008A45F5" w:rsidRDefault="00984C56" w:rsidP="003D0C7F">
      <w:pPr>
        <w:jc w:val="center"/>
        <w:rPr>
          <w:rFonts w:eastAsiaTheme="minorEastAsia" w:cstheme="minorHAnsi"/>
        </w:rPr>
      </w:pP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it</m:t>
                    </m:r>
                  </m:sub>
                </m:sSub>
              </m:e>
            </m:d>
          </m:e>
        </m:func>
        <m:r>
          <w:rPr>
            <w:rFonts w:ascii="Cambria Math" w:hAnsi="Cambria Math" w:cstheme="minorHAnsi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ln⁡</m:t>
            </m:r>
            <m:r>
              <w:rPr>
                <w:rFonts w:ascii="Cambria Math" w:hAnsi="Cambria Math" w:cstheme="minorHAnsi"/>
              </w:rPr>
              <m:t>(Q</m:t>
            </m:r>
          </m:e>
          <m:sub>
            <m:r>
              <w:rPr>
                <w:rFonts w:ascii="Cambria Math" w:hAnsi="Cambria Math" w:cstheme="minorHAnsi"/>
              </w:rPr>
              <m:t>it</m:t>
            </m:r>
          </m:sub>
        </m:sSub>
        <m:r>
          <w:rPr>
            <w:rFonts w:ascii="Cambria Math" w:hAnsi="Cambria Math" w:cstheme="minorHAnsi"/>
          </w:rPr>
          <m:t>)+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(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ln⁡</m:t>
                </m:r>
                <m:r>
                  <w:rPr>
                    <w:rFonts w:ascii="Cambria Math" w:hAnsi="Cambria Math" w:cstheme="minorHAnsi"/>
                  </w:rPr>
                  <m:t>(Q</m:t>
                </m:r>
              </m:e>
              <m:sub>
                <m:r>
                  <w:rPr>
                    <w:rFonts w:ascii="Cambria Math" w:hAnsi="Cambria Math" w:cstheme="minorHAnsi"/>
                  </w:rPr>
                  <m:t>it</m:t>
                </m:r>
              </m:sub>
            </m:sSub>
            <m:r>
              <w:rPr>
                <w:rFonts w:ascii="Cambria Math" w:hAnsi="Cambria Math" w:cstheme="minorHAnsi"/>
              </w:rPr>
              <m:t>))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ln⁡</m:t>
            </m:r>
            <m:r>
              <w:rPr>
                <w:rFonts w:ascii="Cambria Math" w:hAnsi="Cambria Math" w:cstheme="minorHAnsi"/>
              </w:rPr>
              <m:t>(PF</m:t>
            </m:r>
          </m:e>
          <m:sub>
            <m:r>
              <w:rPr>
                <w:rFonts w:ascii="Cambria Math" w:hAnsi="Cambria Math" w:cstheme="minorHAnsi"/>
              </w:rPr>
              <m:t>it</m:t>
            </m:r>
          </m:sub>
        </m:sSub>
        <m:r>
          <w:rPr>
            <w:rFonts w:ascii="Cambria Math" w:hAnsi="Cambria Math" w:cstheme="minorHAnsi"/>
          </w:rPr>
          <m:t xml:space="preserve">)+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(LF</m:t>
            </m:r>
          </m:e>
          <m:sub>
            <m:r>
              <w:rPr>
                <w:rFonts w:ascii="Cambria Math" w:hAnsi="Cambria Math" w:cstheme="minorHAnsi"/>
              </w:rPr>
              <m:t>it</m:t>
            </m:r>
          </m:sub>
        </m:sSub>
        <m:r>
          <w:rPr>
            <w:rFonts w:ascii="Cambria Math" w:hAnsi="Cambria Math" w:cstheme="minorHAnsi"/>
          </w:rPr>
          <m:t>)+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ε</m:t>
            </m:r>
          </m:e>
          <m:sub>
            <m:r>
              <w:rPr>
                <w:rFonts w:ascii="Cambria Math" w:hAnsi="Cambria Math" w:cstheme="minorHAnsi"/>
              </w:rPr>
              <m:t>it</m:t>
            </m:r>
          </m:sub>
        </m:sSub>
        <m:r>
          <w:rPr>
            <w:rFonts w:ascii="Cambria Math" w:hAnsi="Cambria Math" w:cstheme="minorHAnsi"/>
          </w:rPr>
          <m:t>,</m:t>
        </m:r>
      </m:oMath>
      <w:r w:rsidR="003D0C7F" w:rsidRPr="008A45F5">
        <w:rPr>
          <w:rFonts w:eastAsiaTheme="minorEastAsia" w:cstheme="minorHAnsi"/>
        </w:rPr>
        <w:t xml:space="preserve">                                     (1)</w:t>
      </w:r>
    </w:p>
    <w:p w14:paraId="20834D39" w14:textId="77777777" w:rsidR="003D0C7F" w:rsidRPr="008A45F5" w:rsidRDefault="003A2057" w:rsidP="003A2057">
      <w:pPr>
        <w:rPr>
          <w:rFonts w:eastAsiaTheme="minorEastAsia" w:cstheme="minorHAnsi"/>
        </w:rPr>
      </w:pPr>
      <w:r w:rsidRPr="008A45F5">
        <w:rPr>
          <w:rFonts w:eastAsiaTheme="minorEastAsia" w:cstheme="minorHAnsi"/>
        </w:rPr>
        <w:t>where:</w:t>
      </w:r>
    </w:p>
    <w:p w14:paraId="20834D3A" w14:textId="77777777" w:rsidR="003A2057" w:rsidRPr="008A45F5" w:rsidRDefault="003A2057" w:rsidP="003A2057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proofErr w:type="spellStart"/>
      <w:r w:rsidRPr="008A45F5">
        <w:rPr>
          <w:rFonts w:cstheme="minorHAnsi"/>
          <w:i/>
          <w:shd w:val="clear" w:color="auto" w:fill="FFFFFF"/>
        </w:rPr>
        <w:t>i</w:t>
      </w:r>
      <w:proofErr w:type="spellEnd"/>
      <w:r w:rsidRPr="008A45F5">
        <w:rPr>
          <w:rFonts w:cstheme="minorHAnsi"/>
          <w:shd w:val="clear" w:color="auto" w:fill="FFFFFF"/>
        </w:rPr>
        <w:t xml:space="preserve"> = Airline,</w:t>
      </w:r>
    </w:p>
    <w:p w14:paraId="20834D3B" w14:textId="77777777" w:rsidR="003A2057" w:rsidRPr="008A45F5" w:rsidRDefault="003A2057" w:rsidP="003A2057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8A45F5">
        <w:rPr>
          <w:rFonts w:cstheme="minorHAnsi"/>
          <w:i/>
          <w:shd w:val="clear" w:color="auto" w:fill="FFFFFF"/>
        </w:rPr>
        <w:t>t</w:t>
      </w:r>
      <w:r w:rsidRPr="008A45F5">
        <w:rPr>
          <w:rFonts w:cstheme="minorHAnsi"/>
          <w:shd w:val="clear" w:color="auto" w:fill="FFFFFF"/>
        </w:rPr>
        <w:t xml:space="preserve"> = Year,</w:t>
      </w:r>
    </w:p>
    <w:p w14:paraId="20834D3C" w14:textId="77777777" w:rsidR="003A2057" w:rsidRPr="008A45F5" w:rsidRDefault="003A2057" w:rsidP="003A2057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8A45F5">
        <w:rPr>
          <w:rFonts w:cstheme="minorHAnsi"/>
          <w:i/>
          <w:shd w:val="clear" w:color="auto" w:fill="FFFFFF"/>
        </w:rPr>
        <w:t>Q</w:t>
      </w:r>
      <w:r w:rsidRPr="008A45F5">
        <w:rPr>
          <w:rFonts w:cstheme="minorHAnsi"/>
          <w:shd w:val="clear" w:color="auto" w:fill="FFFFFF"/>
        </w:rPr>
        <w:t xml:space="preserve"> = Output, in revenue passenger miles, index number,</w:t>
      </w:r>
    </w:p>
    <w:p w14:paraId="20834D3D" w14:textId="77777777" w:rsidR="003A2057" w:rsidRPr="008A45F5" w:rsidRDefault="003A2057" w:rsidP="003A2057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8A45F5">
        <w:rPr>
          <w:rFonts w:cstheme="minorHAnsi"/>
          <w:i/>
          <w:shd w:val="clear" w:color="auto" w:fill="FFFFFF"/>
        </w:rPr>
        <w:t xml:space="preserve">C </w:t>
      </w:r>
      <w:r w:rsidRPr="008A45F5">
        <w:rPr>
          <w:rFonts w:cstheme="minorHAnsi"/>
          <w:shd w:val="clear" w:color="auto" w:fill="FFFFFF"/>
        </w:rPr>
        <w:t>= Total cost, in $1000,</w:t>
      </w:r>
    </w:p>
    <w:p w14:paraId="20834D3E" w14:textId="77777777" w:rsidR="003A2057" w:rsidRPr="008A45F5" w:rsidRDefault="003A2057" w:rsidP="003A2057">
      <w:pPr>
        <w:autoSpaceDE w:val="0"/>
        <w:autoSpaceDN w:val="0"/>
        <w:adjustRightInd w:val="0"/>
        <w:spacing w:after="0" w:line="240" w:lineRule="auto"/>
        <w:rPr>
          <w:rFonts w:cstheme="minorHAnsi"/>
          <w:shd w:val="clear" w:color="auto" w:fill="FFFFFF"/>
        </w:rPr>
      </w:pPr>
      <w:r w:rsidRPr="008A45F5">
        <w:rPr>
          <w:rFonts w:cstheme="minorHAnsi"/>
          <w:i/>
          <w:shd w:val="clear" w:color="auto" w:fill="FFFFFF"/>
        </w:rPr>
        <w:t xml:space="preserve">PF </w:t>
      </w:r>
      <w:r w:rsidRPr="008A45F5">
        <w:rPr>
          <w:rFonts w:cstheme="minorHAnsi"/>
          <w:shd w:val="clear" w:color="auto" w:fill="FFFFFF"/>
        </w:rPr>
        <w:t>= Fuel price</w:t>
      </w:r>
    </w:p>
    <w:p w14:paraId="20834D3F" w14:textId="77777777" w:rsidR="003A2057" w:rsidRPr="008A45F5" w:rsidRDefault="003A2057" w:rsidP="003A205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hd w:val="clear" w:color="auto" w:fill="FFFFFF"/>
        </w:rPr>
      </w:pPr>
      <w:r w:rsidRPr="008A45F5">
        <w:rPr>
          <w:rFonts w:cstheme="minorHAnsi"/>
          <w:i/>
          <w:shd w:val="clear" w:color="auto" w:fill="FFFFFF"/>
        </w:rPr>
        <w:t>LF</w:t>
      </w:r>
      <w:r w:rsidRPr="008A45F5">
        <w:rPr>
          <w:rFonts w:cstheme="minorHAnsi"/>
          <w:shd w:val="clear" w:color="auto" w:fill="FFFFFF"/>
        </w:rPr>
        <w:t xml:space="preserve"> = Load factor, the average capacity utilization of the fleet.</w:t>
      </w:r>
      <w:r w:rsidRPr="008A45F5">
        <w:rPr>
          <w:rFonts w:cstheme="minorHAnsi"/>
          <w:color w:val="008000"/>
          <w:shd w:val="clear" w:color="auto" w:fill="FFFFFF"/>
        </w:rPr>
        <w:t xml:space="preserve"> </w:t>
      </w:r>
    </w:p>
    <w:p w14:paraId="20834D40" w14:textId="77777777" w:rsidR="003D0C7F" w:rsidRPr="008A45F5" w:rsidRDefault="003D0C7F" w:rsidP="003D0C7F">
      <w:pPr>
        <w:pStyle w:val="ListParagraph"/>
        <w:rPr>
          <w:rFonts w:eastAsiaTheme="minorEastAsia" w:cstheme="minorHAnsi"/>
        </w:rPr>
      </w:pPr>
    </w:p>
    <w:p w14:paraId="20834D41" w14:textId="77777777" w:rsidR="003D0C7F" w:rsidRPr="008A45F5" w:rsidRDefault="003A2057" w:rsidP="003D0C7F">
      <w:pPr>
        <w:pStyle w:val="ListParagraph"/>
        <w:rPr>
          <w:rFonts w:eastAsiaTheme="minorEastAsia" w:cstheme="minorHAnsi"/>
          <w:b/>
        </w:rPr>
      </w:pPr>
      <w:r w:rsidRPr="008A45F5">
        <w:rPr>
          <w:rFonts w:eastAsiaTheme="minorEastAsia" w:cstheme="minorHAnsi"/>
          <w:b/>
        </w:rPr>
        <w:t xml:space="preserve">The data comes from </w:t>
      </w:r>
      <w:r w:rsidRPr="008A45F5">
        <w:rPr>
          <w:rFonts w:cstheme="minorHAnsi"/>
          <w:b/>
          <w:shd w:val="clear" w:color="auto" w:fill="FFFFFF"/>
        </w:rPr>
        <w:t xml:space="preserve">90 observations on 6 firms for 15 Years, 1970-1984. </w:t>
      </w:r>
    </w:p>
    <w:p w14:paraId="20834D42" w14:textId="77777777" w:rsidR="00112E2F" w:rsidRPr="008A45F5" w:rsidRDefault="00112E2F" w:rsidP="00112E2F">
      <w:pPr>
        <w:rPr>
          <w:rFonts w:cstheme="minorHAnsi"/>
        </w:rPr>
      </w:pPr>
    </w:p>
    <w:p w14:paraId="20834D43" w14:textId="77777777" w:rsidR="00601DAC" w:rsidRPr="008A45F5" w:rsidRDefault="00601DAC" w:rsidP="00112E2F">
      <w:pPr>
        <w:rPr>
          <w:rFonts w:cstheme="minorHAnsi"/>
        </w:rPr>
      </w:pPr>
    </w:p>
    <w:p w14:paraId="20834D44" w14:textId="77777777" w:rsidR="003A2057" w:rsidRPr="008A45F5" w:rsidRDefault="003A2057" w:rsidP="00112E2F">
      <w:pPr>
        <w:rPr>
          <w:rFonts w:cstheme="minorHAnsi"/>
        </w:rPr>
      </w:pPr>
    </w:p>
    <w:p w14:paraId="20834D45" w14:textId="77777777" w:rsidR="003A2057" w:rsidRPr="008A45F5" w:rsidRDefault="003A2057" w:rsidP="00112E2F">
      <w:pPr>
        <w:rPr>
          <w:rFonts w:cstheme="minorHAnsi"/>
        </w:rPr>
      </w:pPr>
    </w:p>
    <w:p w14:paraId="20834D46" w14:textId="77777777" w:rsidR="003A2057" w:rsidRPr="008A45F5" w:rsidRDefault="003A2057" w:rsidP="00112E2F">
      <w:pPr>
        <w:rPr>
          <w:rFonts w:cstheme="minorHAnsi"/>
        </w:rPr>
      </w:pPr>
    </w:p>
    <w:p w14:paraId="20834D47" w14:textId="77777777" w:rsidR="003A2057" w:rsidRPr="008A45F5" w:rsidRDefault="003A2057" w:rsidP="00112E2F">
      <w:pPr>
        <w:rPr>
          <w:rFonts w:cstheme="minorHAnsi"/>
        </w:rPr>
      </w:pPr>
    </w:p>
    <w:p w14:paraId="20834D48" w14:textId="77777777" w:rsidR="003A2057" w:rsidRPr="008A45F5" w:rsidRDefault="003A2057" w:rsidP="00112E2F">
      <w:pPr>
        <w:rPr>
          <w:rFonts w:cstheme="minorHAnsi"/>
        </w:rPr>
      </w:pPr>
    </w:p>
    <w:p w14:paraId="20834D49" w14:textId="77777777" w:rsidR="003A2057" w:rsidRPr="008A45F5" w:rsidRDefault="003A2057" w:rsidP="00112E2F">
      <w:pPr>
        <w:rPr>
          <w:rFonts w:cstheme="minorHAnsi"/>
        </w:rPr>
      </w:pPr>
    </w:p>
    <w:p w14:paraId="20834D4A" w14:textId="77777777" w:rsidR="003A2057" w:rsidRPr="008A45F5" w:rsidRDefault="003A2057" w:rsidP="00112E2F">
      <w:pPr>
        <w:rPr>
          <w:rFonts w:cstheme="minorHAnsi"/>
        </w:rPr>
      </w:pPr>
    </w:p>
    <w:p w14:paraId="20834D4B" w14:textId="77777777" w:rsidR="003A2057" w:rsidRPr="008A45F5" w:rsidRDefault="003A2057" w:rsidP="00112E2F">
      <w:pPr>
        <w:rPr>
          <w:rFonts w:cstheme="minorHAnsi"/>
        </w:rPr>
      </w:pPr>
    </w:p>
    <w:p w14:paraId="20834D4C" w14:textId="77777777" w:rsidR="003A2057" w:rsidRPr="008A45F5" w:rsidRDefault="003A2057" w:rsidP="00112E2F">
      <w:pPr>
        <w:rPr>
          <w:rFonts w:cstheme="minorHAnsi"/>
        </w:rPr>
      </w:pPr>
    </w:p>
    <w:p w14:paraId="20834D4D" w14:textId="77777777" w:rsidR="003A2057" w:rsidRPr="008A45F5" w:rsidRDefault="003A2057" w:rsidP="00112E2F">
      <w:pPr>
        <w:rPr>
          <w:rFonts w:cstheme="minorHAnsi"/>
        </w:rPr>
      </w:pPr>
    </w:p>
    <w:p w14:paraId="20834D4E" w14:textId="77777777" w:rsidR="003A2057" w:rsidRPr="008A45F5" w:rsidRDefault="003A2057" w:rsidP="00112E2F">
      <w:pPr>
        <w:rPr>
          <w:rFonts w:cstheme="minorHAnsi"/>
        </w:rPr>
      </w:pPr>
    </w:p>
    <w:p w14:paraId="20834D4F" w14:textId="77777777" w:rsidR="003A2057" w:rsidRPr="008A45F5" w:rsidRDefault="003A2057" w:rsidP="00112E2F">
      <w:pPr>
        <w:rPr>
          <w:rFonts w:cstheme="minorHAnsi"/>
        </w:rPr>
      </w:pPr>
    </w:p>
    <w:p w14:paraId="20834D50" w14:textId="77777777" w:rsidR="003D0C7F" w:rsidRPr="008A45F5" w:rsidRDefault="003D0C7F" w:rsidP="00112E2F">
      <w:pPr>
        <w:rPr>
          <w:rFonts w:cstheme="minorHAnsi"/>
          <w:b/>
        </w:rPr>
      </w:pPr>
      <w:r w:rsidRPr="008A45F5">
        <w:rPr>
          <w:rFonts w:cstheme="minorHAnsi"/>
          <w:b/>
        </w:rPr>
        <w:lastRenderedPageBreak/>
        <w:t xml:space="preserve">Part 1. Basic Operations Using SAS </w:t>
      </w:r>
    </w:p>
    <w:p w14:paraId="20834D51" w14:textId="77777777" w:rsidR="003D0C7F" w:rsidRPr="008A45F5" w:rsidRDefault="003D0C7F" w:rsidP="00112E2F">
      <w:pPr>
        <w:rPr>
          <w:rFonts w:cstheme="minorHAnsi"/>
        </w:rPr>
      </w:pPr>
    </w:p>
    <w:p w14:paraId="20834D52" w14:textId="77777777" w:rsidR="00601DAC" w:rsidRPr="008A45F5" w:rsidRDefault="003D0C7F" w:rsidP="003D0C7F">
      <w:pPr>
        <w:pStyle w:val="ListParagraph"/>
        <w:numPr>
          <w:ilvl w:val="1"/>
          <w:numId w:val="3"/>
        </w:numPr>
        <w:rPr>
          <w:rFonts w:cstheme="minorHAnsi"/>
        </w:rPr>
      </w:pPr>
      <w:r w:rsidRPr="008A45F5">
        <w:rPr>
          <w:rFonts w:cstheme="minorHAnsi"/>
        </w:rPr>
        <w:t xml:space="preserve">Import and </w:t>
      </w:r>
      <w:r w:rsidR="0079199D" w:rsidRPr="008A45F5">
        <w:rPr>
          <w:rFonts w:cstheme="minorHAnsi"/>
        </w:rPr>
        <w:t>manipulat</w:t>
      </w:r>
      <w:r w:rsidRPr="008A45F5">
        <w:rPr>
          <w:rFonts w:cstheme="minorHAnsi"/>
        </w:rPr>
        <w:t>e the data</w:t>
      </w:r>
    </w:p>
    <w:p w14:paraId="20834D53" w14:textId="77777777" w:rsidR="003D0C7F" w:rsidRPr="008A45F5" w:rsidRDefault="003D0C7F" w:rsidP="00112E2F">
      <w:pPr>
        <w:rPr>
          <w:rFonts w:cstheme="minorHAnsi"/>
        </w:rPr>
      </w:pPr>
    </w:p>
    <w:p w14:paraId="20834D54" w14:textId="06E7C19F" w:rsidR="006454AD" w:rsidRPr="008A45F5" w:rsidRDefault="003D0C7F" w:rsidP="006454AD">
      <w:pPr>
        <w:pStyle w:val="ListParagraph"/>
        <w:numPr>
          <w:ilvl w:val="1"/>
          <w:numId w:val="3"/>
        </w:numPr>
        <w:rPr>
          <w:rFonts w:cstheme="minorHAnsi"/>
        </w:rPr>
      </w:pPr>
      <w:r w:rsidRPr="008A45F5">
        <w:rPr>
          <w:rFonts w:cstheme="minorHAnsi"/>
        </w:rPr>
        <w:t>Calculate basic summary statistics</w:t>
      </w:r>
      <w:r w:rsidR="003A2057" w:rsidRPr="008A45F5">
        <w:rPr>
          <w:rFonts w:cstheme="minorHAnsi"/>
        </w:rPr>
        <w:t xml:space="preserve"> </w:t>
      </w:r>
      <w:r w:rsidR="006259CD" w:rsidRPr="008A45F5">
        <w:rPr>
          <w:rFonts w:cstheme="minorHAnsi"/>
        </w:rPr>
        <w:t xml:space="preserve">and </w:t>
      </w:r>
      <w:r w:rsidR="003A2057" w:rsidRPr="008A45F5">
        <w:rPr>
          <w:rFonts w:cstheme="minorHAnsi"/>
        </w:rPr>
        <w:t>report results</w:t>
      </w:r>
      <w:r w:rsidR="00687B2D" w:rsidRPr="008A45F5">
        <w:rPr>
          <w:rFonts w:cstheme="minorHAnsi"/>
        </w:rPr>
        <w:t xml:space="preserve">: </w:t>
      </w:r>
      <w:r w:rsidRPr="008A45F5">
        <w:rPr>
          <w:rFonts w:cstheme="minorHAnsi"/>
        </w:rPr>
        <w:t xml:space="preserve"> </w:t>
      </w:r>
    </w:p>
    <w:p w14:paraId="68AD4042" w14:textId="77777777" w:rsidR="00D82EC3" w:rsidRPr="008A45F5" w:rsidRDefault="00D82EC3" w:rsidP="00D82EC3">
      <w:pPr>
        <w:pStyle w:val="ListParagraph"/>
        <w:rPr>
          <w:rFonts w:cstheme="minorHAnsi"/>
        </w:rPr>
      </w:pPr>
    </w:p>
    <w:p w14:paraId="03FBA9C9" w14:textId="77777777" w:rsidR="00D82EC3" w:rsidRPr="008A45F5" w:rsidRDefault="00D82EC3" w:rsidP="00D82EC3">
      <w:pPr>
        <w:pStyle w:val="ListParagraph"/>
        <w:ind w:left="360"/>
        <w:rPr>
          <w:rFonts w:cstheme="minorHAnsi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E615F5" w:rsidRPr="00E615F5" w14:paraId="3174016E" w14:textId="77777777" w:rsidTr="00E615F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81AA68A" w14:textId="77777777" w:rsidR="00E615F5" w:rsidRPr="008A45F5" w:rsidRDefault="00E615F5" w:rsidP="00E615F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A45F5">
              <w:rPr>
                <w:rFonts w:eastAsia="Times New Roman" w:cstheme="minorHAnsi"/>
                <w:color w:val="000000"/>
              </w:rPr>
              <w:t>The SAS System</w:t>
            </w:r>
          </w:p>
        </w:tc>
      </w:tr>
    </w:tbl>
    <w:p w14:paraId="4A67B832" w14:textId="77777777" w:rsidR="00E615F5" w:rsidRPr="00E615F5" w:rsidRDefault="00E615F5" w:rsidP="00E615F5">
      <w:pPr>
        <w:spacing w:after="0" w:line="240" w:lineRule="auto"/>
        <w:rPr>
          <w:rFonts w:eastAsia="Times New Roman" w:cstheme="minorHAnsi"/>
          <w:color w:val="000000"/>
        </w:rPr>
      </w:pPr>
    </w:p>
    <w:p w14:paraId="08122AD6" w14:textId="77777777" w:rsidR="00E615F5" w:rsidRPr="00E615F5" w:rsidRDefault="00E615F5" w:rsidP="00E615F5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 w:rsidRPr="00E615F5">
        <w:rPr>
          <w:rFonts w:eastAsia="Times New Roman" w:cstheme="minorHAnsi"/>
          <w:color w:val="000000"/>
        </w:rPr>
        <w:t>The MEANS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eans: Summary statistics"/>
      </w:tblPr>
      <w:tblGrid>
        <w:gridCol w:w="913"/>
        <w:gridCol w:w="635"/>
        <w:gridCol w:w="524"/>
        <w:gridCol w:w="1360"/>
        <w:gridCol w:w="1360"/>
        <w:gridCol w:w="1360"/>
        <w:gridCol w:w="1360"/>
      </w:tblGrid>
      <w:tr w:rsidR="00E615F5" w:rsidRPr="00E615F5" w14:paraId="1EE37D69" w14:textId="77777777" w:rsidTr="00E615F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210F6" w14:textId="77777777" w:rsidR="00E615F5" w:rsidRPr="00E615F5" w:rsidRDefault="00E615F5" w:rsidP="00E615F5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E615F5">
              <w:rPr>
                <w:rFonts w:eastAsia="Times New Roman" w:cstheme="minorHAnsi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17034" w14:textId="77777777" w:rsidR="00E615F5" w:rsidRPr="00E615F5" w:rsidRDefault="00E615F5" w:rsidP="00E615F5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E615F5">
              <w:rPr>
                <w:rFonts w:eastAsia="Times New Roman" w:cstheme="minorHAnsi"/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A55A0" w14:textId="77777777" w:rsidR="00E615F5" w:rsidRPr="00E615F5" w:rsidRDefault="00E615F5" w:rsidP="00E615F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615F5">
              <w:rPr>
                <w:rFonts w:eastAsia="Times New Roman" w:cstheme="minorHAnsi"/>
                <w:b/>
                <w:bCs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C3DA0D" w14:textId="77777777" w:rsidR="00E615F5" w:rsidRPr="00E615F5" w:rsidRDefault="00E615F5" w:rsidP="00E615F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615F5">
              <w:rPr>
                <w:rFonts w:eastAsia="Times New Roman" w:cstheme="minorHAnsi"/>
                <w:b/>
                <w:bCs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91198A" w14:textId="77777777" w:rsidR="00E615F5" w:rsidRPr="00E615F5" w:rsidRDefault="00E615F5" w:rsidP="00E615F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615F5">
              <w:rPr>
                <w:rFonts w:eastAsia="Times New Roman" w:cstheme="minorHAnsi"/>
                <w:b/>
                <w:bCs/>
              </w:rPr>
              <w:t>Std Dev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D7D6D" w14:textId="77777777" w:rsidR="00E615F5" w:rsidRPr="00E615F5" w:rsidRDefault="00E615F5" w:rsidP="00E615F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615F5">
              <w:rPr>
                <w:rFonts w:eastAsia="Times New Roman" w:cstheme="minorHAnsi"/>
                <w:b/>
                <w:bCs/>
              </w:rPr>
              <w:t>Minimum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11A493" w14:textId="77777777" w:rsidR="00E615F5" w:rsidRPr="00E615F5" w:rsidRDefault="00E615F5" w:rsidP="00E615F5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E615F5">
              <w:rPr>
                <w:rFonts w:eastAsia="Times New Roman" w:cstheme="minorHAnsi"/>
                <w:b/>
                <w:bCs/>
              </w:rPr>
              <w:t>Maximum</w:t>
            </w:r>
          </w:p>
        </w:tc>
      </w:tr>
      <w:tr w:rsidR="00E615F5" w:rsidRPr="00E615F5" w14:paraId="3C705F09" w14:textId="77777777" w:rsidTr="00E615F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3"/>
            </w:tblGrid>
            <w:tr w:rsidR="00E615F5" w:rsidRPr="00E615F5" w14:paraId="273776A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84EEF1A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I</w:t>
                  </w:r>
                </w:p>
              </w:tc>
            </w:tr>
            <w:tr w:rsidR="00E615F5" w:rsidRPr="00E615F5" w14:paraId="456EAB8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5CF1BEA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T</w:t>
                  </w:r>
                </w:p>
              </w:tc>
            </w:tr>
            <w:tr w:rsidR="00E615F5" w:rsidRPr="00E615F5" w14:paraId="3857AC2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1B78435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C</w:t>
                  </w:r>
                </w:p>
              </w:tc>
            </w:tr>
            <w:tr w:rsidR="00E615F5" w:rsidRPr="00E615F5" w14:paraId="6A1FA86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6738E1D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Q</w:t>
                  </w:r>
                </w:p>
              </w:tc>
            </w:tr>
            <w:tr w:rsidR="00E615F5" w:rsidRPr="00E615F5" w14:paraId="0FE520F0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8B73C5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PF</w:t>
                  </w:r>
                </w:p>
              </w:tc>
            </w:tr>
            <w:tr w:rsidR="00E615F5" w:rsidRPr="00E615F5" w14:paraId="3B9E4A8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42D5EE4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LF</w:t>
                  </w:r>
                </w:p>
              </w:tc>
            </w:tr>
            <w:tr w:rsidR="00E615F5" w:rsidRPr="00E615F5" w14:paraId="29FF17A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29D5CD4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proofErr w:type="spellStart"/>
                  <w:r w:rsidRPr="00E615F5">
                    <w:rPr>
                      <w:rFonts w:eastAsia="Times New Roman" w:cstheme="minorHAnsi"/>
                      <w:b/>
                      <w:bCs/>
                    </w:rPr>
                    <w:t>lnC</w:t>
                  </w:r>
                  <w:proofErr w:type="spellEnd"/>
                </w:p>
              </w:tc>
            </w:tr>
            <w:tr w:rsidR="00E615F5" w:rsidRPr="00E615F5" w14:paraId="23857D2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A3BCF1E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proofErr w:type="spellStart"/>
                  <w:r w:rsidRPr="00E615F5">
                    <w:rPr>
                      <w:rFonts w:eastAsia="Times New Roman" w:cstheme="minorHAnsi"/>
                      <w:b/>
                      <w:bCs/>
                    </w:rPr>
                    <w:t>lnQ</w:t>
                  </w:r>
                  <w:proofErr w:type="spellEnd"/>
                </w:p>
              </w:tc>
            </w:tr>
            <w:tr w:rsidR="00E615F5" w:rsidRPr="00E615F5" w14:paraId="453A249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31E1C8D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lnQ2</w:t>
                  </w:r>
                </w:p>
              </w:tc>
            </w:tr>
            <w:tr w:rsidR="00E615F5" w:rsidRPr="00E615F5" w14:paraId="5D30620B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29A86C0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proofErr w:type="spellStart"/>
                  <w:r w:rsidRPr="00E615F5">
                    <w:rPr>
                      <w:rFonts w:eastAsia="Times New Roman" w:cstheme="minorHAnsi"/>
                      <w:b/>
                      <w:bCs/>
                    </w:rPr>
                    <w:t>lnPF</w:t>
                  </w:r>
                  <w:proofErr w:type="spellEnd"/>
                </w:p>
              </w:tc>
            </w:tr>
          </w:tbl>
          <w:p w14:paraId="242E2839" w14:textId="77777777" w:rsidR="00E615F5" w:rsidRPr="00E615F5" w:rsidRDefault="00E615F5" w:rsidP="00E615F5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85"/>
            </w:tblGrid>
            <w:tr w:rsidR="00E615F5" w:rsidRPr="00E615F5" w14:paraId="70933EE7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9C9DF96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I</w:t>
                  </w:r>
                </w:p>
              </w:tc>
            </w:tr>
            <w:tr w:rsidR="00E615F5" w:rsidRPr="00E615F5" w14:paraId="64BE0741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E113B6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T</w:t>
                  </w:r>
                </w:p>
              </w:tc>
            </w:tr>
            <w:tr w:rsidR="00E615F5" w:rsidRPr="00E615F5" w14:paraId="6D0F8BCC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69293628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C</w:t>
                  </w:r>
                </w:p>
              </w:tc>
            </w:tr>
            <w:tr w:rsidR="00E615F5" w:rsidRPr="00E615F5" w14:paraId="3FE7ED3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8730733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Q</w:t>
                  </w:r>
                </w:p>
              </w:tc>
            </w:tr>
            <w:tr w:rsidR="00E615F5" w:rsidRPr="00E615F5" w14:paraId="2DA4C6CA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F835D72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PF</w:t>
                  </w:r>
                </w:p>
              </w:tc>
            </w:tr>
            <w:tr w:rsidR="00E615F5" w:rsidRPr="00E615F5" w14:paraId="170C73B3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56B0E33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LF</w:t>
                  </w:r>
                </w:p>
              </w:tc>
            </w:tr>
            <w:tr w:rsidR="00E615F5" w:rsidRPr="00E615F5" w14:paraId="70741859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3BF6435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 </w:t>
                  </w:r>
                </w:p>
              </w:tc>
            </w:tr>
            <w:tr w:rsidR="00E615F5" w:rsidRPr="00E615F5" w14:paraId="421C748F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0D6F908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 </w:t>
                  </w:r>
                </w:p>
              </w:tc>
            </w:tr>
            <w:tr w:rsidR="00E615F5" w:rsidRPr="00E615F5" w14:paraId="0218A216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8B064D2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 </w:t>
                  </w:r>
                </w:p>
              </w:tc>
            </w:tr>
            <w:tr w:rsidR="00E615F5" w:rsidRPr="00E615F5" w14:paraId="029A03B2" w14:textId="77777777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060ED8A6" w14:textId="77777777" w:rsidR="00E615F5" w:rsidRPr="00E615F5" w:rsidRDefault="00E615F5" w:rsidP="00E615F5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</w:rPr>
                  </w:pPr>
                  <w:r w:rsidRPr="00E615F5">
                    <w:rPr>
                      <w:rFonts w:eastAsia="Times New Roman" w:cstheme="minorHAnsi"/>
                      <w:b/>
                      <w:bCs/>
                    </w:rPr>
                    <w:t> </w:t>
                  </w:r>
                </w:p>
              </w:tc>
            </w:tr>
          </w:tbl>
          <w:p w14:paraId="698C6E49" w14:textId="77777777" w:rsidR="00E615F5" w:rsidRPr="00E615F5" w:rsidRDefault="00E615F5" w:rsidP="00E615F5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374"/>
            </w:tblGrid>
            <w:tr w:rsidR="00E615F5" w:rsidRPr="00E615F5" w14:paraId="1EB226D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B6FE507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90</w:t>
                  </w:r>
                </w:p>
              </w:tc>
            </w:tr>
            <w:tr w:rsidR="00E615F5" w:rsidRPr="00E615F5" w14:paraId="03B3784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38801A2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90</w:t>
                  </w:r>
                </w:p>
              </w:tc>
            </w:tr>
            <w:tr w:rsidR="00E615F5" w:rsidRPr="00E615F5" w14:paraId="79CF21B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71ACA49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90</w:t>
                  </w:r>
                </w:p>
              </w:tc>
            </w:tr>
            <w:tr w:rsidR="00E615F5" w:rsidRPr="00E615F5" w14:paraId="26D390A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A4D6976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90</w:t>
                  </w:r>
                </w:p>
              </w:tc>
            </w:tr>
            <w:tr w:rsidR="00E615F5" w:rsidRPr="00E615F5" w14:paraId="1999136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D607C9B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90</w:t>
                  </w:r>
                </w:p>
              </w:tc>
            </w:tr>
            <w:tr w:rsidR="00E615F5" w:rsidRPr="00E615F5" w14:paraId="7B62874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08A7977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90</w:t>
                  </w:r>
                </w:p>
              </w:tc>
            </w:tr>
            <w:tr w:rsidR="00E615F5" w:rsidRPr="00E615F5" w14:paraId="6337D32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DED49E0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90</w:t>
                  </w:r>
                </w:p>
              </w:tc>
            </w:tr>
            <w:tr w:rsidR="00E615F5" w:rsidRPr="00E615F5" w14:paraId="3269457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FABF1D4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90</w:t>
                  </w:r>
                </w:p>
              </w:tc>
            </w:tr>
            <w:tr w:rsidR="00E615F5" w:rsidRPr="00E615F5" w14:paraId="6142014C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B9B5614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90</w:t>
                  </w:r>
                </w:p>
              </w:tc>
            </w:tr>
            <w:tr w:rsidR="00E615F5" w:rsidRPr="00E615F5" w14:paraId="67E241E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C38BE1D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90</w:t>
                  </w:r>
                </w:p>
              </w:tc>
            </w:tr>
          </w:tbl>
          <w:p w14:paraId="6E069C1F" w14:textId="77777777" w:rsidR="00E615F5" w:rsidRPr="00E615F5" w:rsidRDefault="00E615F5" w:rsidP="00E615F5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E615F5" w:rsidRPr="00E615F5" w14:paraId="339F1F3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EA0385E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3.5000000</w:t>
                  </w:r>
                </w:p>
              </w:tc>
            </w:tr>
            <w:tr w:rsidR="00E615F5" w:rsidRPr="00E615F5" w14:paraId="472BD6F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A7DCCEF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8.0000000</w:t>
                  </w:r>
                </w:p>
              </w:tc>
            </w:tr>
            <w:tr w:rsidR="00E615F5" w:rsidRPr="00E615F5" w14:paraId="7BAE166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7E3DD4F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1122523.83</w:t>
                  </w:r>
                </w:p>
              </w:tc>
            </w:tr>
            <w:tr w:rsidR="00E615F5" w:rsidRPr="00E615F5" w14:paraId="1A839C35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9DA303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0.5449946</w:t>
                  </w:r>
                </w:p>
              </w:tc>
            </w:tr>
            <w:tr w:rsidR="00E615F5" w:rsidRPr="00E615F5" w14:paraId="652DDD5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60C693B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471683.01</w:t>
                  </w:r>
                </w:p>
              </w:tc>
            </w:tr>
            <w:tr w:rsidR="00E615F5" w:rsidRPr="00E615F5" w14:paraId="5818598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9040F2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0.5604602</w:t>
                  </w:r>
                </w:p>
              </w:tc>
            </w:tr>
            <w:tr w:rsidR="00E615F5" w:rsidRPr="00E615F5" w14:paraId="16C57C8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9308E07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13.3656093</w:t>
                  </w:r>
                </w:p>
              </w:tc>
            </w:tr>
            <w:tr w:rsidR="00E615F5" w:rsidRPr="00E615F5" w14:paraId="1762639A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1474D04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-1.1743092</w:t>
                  </w:r>
                </w:p>
              </w:tc>
            </w:tr>
            <w:tr w:rsidR="00E615F5" w:rsidRPr="00E615F5" w14:paraId="271BF77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493D9EC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2.6881856</w:t>
                  </w:r>
                </w:p>
              </w:tc>
            </w:tr>
            <w:tr w:rsidR="00E615F5" w:rsidRPr="00E615F5" w14:paraId="073F4E21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6F0998B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12.7703594</w:t>
                  </w:r>
                </w:p>
              </w:tc>
            </w:tr>
          </w:tbl>
          <w:p w14:paraId="22A4F95E" w14:textId="77777777" w:rsidR="00E615F5" w:rsidRPr="00E615F5" w:rsidRDefault="00E615F5" w:rsidP="00E615F5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E615F5" w:rsidRPr="00E615F5" w14:paraId="381A435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DFF5986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1.7173929</w:t>
                  </w:r>
                </w:p>
              </w:tc>
            </w:tr>
            <w:tr w:rsidR="00E615F5" w:rsidRPr="00E615F5" w14:paraId="62FAED8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297573F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4.3446984</w:t>
                  </w:r>
                </w:p>
              </w:tc>
            </w:tr>
            <w:tr w:rsidR="00E615F5" w:rsidRPr="00E615F5" w14:paraId="1CCE428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F76D4CB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1192074.70</w:t>
                  </w:r>
                </w:p>
              </w:tc>
            </w:tr>
            <w:tr w:rsidR="00E615F5" w:rsidRPr="00E615F5" w14:paraId="172F2FE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FDB9D52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0.5335865</w:t>
                  </w:r>
                </w:p>
              </w:tc>
            </w:tr>
            <w:tr w:rsidR="00E615F5" w:rsidRPr="00E615F5" w14:paraId="430AA77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84E6879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329502.91</w:t>
                  </w:r>
                </w:p>
              </w:tc>
            </w:tr>
            <w:tr w:rsidR="00E615F5" w:rsidRPr="00E615F5" w14:paraId="29118960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C7ABAC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0.0527934</w:t>
                  </w:r>
                </w:p>
              </w:tc>
            </w:tr>
            <w:tr w:rsidR="00E615F5" w:rsidRPr="00E615F5" w14:paraId="66E73AC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0D001F1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1.1319710</w:t>
                  </w:r>
                </w:p>
              </w:tc>
            </w:tr>
            <w:tr w:rsidR="00E615F5" w:rsidRPr="00E615F5" w14:paraId="034E2CC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FC63E3B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1.1506057</w:t>
                  </w:r>
                </w:p>
              </w:tc>
            </w:tr>
            <w:tr w:rsidR="00E615F5" w:rsidRPr="00E615F5" w14:paraId="79C4B82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918DC34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3.0723943</w:t>
                  </w:r>
                </w:p>
              </w:tc>
            </w:tr>
            <w:tr w:rsidR="00E615F5" w:rsidRPr="00E615F5" w14:paraId="4AA9498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AD93A96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0.8123749</w:t>
                  </w:r>
                </w:p>
              </w:tc>
            </w:tr>
          </w:tbl>
          <w:p w14:paraId="5B77CE36" w14:textId="77777777" w:rsidR="00E615F5" w:rsidRPr="00E615F5" w:rsidRDefault="00E615F5" w:rsidP="00E615F5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E615F5" w:rsidRPr="00E615F5" w14:paraId="0505556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E2ED09A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1.0000000</w:t>
                  </w:r>
                </w:p>
              </w:tc>
            </w:tr>
            <w:tr w:rsidR="00E615F5" w:rsidRPr="00E615F5" w14:paraId="6CB7C19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38A9FF66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1.0000000</w:t>
                  </w:r>
                </w:p>
              </w:tc>
            </w:tr>
            <w:tr w:rsidR="00E615F5" w:rsidRPr="00E615F5" w14:paraId="70666AF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8BDB3C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68978.00</w:t>
                  </w:r>
                </w:p>
              </w:tc>
            </w:tr>
            <w:tr w:rsidR="00E615F5" w:rsidRPr="00E615F5" w14:paraId="6E92778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4230563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0.0376820</w:t>
                  </w:r>
                </w:p>
              </w:tc>
            </w:tr>
            <w:tr w:rsidR="00E615F5" w:rsidRPr="00E615F5" w14:paraId="058A7A5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3FFC08C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103795.00</w:t>
                  </w:r>
                </w:p>
              </w:tc>
            </w:tr>
            <w:tr w:rsidR="00E615F5" w:rsidRPr="00E615F5" w14:paraId="4F26DAE7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C839639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0.4320660</w:t>
                  </w:r>
                </w:p>
              </w:tc>
            </w:tr>
            <w:tr w:rsidR="00E615F5" w:rsidRPr="00E615F5" w14:paraId="030397F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0A8B3BA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11.1415429</w:t>
                  </w:r>
                </w:p>
              </w:tc>
            </w:tr>
            <w:tr w:rsidR="00E615F5" w:rsidRPr="00E615F5" w14:paraId="77A3C75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noWrap/>
                  <w:hideMark/>
                </w:tcPr>
                <w:p w14:paraId="3BE913A7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-3.2785728</w:t>
                  </w:r>
                </w:p>
              </w:tc>
            </w:tr>
            <w:tr w:rsidR="00E615F5" w:rsidRPr="00E615F5" w14:paraId="3A9AD089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123EF29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0</w:t>
                  </w:r>
                </w:p>
              </w:tc>
            </w:tr>
            <w:tr w:rsidR="00E615F5" w:rsidRPr="00E615F5" w14:paraId="6918673B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03EED09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11.5501731</w:t>
                  </w:r>
                </w:p>
              </w:tc>
            </w:tr>
          </w:tbl>
          <w:p w14:paraId="683D3107" w14:textId="77777777" w:rsidR="00E615F5" w:rsidRPr="00E615F5" w:rsidRDefault="00E615F5" w:rsidP="00E615F5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E615F5" w:rsidRPr="00E615F5" w14:paraId="141A018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0E8EB748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6.0000000</w:t>
                  </w:r>
                </w:p>
              </w:tc>
            </w:tr>
            <w:tr w:rsidR="00E615F5" w:rsidRPr="00E615F5" w14:paraId="3861970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4BA4122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15.0000000</w:t>
                  </w:r>
                </w:p>
              </w:tc>
            </w:tr>
            <w:tr w:rsidR="00E615F5" w:rsidRPr="00E615F5" w14:paraId="269595DE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12ECEEE5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4748320.00</w:t>
                  </w:r>
                </w:p>
              </w:tc>
            </w:tr>
            <w:tr w:rsidR="00E615F5" w:rsidRPr="00E615F5" w14:paraId="372F4272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3A334D9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1.9364600</w:t>
                  </w:r>
                </w:p>
              </w:tc>
            </w:tr>
            <w:tr w:rsidR="00E615F5" w:rsidRPr="00E615F5" w14:paraId="5DA9A43F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2B14F28C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1015610.00</w:t>
                  </w:r>
                </w:p>
              </w:tc>
            </w:tr>
            <w:tr w:rsidR="00E615F5" w:rsidRPr="00E615F5" w14:paraId="695A6B03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00EF85A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0.6762870</w:t>
                  </w:r>
                </w:p>
              </w:tc>
            </w:tr>
            <w:tr w:rsidR="00E615F5" w:rsidRPr="00E615F5" w14:paraId="37BA0A9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4CC83585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15.3733014</w:t>
                  </w:r>
                </w:p>
              </w:tc>
            </w:tr>
            <w:tr w:rsidR="00E615F5" w:rsidRPr="00E615F5" w14:paraId="3BBA2134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7734B2BE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0.6608616</w:t>
                  </w:r>
                </w:p>
              </w:tc>
            </w:tr>
            <w:tr w:rsidR="00E615F5" w:rsidRPr="00E615F5" w14:paraId="6FD4DC5D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6E989D3B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10.7490393</w:t>
                  </w:r>
                </w:p>
              </w:tc>
            </w:tr>
            <w:tr w:rsidR="00E615F5" w:rsidRPr="00E615F5" w14:paraId="08C66FE8" w14:textId="7777777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14:paraId="5416C668" w14:textId="77777777" w:rsidR="00E615F5" w:rsidRPr="00E615F5" w:rsidRDefault="00E615F5" w:rsidP="00E615F5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</w:rPr>
                  </w:pPr>
                  <w:r w:rsidRPr="00E615F5">
                    <w:rPr>
                      <w:rFonts w:eastAsia="Times New Roman" w:cstheme="minorHAnsi"/>
                    </w:rPr>
                    <w:t>13.8310000</w:t>
                  </w:r>
                </w:p>
              </w:tc>
            </w:tr>
          </w:tbl>
          <w:p w14:paraId="3FBFCEE1" w14:textId="77777777" w:rsidR="00E615F5" w:rsidRPr="00E615F5" w:rsidRDefault="00E615F5" w:rsidP="00E615F5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</w:p>
        </w:tc>
      </w:tr>
    </w:tbl>
    <w:p w14:paraId="20834D59" w14:textId="77777777" w:rsidR="003A2057" w:rsidRPr="008A45F5" w:rsidRDefault="003A2057" w:rsidP="00112E2F">
      <w:pPr>
        <w:rPr>
          <w:rFonts w:cstheme="minorHAnsi"/>
        </w:rPr>
      </w:pPr>
    </w:p>
    <w:p w14:paraId="20834D5A" w14:textId="77777777" w:rsidR="003D0C7F" w:rsidRPr="008A45F5" w:rsidRDefault="003D0C7F" w:rsidP="00112E2F">
      <w:pPr>
        <w:rPr>
          <w:rFonts w:cstheme="minorHAnsi"/>
          <w:b/>
        </w:rPr>
      </w:pPr>
      <w:r w:rsidRPr="008A45F5">
        <w:rPr>
          <w:rFonts w:cstheme="minorHAnsi"/>
          <w:b/>
        </w:rPr>
        <w:t xml:space="preserve">Part 2. </w:t>
      </w:r>
      <w:r w:rsidR="00011932" w:rsidRPr="008A45F5">
        <w:rPr>
          <w:rFonts w:cstheme="minorHAnsi"/>
          <w:b/>
        </w:rPr>
        <w:t xml:space="preserve">Using proc reg to test for heteroskedasticity </w:t>
      </w:r>
      <w:r w:rsidR="00DF37E2" w:rsidRPr="008A45F5">
        <w:rPr>
          <w:rFonts w:cstheme="minorHAnsi"/>
          <w:b/>
        </w:rPr>
        <w:t>and to obtain Heteroskedasticity- Consistent Standard Errors (robust)</w:t>
      </w:r>
    </w:p>
    <w:p w14:paraId="20834D5B" w14:textId="77777777" w:rsidR="003D0C7F" w:rsidRPr="008A45F5" w:rsidRDefault="003D0C7F" w:rsidP="00112E2F">
      <w:pPr>
        <w:rPr>
          <w:rFonts w:cstheme="minorHAnsi"/>
        </w:rPr>
      </w:pPr>
    </w:p>
    <w:p w14:paraId="20834D5C" w14:textId="77777777" w:rsidR="00E43A1D" w:rsidRPr="008A45F5" w:rsidRDefault="003D0C7F" w:rsidP="00112E2F">
      <w:pPr>
        <w:rPr>
          <w:rFonts w:cstheme="minorHAnsi"/>
        </w:rPr>
      </w:pPr>
      <w:r w:rsidRPr="008A45F5">
        <w:rPr>
          <w:rFonts w:cstheme="minorHAnsi"/>
        </w:rPr>
        <w:t>2.1. Estimate the parameters of Equation (1) using LS</w:t>
      </w:r>
      <w:r w:rsidR="00E43A1D" w:rsidRPr="008A45F5">
        <w:rPr>
          <w:rFonts w:cstheme="minorHAnsi"/>
        </w:rPr>
        <w:t xml:space="preserve">, report regression results: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A464F" w:rsidRPr="008A464F" w14:paraId="64D7D0B3" w14:textId="77777777" w:rsidTr="008A464F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56A29F0" w14:textId="77777777" w:rsidR="008A464F" w:rsidRPr="008A464F" w:rsidRDefault="008A464F" w:rsidP="008A464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A464F">
              <w:rPr>
                <w:rFonts w:eastAsia="Times New Roman" w:cstheme="minorHAnsi"/>
                <w:color w:val="000000"/>
              </w:rPr>
              <w:t>The SAS System</w:t>
            </w:r>
          </w:p>
        </w:tc>
      </w:tr>
    </w:tbl>
    <w:p w14:paraId="466E4E2D" w14:textId="77777777" w:rsidR="008A464F" w:rsidRPr="008A464F" w:rsidRDefault="008A464F" w:rsidP="008A464F">
      <w:pPr>
        <w:spacing w:after="0" w:line="240" w:lineRule="auto"/>
        <w:rPr>
          <w:rFonts w:eastAsia="Times New Roman" w:cstheme="minorHAnsi"/>
          <w:color w:val="000000"/>
        </w:rPr>
      </w:pPr>
    </w:p>
    <w:p w14:paraId="10B9E473" w14:textId="77777777" w:rsidR="008A464F" w:rsidRPr="008A464F" w:rsidRDefault="008A464F" w:rsidP="008A464F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 w:rsidRPr="008A464F">
        <w:rPr>
          <w:rFonts w:eastAsia="Times New Roman" w:cstheme="minorHAnsi"/>
          <w:color w:val="000000"/>
        </w:rPr>
        <w:t>The REG Procedure</w:t>
      </w:r>
    </w:p>
    <w:p w14:paraId="467DC9EC" w14:textId="77777777" w:rsidR="008A464F" w:rsidRPr="008A464F" w:rsidRDefault="008A464F" w:rsidP="008A464F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 w:rsidRPr="008A464F">
        <w:rPr>
          <w:rFonts w:eastAsia="Times New Roman" w:cstheme="minorHAnsi"/>
          <w:color w:val="000000"/>
        </w:rPr>
        <w:t>Model: MODEL1</w:t>
      </w:r>
    </w:p>
    <w:p w14:paraId="62B83AC6" w14:textId="77777777" w:rsidR="008A464F" w:rsidRPr="008A464F" w:rsidRDefault="008A464F" w:rsidP="008A464F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 w:rsidRPr="008A464F">
        <w:rPr>
          <w:rFonts w:eastAsia="Times New Roman" w:cstheme="minorHAnsi"/>
          <w:color w:val="000000"/>
        </w:rPr>
        <w:t xml:space="preserve">Dependent Variable: </w:t>
      </w:r>
      <w:proofErr w:type="spellStart"/>
      <w:r w:rsidRPr="008A464F">
        <w:rPr>
          <w:rFonts w:eastAsia="Times New Roman" w:cstheme="minorHAnsi"/>
          <w:color w:val="000000"/>
        </w:rPr>
        <w:t>lnC</w:t>
      </w:r>
      <w:proofErr w:type="spellEnd"/>
      <w:r w:rsidRPr="008A464F">
        <w:rPr>
          <w:rFonts w:eastAsia="Times New Roman" w:cstheme="minorHAnsi"/>
          <w:color w:val="00000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2908"/>
        <w:gridCol w:w="374"/>
      </w:tblGrid>
      <w:tr w:rsidR="008A464F" w:rsidRPr="008A464F" w14:paraId="351ABD9B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B3A82D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7B5EB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90</w:t>
            </w:r>
          </w:p>
        </w:tc>
      </w:tr>
      <w:tr w:rsidR="008A464F" w:rsidRPr="008A464F" w14:paraId="13755EE6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E8B6DA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BBB757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90</w:t>
            </w:r>
          </w:p>
        </w:tc>
      </w:tr>
    </w:tbl>
    <w:p w14:paraId="18C64C50" w14:textId="77777777" w:rsidR="008A464F" w:rsidRPr="008A464F" w:rsidRDefault="008A464F" w:rsidP="008A464F">
      <w:pPr>
        <w:spacing w:after="0" w:line="240" w:lineRule="auto"/>
        <w:rPr>
          <w:rFonts w:eastAsia="Times New Roman" w:cstheme="minorHAnsi"/>
          <w:color w:val="000000"/>
        </w:rPr>
      </w:pPr>
      <w:bookmarkStart w:id="0" w:name="IDX29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565"/>
        <w:gridCol w:w="390"/>
        <w:gridCol w:w="1098"/>
        <w:gridCol w:w="987"/>
        <w:gridCol w:w="875"/>
        <w:gridCol w:w="762"/>
      </w:tblGrid>
      <w:tr w:rsidR="008A464F" w:rsidRPr="008A464F" w14:paraId="2D01050B" w14:textId="77777777" w:rsidTr="008A464F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0A6A59BB" w14:textId="77777777" w:rsidR="008A464F" w:rsidRPr="008A464F" w:rsidRDefault="008A464F" w:rsidP="008A46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lastRenderedPageBreak/>
              <w:t>Analysis of Variance</w:t>
            </w:r>
          </w:p>
        </w:tc>
      </w:tr>
      <w:tr w:rsidR="008A464F" w:rsidRPr="008A464F" w14:paraId="3D5153A2" w14:textId="77777777" w:rsidTr="008A464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2B53FC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41ADFB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C624E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Sum of</w:t>
            </w:r>
            <w:r w:rsidRPr="008A464F">
              <w:rPr>
                <w:rFonts w:eastAsia="Times New Roman" w:cstheme="minorHAnsi"/>
                <w:b/>
                <w:bCs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4284B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Mean</w:t>
            </w:r>
            <w:r w:rsidRPr="008A464F">
              <w:rPr>
                <w:rFonts w:eastAsia="Times New Roman" w:cstheme="minorHAnsi"/>
                <w:b/>
                <w:bCs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5ABCE8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0DED30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proofErr w:type="spellStart"/>
            <w:r w:rsidRPr="008A464F">
              <w:rPr>
                <w:rFonts w:eastAsia="Times New Roman" w:cstheme="minorHAnsi"/>
                <w:b/>
                <w:bCs/>
              </w:rPr>
              <w:t>Pr</w:t>
            </w:r>
            <w:proofErr w:type="spellEnd"/>
            <w:r w:rsidRPr="008A464F">
              <w:rPr>
                <w:rFonts w:eastAsia="Times New Roman" w:cstheme="minorHAnsi"/>
                <w:b/>
                <w:bCs/>
              </w:rPr>
              <w:t> &gt; F</w:t>
            </w:r>
          </w:p>
        </w:tc>
      </w:tr>
      <w:tr w:rsidR="008A464F" w:rsidRPr="008A464F" w14:paraId="45536686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0237CE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3BE65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BD32D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112.76597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13ED1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28.19149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386C3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1879.55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5881C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&lt;.0001</w:t>
            </w:r>
          </w:p>
        </w:tc>
      </w:tr>
      <w:tr w:rsidR="008A464F" w:rsidRPr="008A464F" w14:paraId="0015C83D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91000B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B65E8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417329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1.27492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BCBBA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F384A0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33B0E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 </w:t>
            </w:r>
          </w:p>
        </w:tc>
      </w:tr>
      <w:tr w:rsidR="008A464F" w:rsidRPr="008A464F" w14:paraId="31C79257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AF827B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2D9CFA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EBE057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114.04089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0A21F4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C557E4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C9C64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 </w:t>
            </w:r>
          </w:p>
        </w:tc>
      </w:tr>
    </w:tbl>
    <w:p w14:paraId="5045EE91" w14:textId="77777777" w:rsidR="008A464F" w:rsidRPr="008A464F" w:rsidRDefault="008A464F" w:rsidP="008A464F">
      <w:pPr>
        <w:spacing w:after="0" w:line="240" w:lineRule="auto"/>
        <w:rPr>
          <w:rFonts w:eastAsia="Times New Roman" w:cstheme="minorHAnsi"/>
          <w:color w:val="000000"/>
        </w:rPr>
      </w:pPr>
      <w:bookmarkStart w:id="1" w:name="IDX30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749"/>
        <w:gridCol w:w="987"/>
        <w:gridCol w:w="979"/>
        <w:gridCol w:w="764"/>
      </w:tblGrid>
      <w:tr w:rsidR="008A464F" w:rsidRPr="008A464F" w14:paraId="1BF26B25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E1E26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3759BE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0.12247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7AA1DE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A0A54E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0.9888</w:t>
            </w:r>
          </w:p>
        </w:tc>
      </w:tr>
      <w:tr w:rsidR="008A464F" w:rsidRPr="008A464F" w14:paraId="6F671BAF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51AB2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DF79A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13.36561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0C017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85F079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0.9883</w:t>
            </w:r>
          </w:p>
        </w:tc>
      </w:tr>
      <w:tr w:rsidR="008A464F" w:rsidRPr="008A464F" w14:paraId="0A1B7030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DFE96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C9DA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0.91631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77FADD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DFADCC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 </w:t>
            </w:r>
          </w:p>
        </w:tc>
      </w:tr>
    </w:tbl>
    <w:p w14:paraId="59AB90DE" w14:textId="77777777" w:rsidR="008A464F" w:rsidRPr="008A464F" w:rsidRDefault="008A464F" w:rsidP="008A464F">
      <w:pPr>
        <w:spacing w:after="0" w:line="240" w:lineRule="auto"/>
        <w:rPr>
          <w:rFonts w:eastAsia="Times New Roman" w:cstheme="minorHAnsi"/>
          <w:color w:val="000000"/>
        </w:rPr>
      </w:pPr>
      <w:bookmarkStart w:id="2" w:name="IDX31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990"/>
        <w:gridCol w:w="973"/>
        <w:gridCol w:w="390"/>
        <w:gridCol w:w="1118"/>
        <w:gridCol w:w="980"/>
        <w:gridCol w:w="798"/>
        <w:gridCol w:w="840"/>
      </w:tblGrid>
      <w:tr w:rsidR="008A464F" w:rsidRPr="008A464F" w14:paraId="5438E481" w14:textId="77777777" w:rsidTr="008A464F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25E16DAA" w14:textId="77777777" w:rsidR="008A464F" w:rsidRPr="008A464F" w:rsidRDefault="008A464F" w:rsidP="008A46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Parameter Estimates</w:t>
            </w:r>
          </w:p>
        </w:tc>
      </w:tr>
      <w:tr w:rsidR="008A464F" w:rsidRPr="008A464F" w14:paraId="6E78B67B" w14:textId="77777777" w:rsidTr="008A464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A30939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A599CF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A8CB1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C42AC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Parameter</w:t>
            </w:r>
            <w:r w:rsidRPr="008A464F">
              <w:rPr>
                <w:rFonts w:eastAsia="Times New Roman" w:cstheme="minorHAnsi"/>
                <w:b/>
                <w:bCs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920C1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Standard</w:t>
            </w:r>
            <w:r w:rsidRPr="008A464F">
              <w:rPr>
                <w:rFonts w:eastAsia="Times New Roman" w:cstheme="minorHAnsi"/>
                <w:b/>
                <w:bCs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A628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1D94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proofErr w:type="spellStart"/>
            <w:r w:rsidRPr="008A464F">
              <w:rPr>
                <w:rFonts w:eastAsia="Times New Roman" w:cstheme="minorHAnsi"/>
                <w:b/>
                <w:bCs/>
              </w:rPr>
              <w:t>Pr</w:t>
            </w:r>
            <w:proofErr w:type="spellEnd"/>
            <w:r w:rsidRPr="008A464F">
              <w:rPr>
                <w:rFonts w:eastAsia="Times New Roman" w:cstheme="minorHAnsi"/>
                <w:b/>
                <w:bCs/>
              </w:rPr>
              <w:t> &gt; |t|</w:t>
            </w:r>
          </w:p>
        </w:tc>
      </w:tr>
      <w:tr w:rsidR="008A464F" w:rsidRPr="008A464F" w14:paraId="104826B7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FD701E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2E3DF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CCBF7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19700F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9.42058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CEB88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0.23035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149273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40.90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3420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&lt;.0001</w:t>
            </w:r>
          </w:p>
        </w:tc>
      </w:tr>
      <w:tr w:rsidR="008A464F" w:rsidRPr="008A464F" w14:paraId="397E4F53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01E1BE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8A464F">
              <w:rPr>
                <w:rFonts w:eastAsia="Times New Roman" w:cstheme="minorHAnsi"/>
                <w:b/>
                <w:bCs/>
              </w:rPr>
              <w:t>lnQ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E16C1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BD70F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63857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0.93543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5C0593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0.02929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E9313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31.94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D12FC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&lt;.0001</w:t>
            </w:r>
          </w:p>
        </w:tc>
      </w:tr>
      <w:tr w:rsidR="008A464F" w:rsidRPr="008A464F" w14:paraId="6F7283ED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5EDB5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lnQ2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6D0855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E5549B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EBB333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0.02254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66CCA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0.01122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8633D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93FD8A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0.0477</w:t>
            </w:r>
          </w:p>
        </w:tc>
      </w:tr>
      <w:tr w:rsidR="008A464F" w:rsidRPr="008A464F" w14:paraId="2158C2F8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C116A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8A464F">
              <w:rPr>
                <w:rFonts w:eastAsia="Times New Roman" w:cstheme="minorHAnsi"/>
                <w:b/>
                <w:bCs/>
              </w:rPr>
              <w:t>lnPF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4BBCA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551BA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11FB6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0.45767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596E0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0.02004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9D2A9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22.84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37B95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&lt;.0001</w:t>
            </w:r>
          </w:p>
        </w:tc>
      </w:tr>
      <w:tr w:rsidR="008A464F" w:rsidRPr="008A464F" w14:paraId="23F1EA70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3C74A4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539B88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29616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9C4901F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-1.53744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9F611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0.34232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C1A6F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E514D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&lt;.0001</w:t>
            </w:r>
          </w:p>
        </w:tc>
      </w:tr>
    </w:tbl>
    <w:p w14:paraId="20834D61" w14:textId="77777777" w:rsidR="00E43A1D" w:rsidRPr="008A45F5" w:rsidRDefault="00E43A1D" w:rsidP="00112E2F">
      <w:pPr>
        <w:rPr>
          <w:rFonts w:cstheme="minorHAnsi"/>
        </w:rPr>
      </w:pPr>
    </w:p>
    <w:p w14:paraId="20834D62" w14:textId="77777777" w:rsidR="009C2BE7" w:rsidRPr="008A45F5" w:rsidRDefault="00E43A1D" w:rsidP="00112E2F">
      <w:pPr>
        <w:rPr>
          <w:rFonts w:cstheme="minorHAnsi"/>
        </w:rPr>
      </w:pPr>
      <w:r w:rsidRPr="008A45F5">
        <w:rPr>
          <w:rFonts w:cstheme="minorHAnsi"/>
        </w:rPr>
        <w:t xml:space="preserve">2.2 Report the results of proc reg White’s test for heteroskedasticity. Interpret the </w:t>
      </w:r>
      <w:r w:rsidR="009C2BE7" w:rsidRPr="008A45F5">
        <w:rPr>
          <w:rFonts w:cstheme="minorHAnsi"/>
        </w:rPr>
        <w:t xml:space="preserve">test </w:t>
      </w:r>
      <w:r w:rsidRPr="008A45F5">
        <w:rPr>
          <w:rFonts w:cstheme="minorHAnsi"/>
        </w:rPr>
        <w:t xml:space="preserve">results.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8A464F" w:rsidRPr="008A464F" w14:paraId="01A95CEC" w14:textId="77777777" w:rsidTr="008A464F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08640F3D" w14:textId="77777777" w:rsidR="008A464F" w:rsidRPr="008A464F" w:rsidRDefault="008A464F" w:rsidP="008A464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8A464F">
              <w:rPr>
                <w:rFonts w:eastAsia="Times New Roman" w:cstheme="minorHAnsi"/>
                <w:color w:val="000000"/>
              </w:rPr>
              <w:t>The SAS System</w:t>
            </w:r>
          </w:p>
        </w:tc>
      </w:tr>
    </w:tbl>
    <w:p w14:paraId="595E8154" w14:textId="77777777" w:rsidR="008A464F" w:rsidRPr="008A464F" w:rsidRDefault="008A464F" w:rsidP="008A464F">
      <w:pPr>
        <w:spacing w:after="0" w:line="240" w:lineRule="auto"/>
        <w:rPr>
          <w:rFonts w:eastAsia="Times New Roman" w:cstheme="minorHAnsi"/>
          <w:color w:val="000000"/>
        </w:rPr>
      </w:pPr>
    </w:p>
    <w:p w14:paraId="19946B2E" w14:textId="77777777" w:rsidR="008A464F" w:rsidRPr="008A464F" w:rsidRDefault="008A464F" w:rsidP="008A464F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 w:rsidRPr="008A464F">
        <w:rPr>
          <w:rFonts w:eastAsia="Times New Roman" w:cstheme="minorHAnsi"/>
          <w:color w:val="000000"/>
        </w:rPr>
        <w:t>The REG Procedure</w:t>
      </w:r>
    </w:p>
    <w:p w14:paraId="6DE085B8" w14:textId="77777777" w:rsidR="008A464F" w:rsidRPr="008A464F" w:rsidRDefault="008A464F" w:rsidP="008A464F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 w:rsidRPr="008A464F">
        <w:rPr>
          <w:rFonts w:eastAsia="Times New Roman" w:cstheme="minorHAnsi"/>
          <w:color w:val="000000"/>
        </w:rPr>
        <w:t>Model: MODEL1</w:t>
      </w:r>
    </w:p>
    <w:p w14:paraId="5976E505" w14:textId="77777777" w:rsidR="008A464F" w:rsidRPr="008A464F" w:rsidRDefault="008A464F" w:rsidP="008A464F">
      <w:pPr>
        <w:spacing w:after="0" w:line="240" w:lineRule="auto"/>
        <w:jc w:val="center"/>
        <w:rPr>
          <w:rFonts w:eastAsia="Times New Roman" w:cstheme="minorHAnsi"/>
          <w:color w:val="000000"/>
        </w:rPr>
      </w:pPr>
      <w:r w:rsidRPr="008A464F">
        <w:rPr>
          <w:rFonts w:eastAsia="Times New Roman" w:cstheme="minorHAnsi"/>
          <w:color w:val="000000"/>
        </w:rPr>
        <w:t xml:space="preserve">Dependent Variable: </w:t>
      </w:r>
      <w:proofErr w:type="spellStart"/>
      <w:r w:rsidRPr="008A464F">
        <w:rPr>
          <w:rFonts w:eastAsia="Times New Roman" w:cstheme="minorHAnsi"/>
          <w:color w:val="000000"/>
        </w:rPr>
        <w:t>lnC</w:t>
      </w:r>
      <w:proofErr w:type="spellEnd"/>
      <w:r w:rsidRPr="008A464F">
        <w:rPr>
          <w:rFonts w:eastAsia="Times New Roman" w:cstheme="minorHAnsi"/>
          <w:color w:val="00000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Heteroscedasticity Consistent Covariance of Estimates"/>
      </w:tblPr>
      <w:tblGrid>
        <w:gridCol w:w="1205"/>
        <w:gridCol w:w="990"/>
        <w:gridCol w:w="1433"/>
        <w:gridCol w:w="1433"/>
        <w:gridCol w:w="1433"/>
        <w:gridCol w:w="1433"/>
        <w:gridCol w:w="1433"/>
      </w:tblGrid>
      <w:tr w:rsidR="008A464F" w:rsidRPr="008A464F" w14:paraId="5511D6E0" w14:textId="77777777" w:rsidTr="008A464F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413CD05A" w14:textId="77777777" w:rsidR="008A464F" w:rsidRPr="008A464F" w:rsidRDefault="008A464F" w:rsidP="008A46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Heteroscedasticity Consistent Covariance of Estimates</w:t>
            </w:r>
          </w:p>
        </w:tc>
      </w:tr>
      <w:tr w:rsidR="008A464F" w:rsidRPr="008A464F" w14:paraId="683A9435" w14:textId="77777777" w:rsidTr="008A45F5">
        <w:trPr>
          <w:tblHeader/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6D2279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Variable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0404A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3F49E6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2CF80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proofErr w:type="spellStart"/>
            <w:r w:rsidRPr="008A464F">
              <w:rPr>
                <w:rFonts w:eastAsia="Times New Roman" w:cstheme="minorHAnsi"/>
                <w:b/>
                <w:bCs/>
              </w:rPr>
              <w:t>lnQ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DF3E43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lnQ2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64653B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proofErr w:type="spellStart"/>
            <w:r w:rsidRPr="008A464F">
              <w:rPr>
                <w:rFonts w:eastAsia="Times New Roman" w:cstheme="minorHAnsi"/>
                <w:b/>
                <w:bCs/>
              </w:rPr>
              <w:t>lnPF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C80EB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LF</w:t>
            </w:r>
          </w:p>
        </w:tc>
      </w:tr>
      <w:tr w:rsidR="008A464F" w:rsidRPr="008A464F" w14:paraId="39AF8F4D" w14:textId="77777777" w:rsidTr="008A45F5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54911E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Intercept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4FF9E7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2C9C4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0.0456617874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33C8C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0.0014195212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804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0.000187784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3D31CB3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-0.003098434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00C5C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-0.009436536</w:t>
            </w:r>
          </w:p>
        </w:tc>
      </w:tr>
      <w:tr w:rsidR="008A464F" w:rsidRPr="008A464F" w14:paraId="37BB72A9" w14:textId="77777777" w:rsidTr="008A45F5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193F23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8A464F">
              <w:rPr>
                <w:rFonts w:eastAsia="Times New Roman" w:cstheme="minorHAnsi"/>
                <w:b/>
                <w:bCs/>
              </w:rPr>
              <w:t>lnQ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97E41A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1690BD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0.0014195212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B6D96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0.0007525602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6805E8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0.0002705379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6B77D35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-0.000023014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84B319F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-0.002189593</w:t>
            </w:r>
          </w:p>
        </w:tc>
      </w:tr>
      <w:tr w:rsidR="008A464F" w:rsidRPr="008A464F" w14:paraId="5977A8B4" w14:textId="77777777" w:rsidTr="008A45F5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2A8554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lnQ2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9A960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F3BB1D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0.000187784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E2F4F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0.0002705379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9D97F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0.0001095831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2990E9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-0.000010734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9A92831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-0.000228033</w:t>
            </w:r>
          </w:p>
        </w:tc>
      </w:tr>
      <w:tr w:rsidR="008A464F" w:rsidRPr="008A464F" w14:paraId="1AFA0642" w14:textId="77777777" w:rsidTr="008A45F5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8FF77A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proofErr w:type="spellStart"/>
            <w:r w:rsidRPr="008A464F">
              <w:rPr>
                <w:rFonts w:eastAsia="Times New Roman" w:cstheme="minorHAnsi"/>
                <w:b/>
                <w:bCs/>
              </w:rPr>
              <w:t>lnPF</w:t>
            </w:r>
            <w:proofErr w:type="spellEnd"/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15E759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7592DFA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-0.003098434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345B83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-0.000023014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B830FB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-0.000010734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3BC65B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0.0004087039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355B3C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-0.00373313</w:t>
            </w:r>
          </w:p>
        </w:tc>
      </w:tr>
      <w:tr w:rsidR="008A464F" w:rsidRPr="008A464F" w14:paraId="1FABD48C" w14:textId="77777777" w:rsidTr="008A45F5">
        <w:trPr>
          <w:jc w:val="center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ED664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LF</w:t>
            </w: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036797" w14:textId="77777777" w:rsidR="008A464F" w:rsidRPr="008A464F" w:rsidRDefault="008A464F" w:rsidP="008A464F">
            <w:pPr>
              <w:spacing w:after="0" w:line="240" w:lineRule="auto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A9B43E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-0.009436536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07484B2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-0.002189593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1134FCB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-0.000228033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E90240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-0.00373313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8337B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0.0988958501</w:t>
            </w:r>
          </w:p>
        </w:tc>
      </w:tr>
      <w:tr w:rsidR="008A464F" w:rsidRPr="008A464F" w14:paraId="5B5821C2" w14:textId="77777777" w:rsidTr="008A464F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E05B0B0" w14:textId="77777777" w:rsidR="008A464F" w:rsidRPr="008A464F" w:rsidRDefault="008A464F" w:rsidP="008A46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lastRenderedPageBreak/>
              <w:t>HCC Approximation Method: HC3</w:t>
            </w:r>
          </w:p>
        </w:tc>
      </w:tr>
    </w:tbl>
    <w:p w14:paraId="5F13F6CD" w14:textId="77777777" w:rsidR="008A464F" w:rsidRPr="008A464F" w:rsidRDefault="008A464F" w:rsidP="008A464F">
      <w:pPr>
        <w:spacing w:after="0" w:line="240" w:lineRule="auto"/>
        <w:rPr>
          <w:rFonts w:eastAsia="Times New Roman" w:cstheme="minorHAnsi"/>
          <w:color w:val="000000"/>
        </w:rPr>
      </w:pPr>
      <w:bookmarkStart w:id="3" w:name="IDX39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Specification Test"/>
      </w:tblPr>
      <w:tblGrid>
        <w:gridCol w:w="390"/>
        <w:gridCol w:w="1144"/>
        <w:gridCol w:w="1065"/>
      </w:tblGrid>
      <w:tr w:rsidR="008A464F" w:rsidRPr="008A464F" w14:paraId="61A8FECA" w14:textId="77777777" w:rsidTr="008A464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BF002D2" w14:textId="77777777" w:rsidR="008A464F" w:rsidRPr="008A464F" w:rsidRDefault="008A464F" w:rsidP="008A464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Test of First and Second</w:t>
            </w:r>
            <w:r w:rsidRPr="008A464F">
              <w:rPr>
                <w:rFonts w:eastAsia="Times New Roman" w:cstheme="minorHAnsi"/>
                <w:b/>
                <w:bCs/>
              </w:rPr>
              <w:br/>
              <w:t>Moment Specification</w:t>
            </w:r>
          </w:p>
        </w:tc>
      </w:tr>
      <w:tr w:rsidR="008A464F" w:rsidRPr="008A464F" w14:paraId="7002BCF5" w14:textId="77777777" w:rsidTr="008A464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376AF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CCF3F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r w:rsidRPr="008A464F">
              <w:rPr>
                <w:rFonts w:eastAsia="Times New Roman" w:cstheme="minorHAnsi"/>
                <w:b/>
                <w:bCs/>
              </w:rPr>
              <w:t>Chi-Square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77C28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</w:rPr>
            </w:pPr>
            <w:proofErr w:type="spellStart"/>
            <w:r w:rsidRPr="008A464F">
              <w:rPr>
                <w:rFonts w:eastAsia="Times New Roman" w:cstheme="minorHAnsi"/>
                <w:b/>
                <w:bCs/>
              </w:rPr>
              <w:t>Pr</w:t>
            </w:r>
            <w:proofErr w:type="spellEnd"/>
            <w:r w:rsidRPr="008A464F">
              <w:rPr>
                <w:rFonts w:eastAsia="Times New Roman" w:cstheme="minorHAnsi"/>
                <w:b/>
                <w:bCs/>
              </w:rPr>
              <w:t> &gt; </w:t>
            </w:r>
            <w:proofErr w:type="spellStart"/>
            <w:r w:rsidRPr="008A464F">
              <w:rPr>
                <w:rFonts w:eastAsia="Times New Roman" w:cstheme="minorHAnsi"/>
                <w:b/>
                <w:bCs/>
              </w:rPr>
              <w:t>ChiSq</w:t>
            </w:r>
            <w:proofErr w:type="spellEnd"/>
          </w:p>
        </w:tc>
      </w:tr>
      <w:tr w:rsidR="008A464F" w:rsidRPr="008A464F" w14:paraId="4178752A" w14:textId="77777777" w:rsidTr="008A464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7E636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E76BFA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30.81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61ECD" w14:textId="77777777" w:rsidR="008A464F" w:rsidRPr="008A464F" w:rsidRDefault="008A464F" w:rsidP="008A464F">
            <w:pPr>
              <w:spacing w:after="0" w:line="240" w:lineRule="auto"/>
              <w:jc w:val="right"/>
              <w:rPr>
                <w:rFonts w:eastAsia="Times New Roman" w:cstheme="minorHAnsi"/>
              </w:rPr>
            </w:pPr>
            <w:r w:rsidRPr="008A464F">
              <w:rPr>
                <w:rFonts w:eastAsia="Times New Roman" w:cstheme="minorHAnsi"/>
              </w:rPr>
              <w:t>0.0036</w:t>
            </w:r>
          </w:p>
        </w:tc>
      </w:tr>
    </w:tbl>
    <w:p w14:paraId="20834D67" w14:textId="77777777" w:rsidR="009C2BE7" w:rsidRPr="008A45F5" w:rsidRDefault="009C2BE7" w:rsidP="00112E2F">
      <w:pPr>
        <w:rPr>
          <w:rFonts w:cstheme="minorHAnsi"/>
        </w:rPr>
      </w:pPr>
    </w:p>
    <w:p w14:paraId="20834D68" w14:textId="77777777" w:rsidR="00E43A1D" w:rsidRPr="008A45F5" w:rsidRDefault="009C2BE7" w:rsidP="00112E2F">
      <w:pPr>
        <w:rPr>
          <w:rFonts w:cstheme="minorHAnsi"/>
        </w:rPr>
      </w:pPr>
      <w:r w:rsidRPr="008A45F5">
        <w:rPr>
          <w:rFonts w:cstheme="minorHAnsi"/>
        </w:rPr>
        <w:t>In general, w</w:t>
      </w:r>
      <w:r w:rsidR="00E43A1D" w:rsidRPr="008A45F5">
        <w:rPr>
          <w:rFonts w:cstheme="minorHAnsi"/>
        </w:rPr>
        <w:t xml:space="preserve">hy is heteroskedasticity </w:t>
      </w:r>
      <w:r w:rsidRPr="008A45F5">
        <w:rPr>
          <w:rFonts w:cstheme="minorHAnsi"/>
        </w:rPr>
        <w:t xml:space="preserve">a </w:t>
      </w:r>
      <w:r w:rsidR="00E43A1D" w:rsidRPr="008A45F5">
        <w:rPr>
          <w:rFonts w:cstheme="minorHAnsi"/>
        </w:rPr>
        <w:t xml:space="preserve">problem? </w:t>
      </w:r>
    </w:p>
    <w:p w14:paraId="20834D6B" w14:textId="637B5EED" w:rsidR="00E43A1D" w:rsidRPr="008A45F5" w:rsidRDefault="008A464F" w:rsidP="00112E2F">
      <w:pPr>
        <w:rPr>
          <w:rFonts w:cstheme="minorHAnsi"/>
        </w:rPr>
      </w:pPr>
      <w:r w:rsidRPr="008A45F5">
        <w:rPr>
          <w:rFonts w:cstheme="minorHAnsi"/>
        </w:rPr>
        <w:t>Heteroskedasticity means the variance throughout our sample data is not the same.</w:t>
      </w:r>
      <w:r w:rsidR="00C37B76">
        <w:rPr>
          <w:rFonts w:cstheme="minorHAnsi"/>
        </w:rPr>
        <w:t xml:space="preserve"> This </w:t>
      </w:r>
      <w:r w:rsidR="00A732B8">
        <w:rPr>
          <w:rFonts w:cstheme="minorHAnsi"/>
        </w:rPr>
        <w:t xml:space="preserve">also </w:t>
      </w:r>
      <w:r w:rsidR="00C37B76">
        <w:rPr>
          <w:rFonts w:cstheme="minorHAnsi"/>
        </w:rPr>
        <w:t xml:space="preserve">means the OLS model is no longer BLUE and that </w:t>
      </w:r>
      <w:r w:rsidR="00AE6E17">
        <w:rPr>
          <w:rFonts w:cstheme="minorHAnsi"/>
        </w:rPr>
        <w:t>the error variance is biased. We will have incorrect standard errors, invalid t-stati</w:t>
      </w:r>
      <w:r w:rsidR="00801F45">
        <w:rPr>
          <w:rFonts w:cstheme="minorHAnsi"/>
        </w:rPr>
        <w:t>stics and F-statistics, and the LM test is no longer valid.</w:t>
      </w:r>
    </w:p>
    <w:p w14:paraId="20834D6F" w14:textId="77777777" w:rsidR="00E43A1D" w:rsidRPr="008A45F5" w:rsidRDefault="009C2BE7" w:rsidP="00112E2F">
      <w:pPr>
        <w:rPr>
          <w:rFonts w:cstheme="minorHAnsi"/>
        </w:rPr>
      </w:pPr>
      <w:r w:rsidRPr="008A45F5">
        <w:rPr>
          <w:rFonts w:cstheme="minorHAnsi"/>
        </w:rPr>
        <w:t xml:space="preserve">2.4. </w:t>
      </w:r>
      <w:r w:rsidR="00E43A1D" w:rsidRPr="008A45F5">
        <w:rPr>
          <w:rFonts w:cstheme="minorHAnsi"/>
        </w:rPr>
        <w:t xml:space="preserve"> Compare the standards errors obtained using the </w:t>
      </w:r>
      <w:r w:rsidR="00DF37E2" w:rsidRPr="008A45F5">
        <w:rPr>
          <w:rFonts w:cstheme="minorHAnsi"/>
        </w:rPr>
        <w:t xml:space="preserve">4 </w:t>
      </w:r>
      <w:r w:rsidR="00E43A1D" w:rsidRPr="008A45F5">
        <w:rPr>
          <w:rFonts w:cstheme="minorHAnsi"/>
        </w:rPr>
        <w:t>version</w:t>
      </w:r>
      <w:r w:rsidR="00DF37E2" w:rsidRPr="008A45F5">
        <w:rPr>
          <w:rFonts w:cstheme="minorHAnsi"/>
        </w:rPr>
        <w:t>s</w:t>
      </w:r>
      <w:r w:rsidR="00E43A1D" w:rsidRPr="008A45F5">
        <w:rPr>
          <w:rFonts w:cstheme="minorHAnsi"/>
        </w:rPr>
        <w:t xml:space="preserve"> of White’s (Heteroskedasticity- Consistent Covariance Matrix) HCCM and those obtained using the LS Covariance Matrix. </w:t>
      </w:r>
    </w:p>
    <w:p w14:paraId="20834D70" w14:textId="77777777" w:rsidR="00E43A1D" w:rsidRPr="008A45F5" w:rsidRDefault="00E43A1D" w:rsidP="00112E2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100"/>
        <w:gridCol w:w="1048"/>
        <w:gridCol w:w="1551"/>
        <w:gridCol w:w="1502"/>
        <w:gridCol w:w="1502"/>
        <w:gridCol w:w="1502"/>
      </w:tblGrid>
      <w:tr w:rsidR="00DF37E2" w:rsidRPr="008A45F5" w14:paraId="20834D78" w14:textId="77777777" w:rsidTr="00B92965">
        <w:tc>
          <w:tcPr>
            <w:tcW w:w="1145" w:type="dxa"/>
          </w:tcPr>
          <w:p w14:paraId="20834D71" w14:textId="77777777" w:rsidR="00DF37E2" w:rsidRPr="00753E5D" w:rsidRDefault="00DF37E2" w:rsidP="00112E2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00" w:type="dxa"/>
          </w:tcPr>
          <w:p w14:paraId="20834D72" w14:textId="77777777" w:rsidR="00DF37E2" w:rsidRPr="00753E5D" w:rsidRDefault="00DF37E2" w:rsidP="00112E2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48" w:type="dxa"/>
          </w:tcPr>
          <w:p w14:paraId="20834D73" w14:textId="0B70C1E4" w:rsidR="00DF37E2" w:rsidRPr="00753E5D" w:rsidRDefault="00DF37E2" w:rsidP="00112E2F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L</w:t>
            </w:r>
            <w:r w:rsidR="00446BDD" w:rsidRPr="00753E5D">
              <w:rPr>
                <w:rFonts w:cstheme="minorHAnsi"/>
                <w:sz w:val="20"/>
                <w:szCs w:val="20"/>
              </w:rPr>
              <w:t>S</w:t>
            </w:r>
            <w:r w:rsidRPr="00753E5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551" w:type="dxa"/>
          </w:tcPr>
          <w:p w14:paraId="20834D74" w14:textId="77777777" w:rsidR="00DF37E2" w:rsidRPr="00753E5D" w:rsidRDefault="00DF37E2" w:rsidP="00112E2F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color w:val="0000FF"/>
                <w:sz w:val="20"/>
                <w:szCs w:val="20"/>
                <w:shd w:val="clear" w:color="auto" w:fill="FFFFFF"/>
              </w:rPr>
              <w:t>HCCMETHOD</w:t>
            </w:r>
            <w:r w:rsidRPr="00753E5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753E5D">
              <w:rPr>
                <w:rFonts w:cstheme="minorHAnsi"/>
                <w:b/>
                <w:bCs/>
                <w:color w:val="008080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1502" w:type="dxa"/>
          </w:tcPr>
          <w:p w14:paraId="20834D75" w14:textId="77777777" w:rsidR="00DF37E2" w:rsidRPr="00753E5D" w:rsidRDefault="00DF37E2" w:rsidP="00112E2F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color w:val="0000FF"/>
                <w:sz w:val="20"/>
                <w:szCs w:val="20"/>
                <w:shd w:val="clear" w:color="auto" w:fill="FFFFFF"/>
              </w:rPr>
              <w:t>HCCMETHOD</w:t>
            </w:r>
            <w:r w:rsidRPr="00753E5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753E5D">
              <w:rPr>
                <w:rFonts w:cstheme="minorHAnsi"/>
                <w:b/>
                <w:bCs/>
                <w:color w:val="008080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1502" w:type="dxa"/>
          </w:tcPr>
          <w:p w14:paraId="20834D76" w14:textId="77777777" w:rsidR="00DF37E2" w:rsidRPr="00753E5D" w:rsidRDefault="00DF37E2" w:rsidP="00112E2F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color w:val="0000FF"/>
                <w:sz w:val="20"/>
                <w:szCs w:val="20"/>
                <w:shd w:val="clear" w:color="auto" w:fill="FFFFFF"/>
              </w:rPr>
              <w:t>HCCMETHOD</w:t>
            </w:r>
            <w:r w:rsidRPr="00753E5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753E5D">
              <w:rPr>
                <w:rFonts w:cstheme="minorHAnsi"/>
                <w:b/>
                <w:bCs/>
                <w:color w:val="00808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502" w:type="dxa"/>
          </w:tcPr>
          <w:p w14:paraId="20834D77" w14:textId="77777777" w:rsidR="00DF37E2" w:rsidRPr="00753E5D" w:rsidRDefault="00DF37E2" w:rsidP="00112E2F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color w:val="0000FF"/>
                <w:sz w:val="20"/>
                <w:szCs w:val="20"/>
                <w:shd w:val="clear" w:color="auto" w:fill="FFFFFF"/>
              </w:rPr>
              <w:t>HCCMETHOD</w:t>
            </w:r>
            <w:r w:rsidRPr="00753E5D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=</w:t>
            </w:r>
            <w:r w:rsidRPr="00753E5D">
              <w:rPr>
                <w:rFonts w:cstheme="minorHAnsi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</w:p>
        </w:tc>
      </w:tr>
      <w:tr w:rsidR="00DF37E2" w:rsidRPr="008A45F5" w14:paraId="20834D80" w14:textId="77777777" w:rsidTr="00B92965">
        <w:tc>
          <w:tcPr>
            <w:tcW w:w="1145" w:type="dxa"/>
          </w:tcPr>
          <w:p w14:paraId="20834D79" w14:textId="77777777" w:rsidR="00DF37E2" w:rsidRPr="00753E5D" w:rsidRDefault="00DF37E2" w:rsidP="00E43A1D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 xml:space="preserve">Parameter </w:t>
            </w:r>
          </w:p>
        </w:tc>
        <w:tc>
          <w:tcPr>
            <w:tcW w:w="1100" w:type="dxa"/>
          </w:tcPr>
          <w:p w14:paraId="20834D7A" w14:textId="77777777" w:rsidR="00DF37E2" w:rsidRPr="00753E5D" w:rsidRDefault="00DF37E2" w:rsidP="00E43A1D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 xml:space="preserve">Estimate </w:t>
            </w:r>
          </w:p>
        </w:tc>
        <w:tc>
          <w:tcPr>
            <w:tcW w:w="1048" w:type="dxa"/>
          </w:tcPr>
          <w:p w14:paraId="20834D7B" w14:textId="77777777" w:rsidR="00DF37E2" w:rsidRPr="00753E5D" w:rsidRDefault="00DF37E2" w:rsidP="00E43A1D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 xml:space="preserve">Standard Error </w:t>
            </w:r>
          </w:p>
        </w:tc>
        <w:tc>
          <w:tcPr>
            <w:tcW w:w="1551" w:type="dxa"/>
          </w:tcPr>
          <w:p w14:paraId="20834D7C" w14:textId="77777777" w:rsidR="00DF37E2" w:rsidRPr="00753E5D" w:rsidRDefault="00DF37E2" w:rsidP="00E43A1D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Standard Error</w:t>
            </w:r>
          </w:p>
        </w:tc>
        <w:tc>
          <w:tcPr>
            <w:tcW w:w="1502" w:type="dxa"/>
          </w:tcPr>
          <w:p w14:paraId="20834D7D" w14:textId="77777777" w:rsidR="00DF37E2" w:rsidRPr="00753E5D" w:rsidRDefault="00DF37E2" w:rsidP="00E43A1D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Standard Error</w:t>
            </w:r>
          </w:p>
        </w:tc>
        <w:tc>
          <w:tcPr>
            <w:tcW w:w="1502" w:type="dxa"/>
          </w:tcPr>
          <w:p w14:paraId="20834D7E" w14:textId="77777777" w:rsidR="00DF37E2" w:rsidRPr="00753E5D" w:rsidRDefault="00DF37E2" w:rsidP="00E43A1D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Standard Error</w:t>
            </w:r>
          </w:p>
        </w:tc>
        <w:tc>
          <w:tcPr>
            <w:tcW w:w="1502" w:type="dxa"/>
          </w:tcPr>
          <w:p w14:paraId="20834D7F" w14:textId="77777777" w:rsidR="00DF37E2" w:rsidRPr="00753E5D" w:rsidRDefault="00DF37E2" w:rsidP="00E43A1D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Standard Error</w:t>
            </w:r>
          </w:p>
        </w:tc>
      </w:tr>
      <w:tr w:rsidR="00DF37E2" w:rsidRPr="008A45F5" w14:paraId="20834D88" w14:textId="77777777" w:rsidTr="00B92965">
        <w:tc>
          <w:tcPr>
            <w:tcW w:w="1145" w:type="dxa"/>
          </w:tcPr>
          <w:p w14:paraId="20834D81" w14:textId="77777777" w:rsidR="00DF37E2" w:rsidRPr="00753E5D" w:rsidRDefault="00984C56" w:rsidP="00112E2F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100" w:type="dxa"/>
          </w:tcPr>
          <w:p w14:paraId="20834D82" w14:textId="6B471389" w:rsidR="00DF37E2" w:rsidRPr="00753E5D" w:rsidRDefault="004B763C" w:rsidP="00112E2F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eastAsia="Times New Roman" w:cstheme="minorHAnsi"/>
                <w:sz w:val="20"/>
                <w:szCs w:val="20"/>
              </w:rPr>
              <w:t>9.42058</w:t>
            </w:r>
          </w:p>
        </w:tc>
        <w:tc>
          <w:tcPr>
            <w:tcW w:w="1048" w:type="dxa"/>
          </w:tcPr>
          <w:p w14:paraId="20834D83" w14:textId="4D495CD5" w:rsidR="00DF37E2" w:rsidRPr="001B4393" w:rsidRDefault="009A3708" w:rsidP="00112E2F">
            <w:pPr>
              <w:rPr>
                <w:rFonts w:cstheme="minorHAnsi"/>
                <w:sz w:val="20"/>
                <w:szCs w:val="20"/>
              </w:rPr>
            </w:pPr>
            <w:r w:rsidRPr="001B4393">
              <w:rPr>
                <w:sz w:val="20"/>
                <w:szCs w:val="20"/>
              </w:rPr>
              <w:t>0.23035</w:t>
            </w:r>
          </w:p>
        </w:tc>
        <w:tc>
          <w:tcPr>
            <w:tcW w:w="1551" w:type="dxa"/>
          </w:tcPr>
          <w:p w14:paraId="20834D84" w14:textId="3C2E1BE0" w:rsidR="00DF37E2" w:rsidRPr="00753E5D" w:rsidRDefault="00C15588" w:rsidP="00112E2F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0.20248</w:t>
            </w:r>
          </w:p>
        </w:tc>
        <w:tc>
          <w:tcPr>
            <w:tcW w:w="1502" w:type="dxa"/>
          </w:tcPr>
          <w:p w14:paraId="20834D85" w14:textId="265AF522" w:rsidR="00DF37E2" w:rsidRPr="00753E5D" w:rsidRDefault="009D09C7" w:rsidP="00112E2F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0.20835</w:t>
            </w:r>
          </w:p>
        </w:tc>
        <w:tc>
          <w:tcPr>
            <w:tcW w:w="1502" w:type="dxa"/>
          </w:tcPr>
          <w:p w14:paraId="20834D86" w14:textId="27F5C0FB" w:rsidR="00DF37E2" w:rsidRPr="00753E5D" w:rsidRDefault="0029318E" w:rsidP="00112E2F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0.20799</w:t>
            </w:r>
          </w:p>
        </w:tc>
        <w:tc>
          <w:tcPr>
            <w:tcW w:w="1502" w:type="dxa"/>
          </w:tcPr>
          <w:p w14:paraId="20834D87" w14:textId="4F7C47F6" w:rsidR="00DF37E2" w:rsidRPr="00753E5D" w:rsidRDefault="00B412B8" w:rsidP="00112E2F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0.21369</w:t>
            </w:r>
          </w:p>
        </w:tc>
      </w:tr>
      <w:tr w:rsidR="00B412B8" w:rsidRPr="008A45F5" w14:paraId="20834D90" w14:textId="77777777" w:rsidTr="00B92965">
        <w:tc>
          <w:tcPr>
            <w:tcW w:w="1145" w:type="dxa"/>
          </w:tcPr>
          <w:p w14:paraId="20834D89" w14:textId="77777777" w:rsidR="00B412B8" w:rsidRPr="00753E5D" w:rsidRDefault="00984C56" w:rsidP="00B412B8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00" w:type="dxa"/>
          </w:tcPr>
          <w:p w14:paraId="20834D8A" w14:textId="79ED26C6" w:rsidR="00B412B8" w:rsidRPr="00753E5D" w:rsidRDefault="00B412B8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eastAsia="Times New Roman" w:cstheme="minorHAnsi"/>
                <w:sz w:val="20"/>
                <w:szCs w:val="20"/>
              </w:rPr>
              <w:t>0.93543</w:t>
            </w:r>
          </w:p>
        </w:tc>
        <w:tc>
          <w:tcPr>
            <w:tcW w:w="1048" w:type="dxa"/>
          </w:tcPr>
          <w:p w14:paraId="20834D8B" w14:textId="5CAC91AA" w:rsidR="00B412B8" w:rsidRPr="001B4393" w:rsidRDefault="009A3708" w:rsidP="00B412B8">
            <w:pPr>
              <w:rPr>
                <w:rFonts w:cstheme="minorHAnsi"/>
                <w:sz w:val="20"/>
                <w:szCs w:val="20"/>
              </w:rPr>
            </w:pPr>
            <w:r w:rsidRPr="001B4393">
              <w:rPr>
                <w:sz w:val="20"/>
                <w:szCs w:val="20"/>
              </w:rPr>
              <w:t>0.02929</w:t>
            </w:r>
          </w:p>
        </w:tc>
        <w:tc>
          <w:tcPr>
            <w:tcW w:w="1551" w:type="dxa"/>
          </w:tcPr>
          <w:p w14:paraId="20834D8C" w14:textId="7AF34332" w:rsidR="00B412B8" w:rsidRPr="00753E5D" w:rsidRDefault="00487F04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0.02608</w:t>
            </w:r>
          </w:p>
        </w:tc>
        <w:tc>
          <w:tcPr>
            <w:tcW w:w="1502" w:type="dxa"/>
          </w:tcPr>
          <w:p w14:paraId="20834D8D" w14:textId="1B68BD05" w:rsidR="00B412B8" w:rsidRPr="00753E5D" w:rsidRDefault="00160E53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0.02683</w:t>
            </w:r>
          </w:p>
        </w:tc>
        <w:tc>
          <w:tcPr>
            <w:tcW w:w="1502" w:type="dxa"/>
          </w:tcPr>
          <w:p w14:paraId="20834D8E" w14:textId="136F9C0B" w:rsidR="00B412B8" w:rsidRPr="00753E5D" w:rsidRDefault="0029318E" w:rsidP="0029318E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0.02674</w:t>
            </w:r>
          </w:p>
        </w:tc>
        <w:tc>
          <w:tcPr>
            <w:tcW w:w="1502" w:type="dxa"/>
          </w:tcPr>
          <w:p w14:paraId="20834D8F" w14:textId="34D66283" w:rsidR="00B412B8" w:rsidRPr="00753E5D" w:rsidRDefault="00B412B8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0.02743</w:t>
            </w:r>
          </w:p>
        </w:tc>
      </w:tr>
      <w:tr w:rsidR="00B412B8" w:rsidRPr="008A45F5" w14:paraId="20834D98" w14:textId="77777777" w:rsidTr="00B92965">
        <w:tc>
          <w:tcPr>
            <w:tcW w:w="1145" w:type="dxa"/>
          </w:tcPr>
          <w:p w14:paraId="20834D91" w14:textId="77777777" w:rsidR="00B412B8" w:rsidRPr="00753E5D" w:rsidRDefault="00984C56" w:rsidP="00B412B8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00" w:type="dxa"/>
          </w:tcPr>
          <w:p w14:paraId="20834D92" w14:textId="430BF4CE" w:rsidR="00B412B8" w:rsidRPr="00753E5D" w:rsidRDefault="00B412B8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eastAsia="Times New Roman" w:cstheme="minorHAnsi"/>
                <w:sz w:val="20"/>
                <w:szCs w:val="20"/>
              </w:rPr>
              <w:t>0.02254</w:t>
            </w:r>
          </w:p>
        </w:tc>
        <w:tc>
          <w:tcPr>
            <w:tcW w:w="1048" w:type="dxa"/>
          </w:tcPr>
          <w:p w14:paraId="20834D93" w14:textId="35378FE2" w:rsidR="00B412B8" w:rsidRPr="001B4393" w:rsidRDefault="009A3708" w:rsidP="00B412B8">
            <w:pPr>
              <w:rPr>
                <w:rFonts w:cstheme="minorHAnsi"/>
                <w:sz w:val="20"/>
                <w:szCs w:val="20"/>
              </w:rPr>
            </w:pPr>
            <w:r w:rsidRPr="001B4393">
              <w:rPr>
                <w:sz w:val="20"/>
                <w:szCs w:val="20"/>
              </w:rPr>
              <w:t>0.01122</w:t>
            </w:r>
          </w:p>
        </w:tc>
        <w:tc>
          <w:tcPr>
            <w:tcW w:w="1551" w:type="dxa"/>
          </w:tcPr>
          <w:p w14:paraId="20834D94" w14:textId="5AFB2BC0" w:rsidR="00B412B8" w:rsidRPr="00753E5D" w:rsidRDefault="00487F04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0.00994</w:t>
            </w:r>
          </w:p>
        </w:tc>
        <w:tc>
          <w:tcPr>
            <w:tcW w:w="1502" w:type="dxa"/>
          </w:tcPr>
          <w:p w14:paraId="20834D95" w14:textId="7918C288" w:rsidR="00B412B8" w:rsidRPr="00753E5D" w:rsidRDefault="00160E53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0.01023</w:t>
            </w:r>
          </w:p>
        </w:tc>
        <w:tc>
          <w:tcPr>
            <w:tcW w:w="1502" w:type="dxa"/>
          </w:tcPr>
          <w:p w14:paraId="20834D96" w14:textId="09D1FE34" w:rsidR="00B412B8" w:rsidRPr="00753E5D" w:rsidRDefault="0029318E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0.01020</w:t>
            </w:r>
          </w:p>
        </w:tc>
        <w:tc>
          <w:tcPr>
            <w:tcW w:w="1502" w:type="dxa"/>
          </w:tcPr>
          <w:p w14:paraId="20834D97" w14:textId="4B3BBC2F" w:rsidR="00B412B8" w:rsidRPr="00753E5D" w:rsidRDefault="00B412B8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0.01047</w:t>
            </w:r>
          </w:p>
        </w:tc>
      </w:tr>
      <w:tr w:rsidR="00B412B8" w:rsidRPr="008A45F5" w14:paraId="20834DA0" w14:textId="77777777" w:rsidTr="00B92965">
        <w:tc>
          <w:tcPr>
            <w:tcW w:w="1145" w:type="dxa"/>
          </w:tcPr>
          <w:p w14:paraId="20834D99" w14:textId="77777777" w:rsidR="00B412B8" w:rsidRPr="00753E5D" w:rsidRDefault="00984C56" w:rsidP="00B412B8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00" w:type="dxa"/>
          </w:tcPr>
          <w:p w14:paraId="20834D9A" w14:textId="1AC92FB1" w:rsidR="00B412B8" w:rsidRPr="00753E5D" w:rsidRDefault="00B412B8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eastAsia="Times New Roman" w:cstheme="minorHAnsi"/>
                <w:sz w:val="20"/>
                <w:szCs w:val="20"/>
              </w:rPr>
              <w:t>0.45767</w:t>
            </w:r>
          </w:p>
        </w:tc>
        <w:tc>
          <w:tcPr>
            <w:tcW w:w="1048" w:type="dxa"/>
          </w:tcPr>
          <w:p w14:paraId="20834D9B" w14:textId="04981463" w:rsidR="00B412B8" w:rsidRPr="001B4393" w:rsidRDefault="001B4393" w:rsidP="00B412B8">
            <w:pPr>
              <w:rPr>
                <w:rFonts w:cstheme="minorHAnsi"/>
                <w:sz w:val="20"/>
                <w:szCs w:val="20"/>
              </w:rPr>
            </w:pPr>
            <w:r w:rsidRPr="001B4393">
              <w:rPr>
                <w:sz w:val="20"/>
                <w:szCs w:val="20"/>
              </w:rPr>
              <w:t>0.02004</w:t>
            </w:r>
          </w:p>
        </w:tc>
        <w:tc>
          <w:tcPr>
            <w:tcW w:w="1551" w:type="dxa"/>
          </w:tcPr>
          <w:p w14:paraId="20834D9C" w14:textId="38C02D15" w:rsidR="00B412B8" w:rsidRPr="00753E5D" w:rsidRDefault="00E727A5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0.01920</w:t>
            </w:r>
          </w:p>
        </w:tc>
        <w:tc>
          <w:tcPr>
            <w:tcW w:w="1502" w:type="dxa"/>
          </w:tcPr>
          <w:p w14:paraId="20834D9D" w14:textId="66C39BFF" w:rsidR="00B412B8" w:rsidRPr="00753E5D" w:rsidRDefault="00160E53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0.01976</w:t>
            </w:r>
          </w:p>
        </w:tc>
        <w:tc>
          <w:tcPr>
            <w:tcW w:w="1502" w:type="dxa"/>
          </w:tcPr>
          <w:p w14:paraId="20834D9E" w14:textId="2F65017A" w:rsidR="00B412B8" w:rsidRPr="00753E5D" w:rsidRDefault="00012C3B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0.01970</w:t>
            </w:r>
          </w:p>
        </w:tc>
        <w:tc>
          <w:tcPr>
            <w:tcW w:w="1502" w:type="dxa"/>
          </w:tcPr>
          <w:p w14:paraId="20834D9F" w14:textId="3CD39B73" w:rsidR="00B412B8" w:rsidRPr="00753E5D" w:rsidRDefault="00B412B8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0.02022</w:t>
            </w:r>
          </w:p>
        </w:tc>
      </w:tr>
      <w:tr w:rsidR="00B412B8" w:rsidRPr="008A45F5" w14:paraId="20834DA8" w14:textId="77777777" w:rsidTr="00B92965">
        <w:tc>
          <w:tcPr>
            <w:tcW w:w="1145" w:type="dxa"/>
          </w:tcPr>
          <w:p w14:paraId="20834DA1" w14:textId="77777777" w:rsidR="00B412B8" w:rsidRPr="00753E5D" w:rsidRDefault="00984C56" w:rsidP="00B412B8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00" w:type="dxa"/>
          </w:tcPr>
          <w:p w14:paraId="20834DA2" w14:textId="3861699A" w:rsidR="00B412B8" w:rsidRPr="00753E5D" w:rsidRDefault="00B412B8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eastAsia="Times New Roman" w:cstheme="minorHAnsi"/>
                <w:sz w:val="20"/>
                <w:szCs w:val="20"/>
              </w:rPr>
              <w:t>-1.53744</w:t>
            </w:r>
          </w:p>
        </w:tc>
        <w:tc>
          <w:tcPr>
            <w:tcW w:w="1048" w:type="dxa"/>
          </w:tcPr>
          <w:p w14:paraId="20834DA3" w14:textId="708121F5" w:rsidR="00B412B8" w:rsidRPr="001B4393" w:rsidRDefault="001B4393" w:rsidP="00B412B8">
            <w:pPr>
              <w:rPr>
                <w:rFonts w:cstheme="minorHAnsi"/>
                <w:sz w:val="20"/>
                <w:szCs w:val="20"/>
              </w:rPr>
            </w:pPr>
            <w:r w:rsidRPr="001B4393">
              <w:rPr>
                <w:sz w:val="20"/>
                <w:szCs w:val="20"/>
              </w:rPr>
              <w:t>0.34232</w:t>
            </w:r>
          </w:p>
        </w:tc>
        <w:tc>
          <w:tcPr>
            <w:tcW w:w="1551" w:type="dxa"/>
          </w:tcPr>
          <w:p w14:paraId="20834DA4" w14:textId="16BF0219" w:rsidR="00B412B8" w:rsidRPr="00753E5D" w:rsidRDefault="00E727A5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0.29634</w:t>
            </w:r>
          </w:p>
        </w:tc>
        <w:tc>
          <w:tcPr>
            <w:tcW w:w="1502" w:type="dxa"/>
          </w:tcPr>
          <w:p w14:paraId="20834DA5" w14:textId="6DDA6901" w:rsidR="00B412B8" w:rsidRPr="00753E5D" w:rsidRDefault="002E0123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0.30493</w:t>
            </w:r>
          </w:p>
        </w:tc>
        <w:tc>
          <w:tcPr>
            <w:tcW w:w="1502" w:type="dxa"/>
          </w:tcPr>
          <w:p w14:paraId="20834DA6" w14:textId="08484445" w:rsidR="00B412B8" w:rsidRPr="00753E5D" w:rsidRDefault="00012C3B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0.30524</w:t>
            </w:r>
          </w:p>
        </w:tc>
        <w:tc>
          <w:tcPr>
            <w:tcW w:w="1502" w:type="dxa"/>
          </w:tcPr>
          <w:p w14:paraId="20834DA7" w14:textId="731B1A63" w:rsidR="00B412B8" w:rsidRPr="00753E5D" w:rsidRDefault="00B412B8" w:rsidP="00B412B8">
            <w:pPr>
              <w:rPr>
                <w:rFonts w:cstheme="minorHAnsi"/>
                <w:sz w:val="20"/>
                <w:szCs w:val="20"/>
              </w:rPr>
            </w:pPr>
            <w:r w:rsidRPr="00753E5D">
              <w:rPr>
                <w:rFonts w:cstheme="minorHAnsi"/>
                <w:sz w:val="20"/>
                <w:szCs w:val="20"/>
              </w:rPr>
              <w:t>0.31448</w:t>
            </w:r>
          </w:p>
        </w:tc>
      </w:tr>
    </w:tbl>
    <w:p w14:paraId="20834DA9" w14:textId="77777777" w:rsidR="00E43A1D" w:rsidRPr="008A45F5" w:rsidRDefault="00E43A1D" w:rsidP="00112E2F">
      <w:pPr>
        <w:rPr>
          <w:rFonts w:cstheme="minorHAnsi"/>
        </w:rPr>
      </w:pPr>
    </w:p>
    <w:p w14:paraId="20834DAA" w14:textId="77777777" w:rsidR="009C2BE7" w:rsidRPr="008A45F5" w:rsidRDefault="009C2BE7" w:rsidP="009C2BE7">
      <w:pPr>
        <w:pStyle w:val="ListParagraph"/>
        <w:numPr>
          <w:ilvl w:val="0"/>
          <w:numId w:val="4"/>
        </w:numPr>
        <w:rPr>
          <w:rFonts w:cstheme="minorHAnsi"/>
        </w:rPr>
      </w:pPr>
      <w:r w:rsidRPr="008A45F5">
        <w:rPr>
          <w:rFonts w:cstheme="minorHAnsi"/>
        </w:rPr>
        <w:t>Are the parameter estimates the same</w:t>
      </w:r>
      <w:r w:rsidR="00205F3E" w:rsidRPr="008A45F5">
        <w:rPr>
          <w:rFonts w:cstheme="minorHAnsi"/>
        </w:rPr>
        <w:t xml:space="preserve"> obtained using HCCM’s different to those obtained using LS</w:t>
      </w:r>
      <w:r w:rsidRPr="008A45F5">
        <w:rPr>
          <w:rFonts w:cstheme="minorHAnsi"/>
        </w:rPr>
        <w:t xml:space="preserve">? (just check values, you do not need to report them) </w:t>
      </w:r>
    </w:p>
    <w:p w14:paraId="20834DAE" w14:textId="76B63C32" w:rsidR="009C2BE7" w:rsidRPr="008A45F5" w:rsidRDefault="009C0B87" w:rsidP="009C0B87">
      <w:pPr>
        <w:ind w:left="405"/>
        <w:rPr>
          <w:rFonts w:cstheme="minorHAnsi"/>
        </w:rPr>
      </w:pPr>
      <w:r>
        <w:rPr>
          <w:rFonts w:cstheme="minorHAnsi"/>
        </w:rPr>
        <w:t>Yes, the parameter estimates obtained from each of the HCCM are the same as the ones obtained using LS.</w:t>
      </w:r>
    </w:p>
    <w:p w14:paraId="20834DAF" w14:textId="77777777" w:rsidR="003D0C7F" w:rsidRPr="008A45F5" w:rsidRDefault="00DF37E2" w:rsidP="00DF37E2">
      <w:pPr>
        <w:pStyle w:val="ListParagraph"/>
        <w:numPr>
          <w:ilvl w:val="0"/>
          <w:numId w:val="4"/>
        </w:numPr>
        <w:rPr>
          <w:rFonts w:cstheme="minorHAnsi"/>
        </w:rPr>
      </w:pPr>
      <w:r w:rsidRPr="008A45F5">
        <w:rPr>
          <w:rFonts w:cstheme="minorHAnsi"/>
        </w:rPr>
        <w:t>Are the</w:t>
      </w:r>
      <w:r w:rsidR="009C2BE7" w:rsidRPr="008A45F5">
        <w:rPr>
          <w:rFonts w:cstheme="minorHAnsi"/>
        </w:rPr>
        <w:t xml:space="preserve"> standard errors </w:t>
      </w:r>
      <w:r w:rsidR="00205F3E" w:rsidRPr="008A45F5">
        <w:rPr>
          <w:rFonts w:cstheme="minorHAnsi"/>
        </w:rPr>
        <w:t>obtained using HCCM’s different to those obtained using LS</w:t>
      </w:r>
      <w:r w:rsidR="009C2BE7" w:rsidRPr="008A45F5">
        <w:rPr>
          <w:rFonts w:cstheme="minorHAnsi"/>
        </w:rPr>
        <w:t xml:space="preserve"> (from table above)</w:t>
      </w:r>
      <w:r w:rsidRPr="008A45F5">
        <w:rPr>
          <w:rFonts w:cstheme="minorHAnsi"/>
        </w:rPr>
        <w:t xml:space="preserve">? </w:t>
      </w:r>
    </w:p>
    <w:p w14:paraId="20834DB0" w14:textId="0DDAD6BA" w:rsidR="009C2BE7" w:rsidRPr="008A45F5" w:rsidRDefault="00695936" w:rsidP="00695936">
      <w:pPr>
        <w:ind w:left="405"/>
        <w:rPr>
          <w:rFonts w:cstheme="minorHAnsi"/>
        </w:rPr>
      </w:pPr>
      <w:r>
        <w:rPr>
          <w:rFonts w:cstheme="minorHAnsi"/>
        </w:rPr>
        <w:t>Yes, the standard errors from each of the HCCMETHODs differ from the standard errors obtained using LS.</w:t>
      </w:r>
    </w:p>
    <w:p w14:paraId="20834DB1" w14:textId="77777777" w:rsidR="009C2BE7" w:rsidRPr="008A45F5" w:rsidRDefault="009C2BE7" w:rsidP="009C2BE7">
      <w:pPr>
        <w:rPr>
          <w:rFonts w:cstheme="minorHAnsi"/>
        </w:rPr>
      </w:pPr>
    </w:p>
    <w:p w14:paraId="20834DB2" w14:textId="77777777" w:rsidR="009C2BE7" w:rsidRPr="008A45F5" w:rsidRDefault="009C2BE7" w:rsidP="009C2BE7">
      <w:pPr>
        <w:rPr>
          <w:rFonts w:cstheme="minorHAnsi"/>
        </w:rPr>
      </w:pPr>
    </w:p>
    <w:p w14:paraId="20834DB3" w14:textId="77777777" w:rsidR="00DF37E2" w:rsidRPr="008A45F5" w:rsidRDefault="00DF37E2" w:rsidP="00DF37E2">
      <w:pPr>
        <w:rPr>
          <w:rFonts w:cstheme="minorHAnsi"/>
        </w:rPr>
      </w:pPr>
    </w:p>
    <w:p w14:paraId="20834DB4" w14:textId="77777777" w:rsidR="00DF37E2" w:rsidRPr="008A45F5" w:rsidRDefault="00DF37E2" w:rsidP="00DF37E2">
      <w:pPr>
        <w:rPr>
          <w:rFonts w:cstheme="minorHAnsi"/>
        </w:rPr>
      </w:pPr>
    </w:p>
    <w:p w14:paraId="20834DB5" w14:textId="77777777" w:rsidR="00DF37E2" w:rsidRPr="008A45F5" w:rsidRDefault="00DF37E2" w:rsidP="00DF37E2">
      <w:pPr>
        <w:pStyle w:val="ListParagraph"/>
        <w:numPr>
          <w:ilvl w:val="0"/>
          <w:numId w:val="4"/>
        </w:numPr>
        <w:rPr>
          <w:rFonts w:cstheme="minorHAnsi"/>
        </w:rPr>
      </w:pPr>
      <w:r w:rsidRPr="008A45F5">
        <w:rPr>
          <w:rFonts w:cstheme="minorHAnsi"/>
        </w:rPr>
        <w:t>What is the differen</w:t>
      </w:r>
      <w:r w:rsidR="00FF5376" w:rsidRPr="008A45F5">
        <w:rPr>
          <w:rFonts w:cstheme="minorHAnsi"/>
        </w:rPr>
        <w:t xml:space="preserve">ce </w:t>
      </w:r>
      <w:r w:rsidRPr="008A45F5">
        <w:rPr>
          <w:rFonts w:cstheme="minorHAnsi"/>
        </w:rPr>
        <w:t>between the different versions of the HCCM</w:t>
      </w:r>
      <w:r w:rsidR="00FF5376" w:rsidRPr="008A45F5">
        <w:rPr>
          <w:rFonts w:cstheme="minorHAnsi"/>
        </w:rPr>
        <w:t>ETHOD</w:t>
      </w:r>
      <w:r w:rsidRPr="008A45F5">
        <w:rPr>
          <w:rFonts w:cstheme="minorHAnsi"/>
        </w:rPr>
        <w:t xml:space="preserve">? (search online) </w:t>
      </w:r>
    </w:p>
    <w:p w14:paraId="20834DBA" w14:textId="59BD1EBE" w:rsidR="00E43A1D" w:rsidRPr="008A45F5" w:rsidRDefault="00906126" w:rsidP="00456F5F">
      <w:pPr>
        <w:ind w:firstLine="45"/>
        <w:jc w:val="center"/>
        <w:rPr>
          <w:rFonts w:cstheme="minorHAnsi"/>
        </w:rPr>
      </w:pPr>
      <w:r w:rsidRPr="00906126">
        <w:rPr>
          <w:rFonts w:cstheme="minorHAnsi"/>
          <w:noProof/>
        </w:rPr>
        <w:drawing>
          <wp:inline distT="0" distB="0" distL="0" distR="0" wp14:anchorId="1B451931" wp14:editId="44E42DD7">
            <wp:extent cx="4458322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4660" w14:textId="7D5347BC" w:rsidR="00456F5F" w:rsidRPr="00456F5F" w:rsidRDefault="00456F5F" w:rsidP="00DF37E2">
      <w:pPr>
        <w:rPr>
          <w:rFonts w:cstheme="minorHAnsi"/>
        </w:rPr>
      </w:pPr>
      <w:r w:rsidRPr="00456F5F">
        <w:rPr>
          <w:rFonts w:cstheme="minorHAnsi"/>
        </w:rPr>
        <w:t>MacKinnon and White (</w:t>
      </w:r>
      <w:hyperlink r:id="rId12" w:anchor="statug_regmack_j85" w:history="1">
        <w:r w:rsidRPr="00456F5F">
          <w:rPr>
            <w:rStyle w:val="Hyperlink"/>
            <w:rFonts w:cstheme="minorHAnsi"/>
          </w:rPr>
          <w:t>1985</w:t>
        </w:r>
      </w:hyperlink>
      <w:r w:rsidRPr="00456F5F">
        <w:rPr>
          <w:rFonts w:cstheme="minorHAnsi"/>
        </w:rPr>
        <w:t>) introduced three alternative heteroscedasticity-consistent covariance matrix estimators that are all asymptotically equivalent to the estimato</w:t>
      </w:r>
      <w:r>
        <w:rPr>
          <w:rFonts w:cstheme="minorHAnsi"/>
        </w:rPr>
        <w:t>r HC</w:t>
      </w:r>
      <w:r>
        <w:rPr>
          <w:rFonts w:cstheme="minorHAnsi"/>
          <w:vertAlign w:val="subscript"/>
        </w:rPr>
        <w:t>0</w:t>
      </w:r>
      <w:r>
        <w:rPr>
          <w:rFonts w:cstheme="minorHAnsi"/>
        </w:rPr>
        <w:t xml:space="preserve"> but that typically have better small sample behavior.</w:t>
      </w:r>
    </w:p>
    <w:p w14:paraId="20834DBB" w14:textId="156360E7" w:rsidR="00205F3E" w:rsidRPr="008A45F5" w:rsidRDefault="00205F3E" w:rsidP="00DF37E2">
      <w:pPr>
        <w:rPr>
          <w:rFonts w:cstheme="minorHAnsi"/>
        </w:rPr>
      </w:pPr>
      <w:r w:rsidRPr="008A45F5">
        <w:rPr>
          <w:rFonts w:cstheme="minorHAnsi"/>
        </w:rPr>
        <w:t xml:space="preserve">2.5. Using proc reg estimate standard errors using bootstrapping  </w:t>
      </w:r>
    </w:p>
    <w:p w14:paraId="20834DBC" w14:textId="77777777" w:rsidR="00205F3E" w:rsidRPr="008A45F5" w:rsidRDefault="00205F3E" w:rsidP="00205F3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998"/>
        <w:gridCol w:w="1200"/>
        <w:gridCol w:w="1549"/>
        <w:gridCol w:w="1462"/>
        <w:gridCol w:w="1462"/>
        <w:gridCol w:w="1516"/>
      </w:tblGrid>
      <w:tr w:rsidR="00205F3E" w:rsidRPr="008A45F5" w14:paraId="20834DC4" w14:textId="77777777" w:rsidTr="005466EC">
        <w:tc>
          <w:tcPr>
            <w:tcW w:w="1163" w:type="dxa"/>
          </w:tcPr>
          <w:p w14:paraId="20834DBD" w14:textId="77777777" w:rsidR="00205F3E" w:rsidRPr="00192280" w:rsidRDefault="00205F3E" w:rsidP="00D02B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998" w:type="dxa"/>
          </w:tcPr>
          <w:p w14:paraId="20834DBE" w14:textId="77777777" w:rsidR="00205F3E" w:rsidRPr="00192280" w:rsidRDefault="00205F3E" w:rsidP="00D02BA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00" w:type="dxa"/>
          </w:tcPr>
          <w:p w14:paraId="20834DBF" w14:textId="77777777" w:rsidR="00205F3E" w:rsidRPr="00192280" w:rsidRDefault="00205F3E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 xml:space="preserve">LS </w:t>
            </w:r>
          </w:p>
        </w:tc>
        <w:tc>
          <w:tcPr>
            <w:tcW w:w="1549" w:type="dxa"/>
          </w:tcPr>
          <w:p w14:paraId="20834DC0" w14:textId="77777777" w:rsidR="00205F3E" w:rsidRPr="00192280" w:rsidRDefault="00205F3E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 xml:space="preserve">Boot. Samples=200 </w:t>
            </w:r>
          </w:p>
        </w:tc>
        <w:tc>
          <w:tcPr>
            <w:tcW w:w="1462" w:type="dxa"/>
          </w:tcPr>
          <w:p w14:paraId="20834DC1" w14:textId="77777777" w:rsidR="00205F3E" w:rsidRPr="00192280" w:rsidRDefault="00205F3E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Boot. Samples=400</w:t>
            </w:r>
          </w:p>
        </w:tc>
        <w:tc>
          <w:tcPr>
            <w:tcW w:w="1462" w:type="dxa"/>
          </w:tcPr>
          <w:p w14:paraId="20834DC2" w14:textId="77777777" w:rsidR="00205F3E" w:rsidRPr="00192280" w:rsidRDefault="00205F3E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Boot. Samples=500</w:t>
            </w:r>
          </w:p>
        </w:tc>
        <w:tc>
          <w:tcPr>
            <w:tcW w:w="1516" w:type="dxa"/>
          </w:tcPr>
          <w:p w14:paraId="20834DC3" w14:textId="77777777" w:rsidR="00205F3E" w:rsidRPr="00192280" w:rsidRDefault="00205F3E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Boot. Samples=1000</w:t>
            </w:r>
          </w:p>
        </w:tc>
      </w:tr>
      <w:tr w:rsidR="005466EC" w:rsidRPr="008A45F5" w14:paraId="20834DCC" w14:textId="77777777" w:rsidTr="005466EC">
        <w:tc>
          <w:tcPr>
            <w:tcW w:w="1163" w:type="dxa"/>
          </w:tcPr>
          <w:p w14:paraId="20834DC5" w14:textId="77777777" w:rsidR="005466EC" w:rsidRPr="00192280" w:rsidRDefault="005466EC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 xml:space="preserve">Parameter </w:t>
            </w:r>
          </w:p>
        </w:tc>
        <w:tc>
          <w:tcPr>
            <w:tcW w:w="998" w:type="dxa"/>
          </w:tcPr>
          <w:p w14:paraId="20834DC6" w14:textId="3BB518AE" w:rsidR="005466EC" w:rsidRPr="00192280" w:rsidRDefault="005466EC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 xml:space="preserve">Estimate </w:t>
            </w:r>
          </w:p>
        </w:tc>
        <w:tc>
          <w:tcPr>
            <w:tcW w:w="1200" w:type="dxa"/>
          </w:tcPr>
          <w:p w14:paraId="20834DC7" w14:textId="39CD4677" w:rsidR="005466EC" w:rsidRPr="00192280" w:rsidRDefault="005466EC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 xml:space="preserve">Standard Error </w:t>
            </w:r>
          </w:p>
        </w:tc>
        <w:tc>
          <w:tcPr>
            <w:tcW w:w="1549" w:type="dxa"/>
          </w:tcPr>
          <w:p w14:paraId="20834DC8" w14:textId="77777777" w:rsidR="005466EC" w:rsidRPr="00192280" w:rsidRDefault="005466EC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Standard Error</w:t>
            </w:r>
          </w:p>
        </w:tc>
        <w:tc>
          <w:tcPr>
            <w:tcW w:w="1462" w:type="dxa"/>
          </w:tcPr>
          <w:p w14:paraId="20834DC9" w14:textId="77777777" w:rsidR="005466EC" w:rsidRPr="00192280" w:rsidRDefault="005466EC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Standard Error</w:t>
            </w:r>
          </w:p>
        </w:tc>
        <w:tc>
          <w:tcPr>
            <w:tcW w:w="1462" w:type="dxa"/>
          </w:tcPr>
          <w:p w14:paraId="20834DCA" w14:textId="77777777" w:rsidR="005466EC" w:rsidRPr="00192280" w:rsidRDefault="005466EC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Standard Error</w:t>
            </w:r>
          </w:p>
        </w:tc>
        <w:tc>
          <w:tcPr>
            <w:tcW w:w="1516" w:type="dxa"/>
          </w:tcPr>
          <w:p w14:paraId="20834DCB" w14:textId="77777777" w:rsidR="005466EC" w:rsidRPr="00192280" w:rsidRDefault="005466EC" w:rsidP="00D02BA6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Standard Error</w:t>
            </w:r>
          </w:p>
        </w:tc>
      </w:tr>
      <w:tr w:rsidR="0081607A" w:rsidRPr="008A45F5" w14:paraId="20834DD4" w14:textId="77777777" w:rsidTr="005466EC">
        <w:tc>
          <w:tcPr>
            <w:tcW w:w="1163" w:type="dxa"/>
          </w:tcPr>
          <w:p w14:paraId="20834DCD" w14:textId="77777777" w:rsidR="0081607A" w:rsidRPr="00192280" w:rsidRDefault="00984C56" w:rsidP="0081607A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20834DCE" w14:textId="13152384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eastAsia="Times New Roman" w:cstheme="minorHAnsi"/>
                <w:sz w:val="20"/>
                <w:szCs w:val="20"/>
              </w:rPr>
              <w:t>9.42058</w:t>
            </w:r>
          </w:p>
        </w:tc>
        <w:tc>
          <w:tcPr>
            <w:tcW w:w="1200" w:type="dxa"/>
          </w:tcPr>
          <w:p w14:paraId="20834DCF" w14:textId="0CE2C0AA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B4393">
              <w:rPr>
                <w:sz w:val="20"/>
                <w:szCs w:val="20"/>
              </w:rPr>
              <w:t>0.23035</w:t>
            </w:r>
          </w:p>
        </w:tc>
        <w:tc>
          <w:tcPr>
            <w:tcW w:w="1549" w:type="dxa"/>
          </w:tcPr>
          <w:p w14:paraId="20834DD0" w14:textId="290B84CF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0.2315789</w:t>
            </w:r>
          </w:p>
        </w:tc>
        <w:tc>
          <w:tcPr>
            <w:tcW w:w="1462" w:type="dxa"/>
          </w:tcPr>
          <w:p w14:paraId="20834DD1" w14:textId="35F62505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0.2204868</w:t>
            </w:r>
          </w:p>
        </w:tc>
        <w:tc>
          <w:tcPr>
            <w:tcW w:w="1462" w:type="dxa"/>
          </w:tcPr>
          <w:p w14:paraId="20834DD2" w14:textId="55BAF086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0.2191908</w:t>
            </w:r>
          </w:p>
        </w:tc>
        <w:tc>
          <w:tcPr>
            <w:tcW w:w="1516" w:type="dxa"/>
          </w:tcPr>
          <w:p w14:paraId="20834DD3" w14:textId="394CD0BD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</w:t>
            </w:r>
            <w:r w:rsidRPr="00192280">
              <w:rPr>
                <w:rFonts w:cstheme="minorHAnsi"/>
                <w:sz w:val="20"/>
                <w:szCs w:val="20"/>
              </w:rPr>
              <w:t>2139064</w:t>
            </w:r>
          </w:p>
        </w:tc>
      </w:tr>
      <w:tr w:rsidR="0081607A" w:rsidRPr="008A45F5" w14:paraId="20834DDC" w14:textId="77777777" w:rsidTr="005466EC">
        <w:tc>
          <w:tcPr>
            <w:tcW w:w="1163" w:type="dxa"/>
          </w:tcPr>
          <w:p w14:paraId="20834DD5" w14:textId="77777777" w:rsidR="0081607A" w:rsidRPr="00192280" w:rsidRDefault="00984C56" w:rsidP="0081607A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20834DD6" w14:textId="7DF43C9A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eastAsia="Times New Roman" w:cstheme="minorHAnsi"/>
                <w:sz w:val="20"/>
                <w:szCs w:val="20"/>
              </w:rPr>
              <w:t>0.93543</w:t>
            </w:r>
          </w:p>
        </w:tc>
        <w:tc>
          <w:tcPr>
            <w:tcW w:w="1200" w:type="dxa"/>
          </w:tcPr>
          <w:p w14:paraId="20834DD7" w14:textId="6AE90BC2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B4393">
              <w:rPr>
                <w:sz w:val="20"/>
                <w:szCs w:val="20"/>
              </w:rPr>
              <w:t>0.02929</w:t>
            </w:r>
          </w:p>
        </w:tc>
        <w:tc>
          <w:tcPr>
            <w:tcW w:w="1549" w:type="dxa"/>
          </w:tcPr>
          <w:p w14:paraId="20834DD8" w14:textId="27340A70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0.0282638</w:t>
            </w:r>
          </w:p>
        </w:tc>
        <w:tc>
          <w:tcPr>
            <w:tcW w:w="1462" w:type="dxa"/>
          </w:tcPr>
          <w:p w14:paraId="20834DD9" w14:textId="71481544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0.0272728</w:t>
            </w:r>
          </w:p>
        </w:tc>
        <w:tc>
          <w:tcPr>
            <w:tcW w:w="1462" w:type="dxa"/>
          </w:tcPr>
          <w:p w14:paraId="20834DDA" w14:textId="1D028633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0.0269626</w:t>
            </w:r>
          </w:p>
        </w:tc>
        <w:tc>
          <w:tcPr>
            <w:tcW w:w="1516" w:type="dxa"/>
          </w:tcPr>
          <w:p w14:paraId="20834DDB" w14:textId="079E98BE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0.0276947</w:t>
            </w:r>
          </w:p>
        </w:tc>
      </w:tr>
      <w:tr w:rsidR="0081607A" w:rsidRPr="008A45F5" w14:paraId="20834DE4" w14:textId="77777777" w:rsidTr="005466EC">
        <w:tc>
          <w:tcPr>
            <w:tcW w:w="1163" w:type="dxa"/>
          </w:tcPr>
          <w:p w14:paraId="20834DDD" w14:textId="77777777" w:rsidR="0081607A" w:rsidRPr="00192280" w:rsidRDefault="00984C56" w:rsidP="0081607A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20834DDE" w14:textId="488BA247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eastAsia="Times New Roman" w:cstheme="minorHAnsi"/>
                <w:sz w:val="20"/>
                <w:szCs w:val="20"/>
              </w:rPr>
              <w:t>0.02254</w:t>
            </w:r>
          </w:p>
        </w:tc>
        <w:tc>
          <w:tcPr>
            <w:tcW w:w="1200" w:type="dxa"/>
          </w:tcPr>
          <w:p w14:paraId="20834DDF" w14:textId="66434ADC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B4393">
              <w:rPr>
                <w:sz w:val="20"/>
                <w:szCs w:val="20"/>
              </w:rPr>
              <w:t>0.01122</w:t>
            </w:r>
          </w:p>
        </w:tc>
        <w:tc>
          <w:tcPr>
            <w:tcW w:w="1549" w:type="dxa"/>
          </w:tcPr>
          <w:p w14:paraId="20834DE0" w14:textId="69F7EC9F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0.0105374</w:t>
            </w:r>
          </w:p>
        </w:tc>
        <w:tc>
          <w:tcPr>
            <w:tcW w:w="1462" w:type="dxa"/>
          </w:tcPr>
          <w:p w14:paraId="20834DE1" w14:textId="6DDDCA4A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0.0103506</w:t>
            </w:r>
          </w:p>
        </w:tc>
        <w:tc>
          <w:tcPr>
            <w:tcW w:w="1462" w:type="dxa"/>
          </w:tcPr>
          <w:p w14:paraId="20834DE2" w14:textId="5BCB9833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0.0102192</w:t>
            </w:r>
          </w:p>
        </w:tc>
        <w:tc>
          <w:tcPr>
            <w:tcW w:w="1516" w:type="dxa"/>
          </w:tcPr>
          <w:p w14:paraId="20834DE3" w14:textId="39248278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0.0105177</w:t>
            </w:r>
          </w:p>
        </w:tc>
      </w:tr>
      <w:tr w:rsidR="0081607A" w:rsidRPr="008A45F5" w14:paraId="20834DEC" w14:textId="77777777" w:rsidTr="005466EC">
        <w:tc>
          <w:tcPr>
            <w:tcW w:w="1163" w:type="dxa"/>
          </w:tcPr>
          <w:p w14:paraId="20834DE5" w14:textId="77777777" w:rsidR="0081607A" w:rsidRPr="00192280" w:rsidRDefault="00984C56" w:rsidP="0081607A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20834DE6" w14:textId="5860E011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eastAsia="Times New Roman" w:cstheme="minorHAnsi"/>
                <w:sz w:val="20"/>
                <w:szCs w:val="20"/>
              </w:rPr>
              <w:t>0.45767</w:t>
            </w:r>
          </w:p>
        </w:tc>
        <w:tc>
          <w:tcPr>
            <w:tcW w:w="1200" w:type="dxa"/>
          </w:tcPr>
          <w:p w14:paraId="20834DE7" w14:textId="78CD14AB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B4393">
              <w:rPr>
                <w:sz w:val="20"/>
                <w:szCs w:val="20"/>
              </w:rPr>
              <w:t>0.02004</w:t>
            </w:r>
          </w:p>
        </w:tc>
        <w:tc>
          <w:tcPr>
            <w:tcW w:w="1549" w:type="dxa"/>
          </w:tcPr>
          <w:p w14:paraId="20834DE8" w14:textId="778B3E11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0.0199487</w:t>
            </w:r>
          </w:p>
        </w:tc>
        <w:tc>
          <w:tcPr>
            <w:tcW w:w="1462" w:type="dxa"/>
          </w:tcPr>
          <w:p w14:paraId="20834DE9" w14:textId="6CA82CDC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0.0196119</w:t>
            </w:r>
          </w:p>
        </w:tc>
        <w:tc>
          <w:tcPr>
            <w:tcW w:w="1462" w:type="dxa"/>
          </w:tcPr>
          <w:p w14:paraId="20834DEA" w14:textId="38BE32B7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0.0197665</w:t>
            </w:r>
          </w:p>
        </w:tc>
        <w:tc>
          <w:tcPr>
            <w:tcW w:w="1516" w:type="dxa"/>
          </w:tcPr>
          <w:p w14:paraId="20834DEB" w14:textId="7BF99F3C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0.0195477</w:t>
            </w:r>
          </w:p>
        </w:tc>
      </w:tr>
      <w:tr w:rsidR="0081607A" w:rsidRPr="008A45F5" w14:paraId="20834DF4" w14:textId="77777777" w:rsidTr="005466EC">
        <w:tc>
          <w:tcPr>
            <w:tcW w:w="1163" w:type="dxa"/>
          </w:tcPr>
          <w:p w14:paraId="20834DED" w14:textId="77777777" w:rsidR="0081607A" w:rsidRPr="00192280" w:rsidRDefault="00984C56" w:rsidP="0081607A">
            <w:pPr>
              <w:rPr>
                <w:rFonts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20834DEE" w14:textId="44921E19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eastAsia="Times New Roman" w:cstheme="minorHAnsi"/>
                <w:sz w:val="20"/>
                <w:szCs w:val="20"/>
              </w:rPr>
              <w:t>-1.53744</w:t>
            </w:r>
          </w:p>
        </w:tc>
        <w:tc>
          <w:tcPr>
            <w:tcW w:w="1200" w:type="dxa"/>
          </w:tcPr>
          <w:p w14:paraId="20834DEF" w14:textId="60DAF3A0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B4393">
              <w:rPr>
                <w:sz w:val="20"/>
                <w:szCs w:val="20"/>
              </w:rPr>
              <w:t>0.34232</w:t>
            </w:r>
          </w:p>
        </w:tc>
        <w:tc>
          <w:tcPr>
            <w:tcW w:w="1549" w:type="dxa"/>
          </w:tcPr>
          <w:p w14:paraId="20834DF0" w14:textId="3237D407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0.2963815</w:t>
            </w:r>
          </w:p>
        </w:tc>
        <w:tc>
          <w:tcPr>
            <w:tcW w:w="1462" w:type="dxa"/>
          </w:tcPr>
          <w:p w14:paraId="20834DF1" w14:textId="649EFF2C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0.3000202</w:t>
            </w:r>
          </w:p>
        </w:tc>
        <w:tc>
          <w:tcPr>
            <w:tcW w:w="1462" w:type="dxa"/>
          </w:tcPr>
          <w:p w14:paraId="20834DF2" w14:textId="6FFAC3A8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0.3003702</w:t>
            </w:r>
          </w:p>
        </w:tc>
        <w:tc>
          <w:tcPr>
            <w:tcW w:w="1516" w:type="dxa"/>
          </w:tcPr>
          <w:p w14:paraId="20834DF3" w14:textId="4B896E94" w:rsidR="0081607A" w:rsidRPr="00192280" w:rsidRDefault="0081607A" w:rsidP="0081607A">
            <w:pPr>
              <w:rPr>
                <w:rFonts w:cstheme="minorHAnsi"/>
                <w:sz w:val="20"/>
                <w:szCs w:val="20"/>
              </w:rPr>
            </w:pPr>
            <w:r w:rsidRPr="00192280">
              <w:rPr>
                <w:rFonts w:cstheme="minorHAnsi"/>
                <w:sz w:val="20"/>
                <w:szCs w:val="20"/>
              </w:rPr>
              <w:t>0.306504</w:t>
            </w:r>
          </w:p>
        </w:tc>
      </w:tr>
    </w:tbl>
    <w:p w14:paraId="20834DF5" w14:textId="77777777" w:rsidR="00205F3E" w:rsidRPr="008A45F5" w:rsidRDefault="00205F3E" w:rsidP="00205F3E">
      <w:pPr>
        <w:rPr>
          <w:rFonts w:cstheme="minorHAnsi"/>
        </w:rPr>
      </w:pPr>
    </w:p>
    <w:p w14:paraId="20834DF6" w14:textId="77777777" w:rsidR="00205F3E" w:rsidRPr="008A45F5" w:rsidRDefault="00205F3E" w:rsidP="00DF37E2">
      <w:pPr>
        <w:rPr>
          <w:rFonts w:cstheme="minorHAnsi"/>
        </w:rPr>
      </w:pPr>
      <w:r w:rsidRPr="008A45F5">
        <w:rPr>
          <w:rFonts w:cstheme="minorHAnsi"/>
        </w:rPr>
        <w:t xml:space="preserve">Interpret the results above: a) Does it seems necessary to use more than 400 bootstrapping samples? How do the results above compare with the standard errors obtained using HCCM’s? </w:t>
      </w:r>
    </w:p>
    <w:p w14:paraId="20834DF7" w14:textId="7ECA5A5F" w:rsidR="00205F3E" w:rsidRPr="003A7C42" w:rsidRDefault="003A7C42" w:rsidP="00DF37E2">
      <w:pPr>
        <w:rPr>
          <w:rFonts w:cstheme="minorHAnsi"/>
          <w:bCs/>
        </w:rPr>
      </w:pPr>
      <w:r w:rsidRPr="003A7C42">
        <w:rPr>
          <w:rFonts w:cstheme="minorHAnsi"/>
          <w:bCs/>
        </w:rPr>
        <w:t xml:space="preserve">Yes, </w:t>
      </w:r>
      <w:r>
        <w:rPr>
          <w:rFonts w:cstheme="minorHAnsi"/>
          <w:bCs/>
        </w:rPr>
        <w:t>it seems necessary to use more than 400 bootstrapping samples, since the standard errors still seem to jump around up to 1000 samples.</w:t>
      </w:r>
      <w:r w:rsidR="00A732B8">
        <w:rPr>
          <w:rFonts w:cstheme="minorHAnsi"/>
          <w:bCs/>
        </w:rPr>
        <w:t xml:space="preserve"> For the most part, the standard errors from the bootstrapping method are similar to the standard errors using each of the 4 versions of White’s HCCM models.</w:t>
      </w:r>
    </w:p>
    <w:p w14:paraId="20834E07" w14:textId="77777777" w:rsidR="00205F3E" w:rsidRPr="008A45F5" w:rsidRDefault="00205F3E" w:rsidP="00DF37E2">
      <w:pPr>
        <w:rPr>
          <w:rFonts w:cstheme="minorHAnsi"/>
          <w:b/>
        </w:rPr>
      </w:pPr>
    </w:p>
    <w:p w14:paraId="20834E09" w14:textId="26EE32CF" w:rsidR="00DF37E2" w:rsidRPr="008A45F5" w:rsidRDefault="00DF37E2" w:rsidP="00DF37E2">
      <w:pPr>
        <w:rPr>
          <w:rFonts w:cstheme="minorHAnsi"/>
          <w:b/>
        </w:rPr>
      </w:pPr>
      <w:r w:rsidRPr="008A45F5">
        <w:rPr>
          <w:rFonts w:cstheme="minorHAnsi"/>
          <w:b/>
        </w:rPr>
        <w:t xml:space="preserve">Part 3. Using proc model to test for </w:t>
      </w:r>
      <w:proofErr w:type="gramStart"/>
      <w:r w:rsidRPr="008A45F5">
        <w:rPr>
          <w:rFonts w:cstheme="minorHAnsi"/>
          <w:b/>
        </w:rPr>
        <w:t>heteroskedasticity  and</w:t>
      </w:r>
      <w:proofErr w:type="gramEnd"/>
      <w:r w:rsidRPr="008A45F5">
        <w:rPr>
          <w:rFonts w:cstheme="minorHAnsi"/>
          <w:b/>
        </w:rPr>
        <w:t xml:space="preserve"> to obtain Heteroskedasticity- Consistent Standard Errors (robust)</w:t>
      </w:r>
    </w:p>
    <w:p w14:paraId="20834E0A" w14:textId="77777777" w:rsidR="00DF37E2" w:rsidRPr="008A45F5" w:rsidRDefault="00DF37E2" w:rsidP="00DF37E2">
      <w:pPr>
        <w:rPr>
          <w:rFonts w:cstheme="minorHAnsi"/>
        </w:rPr>
      </w:pPr>
    </w:p>
    <w:p w14:paraId="20834E0B" w14:textId="77777777" w:rsidR="00DF37E2" w:rsidRPr="008A45F5" w:rsidRDefault="00DF37E2" w:rsidP="00DF37E2">
      <w:pPr>
        <w:rPr>
          <w:rFonts w:cstheme="minorHAnsi"/>
        </w:rPr>
      </w:pPr>
      <w:r w:rsidRPr="008A45F5">
        <w:rPr>
          <w:rFonts w:cstheme="minorHAnsi"/>
        </w:rPr>
        <w:t xml:space="preserve">3.1. </w:t>
      </w:r>
      <w:r w:rsidR="003E21BD" w:rsidRPr="008A45F5">
        <w:rPr>
          <w:rFonts w:cstheme="minorHAnsi"/>
        </w:rPr>
        <w:t xml:space="preserve">Use </w:t>
      </w:r>
      <w:r w:rsidR="003E21BD" w:rsidRPr="008A45F5">
        <w:rPr>
          <w:rFonts w:cstheme="minorHAnsi"/>
          <w:b/>
        </w:rPr>
        <w:t xml:space="preserve">proc model </w:t>
      </w:r>
      <w:r w:rsidR="003E21BD" w:rsidRPr="008A45F5">
        <w:rPr>
          <w:rFonts w:cstheme="minorHAnsi"/>
        </w:rPr>
        <w:t>to e</w:t>
      </w:r>
      <w:r w:rsidRPr="008A45F5">
        <w:rPr>
          <w:rFonts w:cstheme="minorHAnsi"/>
        </w:rPr>
        <w:t xml:space="preserve">stimate the parameters of Equation (1) using LS, report regression results: </w:t>
      </w:r>
    </w:p>
    <w:p w14:paraId="20834E0C" w14:textId="77777777" w:rsidR="00DF37E2" w:rsidRPr="008A45F5" w:rsidRDefault="00DF37E2" w:rsidP="00DF37E2">
      <w:pPr>
        <w:rPr>
          <w:rFonts w:cstheme="minorHAnsi"/>
        </w:rPr>
      </w:pP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4E6A" w:rsidRPr="001C4E6A" w14:paraId="27D51C50" w14:textId="77777777" w:rsidTr="001C4E6A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2D9C7DB" w14:textId="77777777" w:rsidR="001C4E6A" w:rsidRPr="001C4E6A" w:rsidRDefault="001C4E6A" w:rsidP="001C4E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4E6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35ABF75D" w14:textId="77777777" w:rsidR="001C4E6A" w:rsidRPr="001C4E6A" w:rsidRDefault="001C4E6A" w:rsidP="001C4E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213D7D82" w14:textId="77777777" w:rsidR="001C4E6A" w:rsidRPr="001C4E6A" w:rsidRDefault="001C4E6A" w:rsidP="001C4E6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4E6A">
        <w:rPr>
          <w:rFonts w:ascii="Arial" w:eastAsia="Times New Roman" w:hAnsi="Arial" w:cs="Arial"/>
          <w:color w:val="000000"/>
          <w:sz w:val="20"/>
          <w:szCs w:val="20"/>
        </w:rPr>
        <w:t>The MODEL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odel: Nonlinear OLS Summary of Residual Errors"/>
      </w:tblPr>
      <w:tblGrid>
        <w:gridCol w:w="1098"/>
        <w:gridCol w:w="1184"/>
        <w:gridCol w:w="1130"/>
        <w:gridCol w:w="810"/>
        <w:gridCol w:w="810"/>
        <w:gridCol w:w="1224"/>
        <w:gridCol w:w="1137"/>
        <w:gridCol w:w="1117"/>
      </w:tblGrid>
      <w:tr w:rsidR="001C4E6A" w:rsidRPr="001C4E6A" w14:paraId="014A82E4" w14:textId="77777777" w:rsidTr="001C4E6A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4F04AC15" w14:textId="77777777" w:rsidR="001C4E6A" w:rsidRPr="001C4E6A" w:rsidRDefault="001C4E6A" w:rsidP="001C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Nonlinear OLS Summary of Residual Errors </w:t>
            </w:r>
          </w:p>
        </w:tc>
      </w:tr>
      <w:tr w:rsidR="001C4E6A" w:rsidRPr="001C4E6A" w14:paraId="407E8D68" w14:textId="77777777" w:rsidTr="001C4E6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C0F77" w14:textId="77777777" w:rsidR="001C4E6A" w:rsidRPr="001C4E6A" w:rsidRDefault="001C4E6A" w:rsidP="001C4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A0944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827485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CE976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5510DC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749C38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9D115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6EA11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 R-Sq</w:t>
            </w:r>
          </w:p>
        </w:tc>
      </w:tr>
      <w:tr w:rsidR="001C4E6A" w:rsidRPr="001C4E6A" w14:paraId="4D33F32C" w14:textId="77777777" w:rsidTr="001C4E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39297" w14:textId="77777777" w:rsidR="001C4E6A" w:rsidRPr="001C4E6A" w:rsidRDefault="001C4E6A" w:rsidP="001C4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B9374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F4B8DC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64A32A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1.2749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D47AE5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B67C0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0.1225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48124F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0.9888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32735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0.9883</w:t>
            </w:r>
          </w:p>
        </w:tc>
      </w:tr>
    </w:tbl>
    <w:p w14:paraId="5D04AD6F" w14:textId="77777777" w:rsidR="001C4E6A" w:rsidRPr="001C4E6A" w:rsidRDefault="001C4E6A" w:rsidP="001C4E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62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odel: Nonlinear OLS Parameter Estimates"/>
      </w:tblPr>
      <w:tblGrid>
        <w:gridCol w:w="1243"/>
        <w:gridCol w:w="1057"/>
        <w:gridCol w:w="1777"/>
        <w:gridCol w:w="890"/>
        <w:gridCol w:w="937"/>
      </w:tblGrid>
      <w:tr w:rsidR="001C4E6A" w:rsidRPr="001C4E6A" w14:paraId="659B9229" w14:textId="77777777" w:rsidTr="001C4E6A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77E5BFC" w14:textId="77777777" w:rsidR="001C4E6A" w:rsidRPr="001C4E6A" w:rsidRDefault="001C4E6A" w:rsidP="001C4E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Nonlinear OLS Parameter Estimates </w:t>
            </w:r>
          </w:p>
        </w:tc>
      </w:tr>
      <w:tr w:rsidR="001C4E6A" w:rsidRPr="001C4E6A" w14:paraId="412797DB" w14:textId="77777777" w:rsidTr="001C4E6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4310E7" w14:textId="77777777" w:rsidR="001C4E6A" w:rsidRPr="001C4E6A" w:rsidRDefault="001C4E6A" w:rsidP="001C4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C37DF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84A91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</w:t>
            </w:r>
            <w:proofErr w:type="spellEnd"/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C16D60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8DC768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</w:t>
            </w:r>
            <w:proofErr w:type="spellEnd"/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1C4E6A" w:rsidRPr="001C4E6A" w14:paraId="635709F9" w14:textId="77777777" w:rsidTr="001C4E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97371" w14:textId="77777777" w:rsidR="001C4E6A" w:rsidRPr="001C4E6A" w:rsidRDefault="001C4E6A" w:rsidP="001C4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CE8972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9.42058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7BBA9F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0.2025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3484B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46.53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E939B0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E6A" w:rsidRPr="001C4E6A" w14:paraId="29218D5D" w14:textId="77777777" w:rsidTr="001C4E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68B06" w14:textId="77777777" w:rsidR="001C4E6A" w:rsidRPr="001C4E6A" w:rsidRDefault="001C4E6A" w:rsidP="001C4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B0186E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0.935427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A61718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0.0261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D0B31B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35.87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40647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E6A" w:rsidRPr="001C4E6A" w14:paraId="11FB2CAB" w14:textId="77777777" w:rsidTr="001C4E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38EBC6" w14:textId="77777777" w:rsidR="001C4E6A" w:rsidRPr="001C4E6A" w:rsidRDefault="001C4E6A" w:rsidP="001C4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9CD3E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0.022543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0393D9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0.00994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4BBAE2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2.27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4D3BC8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0.0259</w:t>
            </w:r>
          </w:p>
        </w:tc>
      </w:tr>
      <w:tr w:rsidR="001C4E6A" w:rsidRPr="001C4E6A" w14:paraId="285242EA" w14:textId="77777777" w:rsidTr="001C4E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D5AC2" w14:textId="77777777" w:rsidR="001C4E6A" w:rsidRPr="001C4E6A" w:rsidRDefault="001C4E6A" w:rsidP="001C4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FBEFD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0.457668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EA2C9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0.0192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7DFAD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23.83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C9D7B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E6A" w:rsidRPr="001C4E6A" w14:paraId="6682209E" w14:textId="77777777" w:rsidTr="001C4E6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DDCC91" w14:textId="77777777" w:rsidR="001C4E6A" w:rsidRPr="001C4E6A" w:rsidRDefault="001C4E6A" w:rsidP="001C4E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5FDD468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-1.53744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A6BD3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0.2963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19779E3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-5.19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2BB316" w14:textId="77777777" w:rsidR="001C4E6A" w:rsidRPr="001C4E6A" w:rsidRDefault="001C4E6A" w:rsidP="001C4E6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E6A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20834E10" w14:textId="68AB377C" w:rsidR="00DF37E2" w:rsidRPr="008A45F5" w:rsidRDefault="00DF37E2" w:rsidP="00DF37E2">
      <w:pPr>
        <w:rPr>
          <w:rFonts w:cstheme="minorHAnsi"/>
        </w:rPr>
      </w:pPr>
    </w:p>
    <w:p w14:paraId="20834E11" w14:textId="77777777" w:rsidR="00DF37E2" w:rsidRPr="008A45F5" w:rsidRDefault="00DF37E2" w:rsidP="00DF37E2">
      <w:pPr>
        <w:rPr>
          <w:rFonts w:cstheme="minorHAnsi"/>
        </w:rPr>
      </w:pPr>
      <w:r w:rsidRPr="008A45F5">
        <w:rPr>
          <w:rFonts w:cstheme="minorHAnsi"/>
        </w:rPr>
        <w:t xml:space="preserve">3.2 Report the results of proc model White’s test for heteroskedasticity. Interpret the </w:t>
      </w:r>
      <w:r w:rsidR="00E111F0" w:rsidRPr="008A45F5">
        <w:rPr>
          <w:rFonts w:cstheme="minorHAnsi"/>
        </w:rPr>
        <w:t xml:space="preserve">test </w:t>
      </w:r>
      <w:r w:rsidRPr="008A45F5">
        <w:rPr>
          <w:rFonts w:cstheme="minorHAnsi"/>
        </w:rPr>
        <w:t xml:space="preserve">results.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odel: Heteroscedasticity Test"/>
      </w:tblPr>
      <w:tblGrid>
        <w:gridCol w:w="1098"/>
        <w:gridCol w:w="1347"/>
        <w:gridCol w:w="977"/>
        <w:gridCol w:w="470"/>
        <w:gridCol w:w="1301"/>
        <w:gridCol w:w="1717"/>
      </w:tblGrid>
      <w:tr w:rsidR="00AB3FBB" w:rsidRPr="00AB3FBB" w14:paraId="2ABB294D" w14:textId="77777777" w:rsidTr="00AB3FBB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4EFBBE2A" w14:textId="77777777" w:rsidR="00AB3FBB" w:rsidRPr="00AB3FBB" w:rsidRDefault="00AB3FBB" w:rsidP="00AB3F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Heteroscedasticity Test</w:t>
            </w:r>
          </w:p>
        </w:tc>
      </w:tr>
      <w:tr w:rsidR="00AB3FBB" w:rsidRPr="00AB3FBB" w14:paraId="21A4F70C" w14:textId="77777777" w:rsidTr="00AB3FB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2C32DB" w14:textId="77777777" w:rsidR="00AB3FBB" w:rsidRPr="00AB3FBB" w:rsidRDefault="00AB3FBB" w:rsidP="00AB3F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A7EB20" w14:textId="77777777" w:rsidR="00AB3FBB" w:rsidRPr="00AB3FBB" w:rsidRDefault="00AB3FBB" w:rsidP="00AB3F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F41639" w14:textId="77777777" w:rsidR="00AB3FBB" w:rsidRPr="00AB3FBB" w:rsidRDefault="00AB3FBB" w:rsidP="00AB3F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055C40" w14:textId="77777777" w:rsidR="00AB3FBB" w:rsidRPr="00AB3FBB" w:rsidRDefault="00AB3FBB" w:rsidP="00AB3F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0F165" w14:textId="77777777" w:rsidR="00AB3FBB" w:rsidRPr="00AB3FBB" w:rsidRDefault="00AB3FBB" w:rsidP="00AB3F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3F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AB3F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AB3F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98A22" w14:textId="77777777" w:rsidR="00AB3FBB" w:rsidRPr="00AB3FBB" w:rsidRDefault="00AB3FBB" w:rsidP="00AB3F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</w:tr>
      <w:tr w:rsidR="00AB3FBB" w:rsidRPr="00AB3FBB" w14:paraId="70643156" w14:textId="77777777" w:rsidTr="00AB3FB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63FC8" w14:textId="77777777" w:rsidR="00AB3FBB" w:rsidRPr="00AB3FBB" w:rsidRDefault="00AB3FBB" w:rsidP="00AB3F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B3F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E9ACE2" w14:textId="77777777" w:rsidR="00AB3FBB" w:rsidRPr="00AB3FBB" w:rsidRDefault="00AB3FBB" w:rsidP="00AB3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sz w:val="24"/>
                <w:szCs w:val="24"/>
              </w:rPr>
              <w:t>White's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9A09AE" w14:textId="77777777" w:rsidR="00AB3FBB" w:rsidRPr="00AB3FBB" w:rsidRDefault="00AB3FBB" w:rsidP="00AB3F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sz w:val="24"/>
                <w:szCs w:val="24"/>
              </w:rPr>
              <w:t>39.45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723F2A" w14:textId="77777777" w:rsidR="00AB3FBB" w:rsidRPr="00AB3FBB" w:rsidRDefault="00AB3FBB" w:rsidP="00AB3F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EDF7C3" w14:textId="77777777" w:rsidR="00AB3FBB" w:rsidRPr="00AB3FBB" w:rsidRDefault="00AB3FBB" w:rsidP="00AB3F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6D4F3" w14:textId="77777777" w:rsidR="00AB3FBB" w:rsidRPr="00AB3FBB" w:rsidRDefault="00AB3FBB" w:rsidP="00AB3F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3FBB">
              <w:rPr>
                <w:rFonts w:ascii="Times New Roman" w:eastAsia="Times New Roman" w:hAnsi="Times New Roman" w:cs="Times New Roman"/>
                <w:sz w:val="24"/>
                <w:szCs w:val="24"/>
              </w:rPr>
              <w:t>Cross of all vars</w:t>
            </w:r>
          </w:p>
        </w:tc>
      </w:tr>
    </w:tbl>
    <w:p w14:paraId="20834E1B" w14:textId="77777777" w:rsidR="00DF37E2" w:rsidRPr="008A45F5" w:rsidRDefault="00DF37E2" w:rsidP="00112E2F">
      <w:pPr>
        <w:rPr>
          <w:rFonts w:cstheme="minorHAnsi"/>
        </w:rPr>
      </w:pPr>
    </w:p>
    <w:p w14:paraId="20834E1C" w14:textId="1EA322D0" w:rsidR="00DF37E2" w:rsidRPr="008A45F5" w:rsidRDefault="00DF37E2" w:rsidP="00DF37E2">
      <w:pPr>
        <w:rPr>
          <w:rFonts w:cstheme="minorHAnsi"/>
        </w:rPr>
      </w:pPr>
      <w:r w:rsidRPr="008A45F5">
        <w:rPr>
          <w:rFonts w:cstheme="minorHAnsi"/>
        </w:rPr>
        <w:t>3.3 Report the results of proc model Breusch-Pagan for heterosked</w:t>
      </w:r>
      <w:r w:rsidR="00482022" w:rsidRPr="008A45F5">
        <w:rPr>
          <w:rFonts w:cstheme="minorHAnsi"/>
        </w:rPr>
        <w:t xml:space="preserve">asticity. Interpret the results. </w:t>
      </w:r>
      <w:r w:rsidRPr="008A45F5">
        <w:rPr>
          <w:rFonts w:cstheme="minorHAnsi"/>
        </w:rPr>
        <w:t xml:space="preserve">The specific form that we will assume for this test is: </w:t>
      </w:r>
    </w:p>
    <w:p w14:paraId="20834E1D" w14:textId="77777777" w:rsidR="00DF37E2" w:rsidRPr="008A45F5" w:rsidRDefault="00DF37E2" w:rsidP="00DF37E2">
      <w:pPr>
        <w:rPr>
          <w:rFonts w:cstheme="minorHAnsi"/>
        </w:rPr>
      </w:pPr>
      <w:r w:rsidRPr="008A45F5">
        <w:rPr>
          <w:rFonts w:cstheme="minorHAnsi"/>
        </w:rPr>
        <w:tab/>
      </w:r>
      <w:r w:rsidRPr="008A45F5">
        <w:rPr>
          <w:rFonts w:cstheme="minorHAnsi"/>
        </w:rPr>
        <w:tab/>
      </w:r>
      <w:r w:rsidRPr="008A45F5">
        <w:rPr>
          <w:rFonts w:cstheme="minorHAnsi"/>
        </w:rPr>
        <w:tab/>
      </w:r>
      <w:r w:rsidRPr="008A45F5">
        <w:rPr>
          <w:rFonts w:cstheme="minorHAnsi"/>
        </w:rPr>
        <w:tab/>
      </w:r>
      <w:r w:rsidRPr="008A45F5">
        <w:rPr>
          <w:rFonts w:cstheme="minorHAnsi"/>
        </w:rPr>
        <w:tab/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σ</m:t>
            </m:r>
          </m:e>
          <m:sub>
            <m:r>
              <w:rPr>
                <w:rFonts w:ascii="Cambria Math" w:hAnsi="Cambria Math" w:cstheme="minorHAnsi"/>
              </w:rPr>
              <m:t>it</m:t>
            </m:r>
          </m:sub>
          <m:sup>
            <m:r>
              <w:rPr>
                <w:rFonts w:ascii="Cambria Math" w:hAnsi="Cambria Math" w:cstheme="minorHAnsi"/>
              </w:rPr>
              <m:t>2</m:t>
            </m:r>
          </m:sup>
        </m:sSubSup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exp⁡</m:t>
        </m:r>
        <m:r>
          <w:rPr>
            <w:rFonts w:ascii="Cambria Math" w:hAnsi="Cambria Math" w:cstheme="minorHAnsi"/>
          </w:rPr>
          <m:t>(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+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γ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LF</m:t>
            </m:r>
          </m:e>
          <m:sub>
            <m:r>
              <w:rPr>
                <w:rFonts w:ascii="Cambria Math" w:hAnsi="Cambria Math" w:cstheme="minorHAnsi"/>
              </w:rPr>
              <m:t>it</m:t>
            </m:r>
          </m:sub>
        </m:sSub>
        <m:r>
          <w:rPr>
            <w:rFonts w:ascii="Cambria Math" w:hAnsi="Cambria Math" w:cstheme="minorHAnsi"/>
          </w:rPr>
          <m:t xml:space="preserve">) </m:t>
        </m:r>
      </m:oMath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4437F" w:rsidRPr="0024437F" w14:paraId="1FF7B534" w14:textId="77777777" w:rsidTr="0024437F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558851F" w14:textId="77777777" w:rsidR="0024437F" w:rsidRPr="0024437F" w:rsidRDefault="0024437F" w:rsidP="0024437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437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7CEF558B" w14:textId="77777777" w:rsidR="0024437F" w:rsidRPr="0024437F" w:rsidRDefault="0024437F" w:rsidP="002443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4B1A48B" w14:textId="77777777" w:rsidR="0024437F" w:rsidRPr="0024437F" w:rsidRDefault="0024437F" w:rsidP="002443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4437F">
        <w:rPr>
          <w:rFonts w:ascii="Arial" w:eastAsia="Times New Roman" w:hAnsi="Arial" w:cs="Arial"/>
          <w:color w:val="000000"/>
          <w:sz w:val="20"/>
          <w:szCs w:val="20"/>
        </w:rPr>
        <w:t>The MODEL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odel: Nonlinear OLS Summary of Residual Errors"/>
      </w:tblPr>
      <w:tblGrid>
        <w:gridCol w:w="1098"/>
        <w:gridCol w:w="1184"/>
        <w:gridCol w:w="1130"/>
        <w:gridCol w:w="810"/>
        <w:gridCol w:w="810"/>
        <w:gridCol w:w="1224"/>
        <w:gridCol w:w="1137"/>
        <w:gridCol w:w="1117"/>
      </w:tblGrid>
      <w:tr w:rsidR="0024437F" w:rsidRPr="0024437F" w14:paraId="23176433" w14:textId="77777777" w:rsidTr="0024437F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14:paraId="2E022377" w14:textId="77777777" w:rsidR="0024437F" w:rsidRPr="0024437F" w:rsidRDefault="0024437F" w:rsidP="00244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Nonlinear OLS Summary of Residual Errors </w:t>
            </w:r>
          </w:p>
        </w:tc>
      </w:tr>
      <w:tr w:rsidR="0024437F" w:rsidRPr="0024437F" w14:paraId="34397230" w14:textId="77777777" w:rsidTr="0024437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BB571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1CA3BD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 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274E1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 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0AD92C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A2328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39BE1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00B96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95548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 R-Sq</w:t>
            </w:r>
          </w:p>
        </w:tc>
      </w:tr>
      <w:tr w:rsidR="0024437F" w:rsidRPr="0024437F" w14:paraId="6D2B820F" w14:textId="77777777" w:rsidTr="002443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DE7CC6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656988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8E69B0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795243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1.2749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5BF91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0.0150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2CE75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0.1225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71B7F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0.9888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46AB6E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0.9883</w:t>
            </w:r>
          </w:p>
        </w:tc>
      </w:tr>
    </w:tbl>
    <w:p w14:paraId="39297741" w14:textId="77777777" w:rsidR="0024437F" w:rsidRPr="0024437F" w:rsidRDefault="0024437F" w:rsidP="002443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124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odel: Nonlinear OLS Parameter Estimates"/>
      </w:tblPr>
      <w:tblGrid>
        <w:gridCol w:w="1243"/>
        <w:gridCol w:w="1057"/>
        <w:gridCol w:w="1777"/>
        <w:gridCol w:w="890"/>
        <w:gridCol w:w="937"/>
      </w:tblGrid>
      <w:tr w:rsidR="0024437F" w:rsidRPr="0024437F" w14:paraId="1403FF5E" w14:textId="77777777" w:rsidTr="0024437F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06D0D18F" w14:textId="77777777" w:rsidR="0024437F" w:rsidRPr="0024437F" w:rsidRDefault="0024437F" w:rsidP="00244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Nonlinear OLS Parameter Estimates </w:t>
            </w:r>
          </w:p>
        </w:tc>
      </w:tr>
      <w:tr w:rsidR="0024437F" w:rsidRPr="0024437F" w14:paraId="234721D9" w14:textId="77777777" w:rsidTr="0024437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687743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B4356E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2B2F9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</w:t>
            </w:r>
            <w:proofErr w:type="spellEnd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8D785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80D3B9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</w:t>
            </w:r>
            <w:proofErr w:type="spellEnd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24437F" w:rsidRPr="0024437F" w14:paraId="602D9803" w14:textId="77777777" w:rsidTr="002443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EA39CD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B8789E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9.42058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804B6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0.2304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9A69D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40.90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D9AF79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4437F" w:rsidRPr="0024437F" w14:paraId="6586770E" w14:textId="77777777" w:rsidTr="002443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2D89E0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F2798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0.935427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6EEE87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0.0293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C171B6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31.94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33FD3B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4437F" w:rsidRPr="0024437F" w14:paraId="53CA716D" w14:textId="77777777" w:rsidTr="002443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23DE2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D019B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0.022543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1396E9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0.0112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14F5F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ECA79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0.0477</w:t>
            </w:r>
          </w:p>
        </w:tc>
      </w:tr>
      <w:tr w:rsidR="0024437F" w:rsidRPr="0024437F" w14:paraId="090499A4" w14:textId="77777777" w:rsidTr="002443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6E4AE7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3C2D66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0.457668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A685B5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0.0200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460EB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22.84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7145A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4437F" w:rsidRPr="0024437F" w14:paraId="7B096DEB" w14:textId="77777777" w:rsidTr="002443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6CCFF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7310C1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-1.53744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5685D8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0.3423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5597F1D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-4.49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6E7EF7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33CAC64F" w14:textId="77777777" w:rsidR="0024437F" w:rsidRPr="0024437F" w:rsidRDefault="0024437F" w:rsidP="002443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125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odel: Estimation Summary Statistics"/>
      </w:tblPr>
      <w:tblGrid>
        <w:gridCol w:w="1904"/>
        <w:gridCol w:w="780"/>
        <w:gridCol w:w="1430"/>
        <w:gridCol w:w="810"/>
      </w:tblGrid>
      <w:tr w:rsidR="0024437F" w:rsidRPr="0024437F" w14:paraId="31F50E7A" w14:textId="77777777" w:rsidTr="0024437F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5269AF2" w14:textId="77777777" w:rsidR="0024437F" w:rsidRPr="0024437F" w:rsidRDefault="0024437F" w:rsidP="00244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12EC03" w14:textId="77777777" w:rsidR="0024437F" w:rsidRPr="0024437F" w:rsidRDefault="0024437F" w:rsidP="00244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Statistics for System</w:t>
            </w:r>
          </w:p>
        </w:tc>
      </w:tr>
      <w:tr w:rsidR="0024437F" w:rsidRPr="0024437F" w14:paraId="7D17586A" w14:textId="77777777" w:rsidTr="002443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391A91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CE1A7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298741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69C4F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0.0142</w:t>
            </w:r>
          </w:p>
        </w:tc>
      </w:tr>
      <w:tr w:rsidR="0024437F" w:rsidRPr="0024437F" w14:paraId="3911E91D" w14:textId="77777777" w:rsidTr="002443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7D2EC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Missing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35750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497F04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Objective*N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A85F5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1.2749</w:t>
            </w:r>
          </w:p>
        </w:tc>
      </w:tr>
    </w:tbl>
    <w:p w14:paraId="7F28C098" w14:textId="77777777" w:rsidR="0024437F" w:rsidRPr="0024437F" w:rsidRDefault="0024437F" w:rsidP="0024437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126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odel: Heteroscedasticity Test"/>
      </w:tblPr>
      <w:tblGrid>
        <w:gridCol w:w="1098"/>
        <w:gridCol w:w="1603"/>
        <w:gridCol w:w="977"/>
        <w:gridCol w:w="470"/>
        <w:gridCol w:w="1301"/>
        <w:gridCol w:w="1717"/>
      </w:tblGrid>
      <w:tr w:rsidR="0024437F" w:rsidRPr="0024437F" w14:paraId="70E9C8A2" w14:textId="77777777" w:rsidTr="0024437F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597176DC" w14:textId="77777777" w:rsidR="0024437F" w:rsidRPr="0024437F" w:rsidRDefault="0024437F" w:rsidP="002443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Heteroscedasticity Test</w:t>
            </w:r>
          </w:p>
        </w:tc>
      </w:tr>
      <w:tr w:rsidR="0024437F" w:rsidRPr="0024437F" w14:paraId="4697EDD5" w14:textId="77777777" w:rsidTr="0024437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2F293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E0D7D3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C4C577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86455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E059D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</w:t>
            </w:r>
            <w:proofErr w:type="spellStart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A583D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</w:tr>
      <w:tr w:rsidR="0024437F" w:rsidRPr="0024437F" w14:paraId="13A4BACA" w14:textId="77777777" w:rsidTr="002443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8BDDC5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79CCC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White's Test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D6E380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39.45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E2717A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83634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B43D68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Cross of all vars</w:t>
            </w:r>
          </w:p>
        </w:tc>
      </w:tr>
      <w:tr w:rsidR="0024437F" w:rsidRPr="0024437F" w14:paraId="370A96E9" w14:textId="77777777" w:rsidTr="0024437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EA289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CE42BA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Breusch-Pagan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2B50E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2.78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48D1FA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AC08EA" w14:textId="77777777" w:rsidR="0024437F" w:rsidRPr="0024437F" w:rsidRDefault="0024437F" w:rsidP="002443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0.0955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EA91D" w14:textId="77777777" w:rsidR="0024437F" w:rsidRPr="0024437F" w:rsidRDefault="0024437F" w:rsidP="00244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437F">
              <w:rPr>
                <w:rFonts w:ascii="Times New Roman" w:eastAsia="Times New Roman" w:hAnsi="Times New Roman" w:cs="Times New Roman"/>
                <w:sz w:val="24"/>
                <w:szCs w:val="24"/>
              </w:rPr>
              <w:t>1, LF</w:t>
            </w:r>
          </w:p>
        </w:tc>
      </w:tr>
    </w:tbl>
    <w:p w14:paraId="20834E22" w14:textId="77777777" w:rsidR="00DF37E2" w:rsidRPr="008A45F5" w:rsidRDefault="00DF37E2" w:rsidP="00DF37E2">
      <w:pPr>
        <w:rPr>
          <w:rFonts w:cstheme="minorHAnsi"/>
        </w:rPr>
      </w:pPr>
    </w:p>
    <w:p w14:paraId="20834E23" w14:textId="77777777" w:rsidR="00DF37E2" w:rsidRPr="008A45F5" w:rsidRDefault="00DF37E2" w:rsidP="00DF37E2">
      <w:pPr>
        <w:rPr>
          <w:rFonts w:cstheme="minorHAnsi"/>
        </w:rPr>
      </w:pPr>
      <w:r w:rsidRPr="008A45F5">
        <w:rPr>
          <w:rFonts w:cstheme="minorHAnsi"/>
        </w:rPr>
        <w:t xml:space="preserve">3.4. Compare the standards errors obtained using the 4 versions of White’s (Heteroskedasticity- Consistent Covariance Matrix) HCCM </w:t>
      </w:r>
      <w:r w:rsidR="00822D8F" w:rsidRPr="008A45F5">
        <w:rPr>
          <w:rFonts w:cstheme="minorHAnsi"/>
        </w:rPr>
        <w:t xml:space="preserve">from </w:t>
      </w:r>
      <w:r w:rsidR="00822D8F" w:rsidRPr="008A45F5">
        <w:rPr>
          <w:rFonts w:cstheme="minorHAnsi"/>
          <w:b/>
        </w:rPr>
        <w:t>proc model</w:t>
      </w:r>
      <w:r w:rsidR="00822D8F" w:rsidRPr="008A45F5">
        <w:rPr>
          <w:rFonts w:cstheme="minorHAnsi"/>
        </w:rPr>
        <w:t xml:space="preserve"> </w:t>
      </w:r>
      <w:r w:rsidRPr="008A45F5">
        <w:rPr>
          <w:rFonts w:cstheme="minorHAnsi"/>
        </w:rPr>
        <w:t xml:space="preserve">and those obtained using the LS Covariance Matrix. </w:t>
      </w:r>
    </w:p>
    <w:p w14:paraId="20834E24" w14:textId="77777777" w:rsidR="00DF37E2" w:rsidRPr="008A45F5" w:rsidRDefault="00DF37E2" w:rsidP="00DF37E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3"/>
        <w:gridCol w:w="1053"/>
        <w:gridCol w:w="1213"/>
        <w:gridCol w:w="1550"/>
        <w:gridCol w:w="1457"/>
        <w:gridCol w:w="1457"/>
        <w:gridCol w:w="1457"/>
      </w:tblGrid>
      <w:tr w:rsidR="00DF37E2" w:rsidRPr="008A45F5" w14:paraId="20834E2C" w14:textId="77777777" w:rsidTr="00DF37E2">
        <w:tc>
          <w:tcPr>
            <w:tcW w:w="1163" w:type="dxa"/>
          </w:tcPr>
          <w:p w14:paraId="20834E25" w14:textId="77777777" w:rsidR="00DF37E2" w:rsidRPr="008A45F5" w:rsidRDefault="00DF37E2" w:rsidP="00DF37E2">
            <w:pPr>
              <w:rPr>
                <w:rFonts w:cstheme="minorHAnsi"/>
              </w:rPr>
            </w:pPr>
          </w:p>
        </w:tc>
        <w:tc>
          <w:tcPr>
            <w:tcW w:w="998" w:type="dxa"/>
          </w:tcPr>
          <w:p w14:paraId="20834E26" w14:textId="77777777" w:rsidR="00DF37E2" w:rsidRPr="008A45F5" w:rsidRDefault="00DF37E2" w:rsidP="00DF37E2">
            <w:pPr>
              <w:rPr>
                <w:rFonts w:cstheme="minorHAnsi"/>
              </w:rPr>
            </w:pPr>
          </w:p>
        </w:tc>
        <w:tc>
          <w:tcPr>
            <w:tcW w:w="1220" w:type="dxa"/>
          </w:tcPr>
          <w:p w14:paraId="20834E27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</w:rPr>
              <w:t xml:space="preserve">LS </w:t>
            </w:r>
          </w:p>
        </w:tc>
        <w:tc>
          <w:tcPr>
            <w:tcW w:w="1565" w:type="dxa"/>
          </w:tcPr>
          <w:p w14:paraId="20834E28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  <w:color w:val="0000FF"/>
                <w:shd w:val="clear" w:color="auto" w:fill="FFFFFF"/>
              </w:rPr>
              <w:t>HCCME</w:t>
            </w:r>
            <w:r w:rsidRPr="008A45F5"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Pr="008A45F5">
              <w:rPr>
                <w:rFonts w:cstheme="minorHAnsi"/>
                <w:b/>
                <w:bCs/>
                <w:color w:val="008080"/>
                <w:shd w:val="clear" w:color="auto" w:fill="FFFFFF"/>
              </w:rPr>
              <w:t>0</w:t>
            </w:r>
          </w:p>
        </w:tc>
        <w:tc>
          <w:tcPr>
            <w:tcW w:w="1468" w:type="dxa"/>
          </w:tcPr>
          <w:p w14:paraId="20834E29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  <w:color w:val="0000FF"/>
                <w:shd w:val="clear" w:color="auto" w:fill="FFFFFF"/>
              </w:rPr>
              <w:t>HCCME</w:t>
            </w:r>
            <w:r w:rsidRPr="008A45F5"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Pr="008A45F5">
              <w:rPr>
                <w:rFonts w:cstheme="minorHAnsi"/>
                <w:b/>
                <w:bCs/>
                <w:color w:val="008080"/>
                <w:shd w:val="clear" w:color="auto" w:fill="FFFFFF"/>
              </w:rPr>
              <w:t>1</w:t>
            </w:r>
          </w:p>
        </w:tc>
        <w:tc>
          <w:tcPr>
            <w:tcW w:w="1468" w:type="dxa"/>
          </w:tcPr>
          <w:p w14:paraId="20834E2A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  <w:color w:val="0000FF"/>
                <w:shd w:val="clear" w:color="auto" w:fill="FFFFFF"/>
              </w:rPr>
              <w:t>HCCME</w:t>
            </w:r>
            <w:r w:rsidRPr="008A45F5"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Pr="008A45F5">
              <w:rPr>
                <w:rFonts w:cstheme="minorHAnsi"/>
                <w:b/>
                <w:bCs/>
                <w:color w:val="008080"/>
                <w:shd w:val="clear" w:color="auto" w:fill="FFFFFF"/>
              </w:rPr>
              <w:t>2</w:t>
            </w:r>
          </w:p>
        </w:tc>
        <w:tc>
          <w:tcPr>
            <w:tcW w:w="1468" w:type="dxa"/>
          </w:tcPr>
          <w:p w14:paraId="20834E2B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  <w:color w:val="0000FF"/>
                <w:shd w:val="clear" w:color="auto" w:fill="FFFFFF"/>
              </w:rPr>
              <w:t>HCCME</w:t>
            </w:r>
            <w:r w:rsidRPr="008A45F5">
              <w:rPr>
                <w:rFonts w:cstheme="minorHAnsi"/>
                <w:color w:val="000000"/>
                <w:shd w:val="clear" w:color="auto" w:fill="FFFFFF"/>
              </w:rPr>
              <w:t>=</w:t>
            </w:r>
            <w:r w:rsidRPr="008A45F5">
              <w:rPr>
                <w:rFonts w:cstheme="minorHAnsi"/>
                <w:b/>
                <w:bCs/>
                <w:color w:val="008080"/>
                <w:shd w:val="clear" w:color="auto" w:fill="FFFFFF"/>
              </w:rPr>
              <w:t>3</w:t>
            </w:r>
          </w:p>
        </w:tc>
      </w:tr>
      <w:tr w:rsidR="00DF37E2" w:rsidRPr="008A45F5" w14:paraId="20834E34" w14:textId="77777777" w:rsidTr="00DF37E2">
        <w:tc>
          <w:tcPr>
            <w:tcW w:w="1163" w:type="dxa"/>
          </w:tcPr>
          <w:p w14:paraId="20834E2D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</w:rPr>
              <w:t xml:space="preserve">Parameter </w:t>
            </w:r>
          </w:p>
        </w:tc>
        <w:tc>
          <w:tcPr>
            <w:tcW w:w="998" w:type="dxa"/>
          </w:tcPr>
          <w:p w14:paraId="20834E2E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</w:rPr>
              <w:t xml:space="preserve">Estimate </w:t>
            </w:r>
          </w:p>
        </w:tc>
        <w:tc>
          <w:tcPr>
            <w:tcW w:w="1220" w:type="dxa"/>
          </w:tcPr>
          <w:p w14:paraId="20834E2F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</w:rPr>
              <w:t xml:space="preserve">Standard Error </w:t>
            </w:r>
          </w:p>
        </w:tc>
        <w:tc>
          <w:tcPr>
            <w:tcW w:w="1565" w:type="dxa"/>
          </w:tcPr>
          <w:p w14:paraId="20834E30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</w:rPr>
              <w:t>Standard Error</w:t>
            </w:r>
          </w:p>
        </w:tc>
        <w:tc>
          <w:tcPr>
            <w:tcW w:w="1468" w:type="dxa"/>
          </w:tcPr>
          <w:p w14:paraId="20834E31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</w:rPr>
              <w:t>Standard Error</w:t>
            </w:r>
          </w:p>
        </w:tc>
        <w:tc>
          <w:tcPr>
            <w:tcW w:w="1468" w:type="dxa"/>
          </w:tcPr>
          <w:p w14:paraId="20834E32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</w:rPr>
              <w:t>Standard Error</w:t>
            </w:r>
          </w:p>
        </w:tc>
        <w:tc>
          <w:tcPr>
            <w:tcW w:w="1468" w:type="dxa"/>
          </w:tcPr>
          <w:p w14:paraId="20834E33" w14:textId="77777777" w:rsidR="00DF37E2" w:rsidRPr="008A45F5" w:rsidRDefault="00DF37E2" w:rsidP="00DF37E2">
            <w:pPr>
              <w:rPr>
                <w:rFonts w:cstheme="minorHAnsi"/>
              </w:rPr>
            </w:pPr>
            <w:r w:rsidRPr="008A45F5">
              <w:rPr>
                <w:rFonts w:cstheme="minorHAnsi"/>
              </w:rPr>
              <w:t>Standard Error</w:t>
            </w:r>
          </w:p>
        </w:tc>
      </w:tr>
      <w:tr w:rsidR="00DF37E2" w:rsidRPr="008A45F5" w14:paraId="20834E3C" w14:textId="77777777" w:rsidTr="00DF37E2">
        <w:tc>
          <w:tcPr>
            <w:tcW w:w="1163" w:type="dxa"/>
          </w:tcPr>
          <w:p w14:paraId="20834E35" w14:textId="77777777" w:rsidR="00DF37E2" w:rsidRPr="008A45F5" w:rsidRDefault="00984C56" w:rsidP="00DF37E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20834E36" w14:textId="41FC6DFE" w:rsidR="00DF37E2" w:rsidRPr="008A45F5" w:rsidRDefault="00D8591D" w:rsidP="00DF37E2">
            <w:pPr>
              <w:rPr>
                <w:rFonts w:cstheme="minorHAnsi"/>
              </w:rPr>
            </w:pPr>
            <w:r>
              <w:t>9.42058</w:t>
            </w:r>
          </w:p>
        </w:tc>
        <w:tc>
          <w:tcPr>
            <w:tcW w:w="1220" w:type="dxa"/>
          </w:tcPr>
          <w:p w14:paraId="20834E37" w14:textId="04615CE8" w:rsidR="00DF37E2" w:rsidRPr="008A45F5" w:rsidRDefault="004113B2" w:rsidP="00DF37E2">
            <w:pPr>
              <w:rPr>
                <w:rFonts w:cstheme="minorHAnsi"/>
              </w:rPr>
            </w:pPr>
            <w:r>
              <w:t>0.2304</w:t>
            </w:r>
          </w:p>
        </w:tc>
        <w:tc>
          <w:tcPr>
            <w:tcW w:w="1565" w:type="dxa"/>
          </w:tcPr>
          <w:p w14:paraId="20834E38" w14:textId="19435E0E" w:rsidR="00DF37E2" w:rsidRPr="008A45F5" w:rsidRDefault="00322CFA" w:rsidP="00DF37E2">
            <w:pPr>
              <w:rPr>
                <w:rFonts w:cstheme="minorHAnsi"/>
              </w:rPr>
            </w:pPr>
            <w:r>
              <w:t>0.2025</w:t>
            </w:r>
          </w:p>
        </w:tc>
        <w:tc>
          <w:tcPr>
            <w:tcW w:w="1468" w:type="dxa"/>
          </w:tcPr>
          <w:p w14:paraId="20834E39" w14:textId="1A312B1C" w:rsidR="00DF37E2" w:rsidRPr="008A45F5" w:rsidRDefault="00C32DC0" w:rsidP="00DF37E2">
            <w:pPr>
              <w:rPr>
                <w:rFonts w:cstheme="minorHAnsi"/>
              </w:rPr>
            </w:pPr>
            <w:r>
              <w:t>0.2083</w:t>
            </w:r>
          </w:p>
        </w:tc>
        <w:tc>
          <w:tcPr>
            <w:tcW w:w="1468" w:type="dxa"/>
          </w:tcPr>
          <w:p w14:paraId="20834E3A" w14:textId="20B45690" w:rsidR="00DF37E2" w:rsidRPr="008A45F5" w:rsidRDefault="00C32DC0" w:rsidP="00DF37E2">
            <w:pPr>
              <w:rPr>
                <w:rFonts w:cstheme="minorHAnsi"/>
              </w:rPr>
            </w:pPr>
            <w:r>
              <w:t>0.2080</w:t>
            </w:r>
          </w:p>
        </w:tc>
        <w:tc>
          <w:tcPr>
            <w:tcW w:w="1468" w:type="dxa"/>
          </w:tcPr>
          <w:p w14:paraId="20834E3B" w14:textId="3AF9DFD1" w:rsidR="00DF37E2" w:rsidRPr="008A45F5" w:rsidRDefault="003558B7" w:rsidP="00DF37E2">
            <w:pPr>
              <w:rPr>
                <w:rFonts w:cstheme="minorHAnsi"/>
              </w:rPr>
            </w:pPr>
            <w:r>
              <w:t>0.2137</w:t>
            </w:r>
          </w:p>
        </w:tc>
      </w:tr>
      <w:tr w:rsidR="00DF37E2" w:rsidRPr="008A45F5" w14:paraId="20834E44" w14:textId="77777777" w:rsidTr="00DF37E2">
        <w:tc>
          <w:tcPr>
            <w:tcW w:w="1163" w:type="dxa"/>
          </w:tcPr>
          <w:p w14:paraId="20834E3D" w14:textId="77777777" w:rsidR="00DF37E2" w:rsidRPr="008A45F5" w:rsidRDefault="00984C56" w:rsidP="00DF37E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20834E3E" w14:textId="59B1209C" w:rsidR="00DF37E2" w:rsidRPr="008A45F5" w:rsidRDefault="00D8591D" w:rsidP="00DF37E2">
            <w:pPr>
              <w:rPr>
                <w:rFonts w:cstheme="minorHAnsi"/>
              </w:rPr>
            </w:pPr>
            <w:r>
              <w:t>0.935427</w:t>
            </w:r>
          </w:p>
        </w:tc>
        <w:tc>
          <w:tcPr>
            <w:tcW w:w="1220" w:type="dxa"/>
          </w:tcPr>
          <w:p w14:paraId="20834E3F" w14:textId="51670173" w:rsidR="00DF37E2" w:rsidRPr="008A45F5" w:rsidRDefault="004113B2" w:rsidP="00DF37E2">
            <w:pPr>
              <w:rPr>
                <w:rFonts w:cstheme="minorHAnsi"/>
              </w:rPr>
            </w:pPr>
            <w:r>
              <w:t>0.0293</w:t>
            </w:r>
          </w:p>
        </w:tc>
        <w:tc>
          <w:tcPr>
            <w:tcW w:w="1565" w:type="dxa"/>
          </w:tcPr>
          <w:p w14:paraId="20834E40" w14:textId="6B1E55DC" w:rsidR="00DF37E2" w:rsidRPr="008A45F5" w:rsidRDefault="00322CFA" w:rsidP="00DF37E2">
            <w:pPr>
              <w:rPr>
                <w:rFonts w:cstheme="minorHAnsi"/>
              </w:rPr>
            </w:pPr>
            <w:r>
              <w:t>0.0261</w:t>
            </w:r>
          </w:p>
        </w:tc>
        <w:tc>
          <w:tcPr>
            <w:tcW w:w="1468" w:type="dxa"/>
          </w:tcPr>
          <w:p w14:paraId="20834E41" w14:textId="7DC5387F" w:rsidR="00DF37E2" w:rsidRPr="008A45F5" w:rsidRDefault="00C32DC0" w:rsidP="00DF37E2">
            <w:pPr>
              <w:rPr>
                <w:rFonts w:cstheme="minorHAnsi"/>
              </w:rPr>
            </w:pPr>
            <w:r>
              <w:t>0.0268</w:t>
            </w:r>
          </w:p>
        </w:tc>
        <w:tc>
          <w:tcPr>
            <w:tcW w:w="1468" w:type="dxa"/>
          </w:tcPr>
          <w:p w14:paraId="20834E42" w14:textId="5C73B0CC" w:rsidR="00DF37E2" w:rsidRPr="008A45F5" w:rsidRDefault="00C32DC0" w:rsidP="00DF37E2">
            <w:pPr>
              <w:rPr>
                <w:rFonts w:cstheme="minorHAnsi"/>
              </w:rPr>
            </w:pPr>
            <w:r>
              <w:t>0.0267</w:t>
            </w:r>
          </w:p>
        </w:tc>
        <w:tc>
          <w:tcPr>
            <w:tcW w:w="1468" w:type="dxa"/>
          </w:tcPr>
          <w:p w14:paraId="20834E43" w14:textId="4C93A360" w:rsidR="00DF37E2" w:rsidRPr="008A45F5" w:rsidRDefault="00A52CB3" w:rsidP="00DF37E2">
            <w:pPr>
              <w:rPr>
                <w:rFonts w:cstheme="minorHAnsi"/>
              </w:rPr>
            </w:pPr>
            <w:r>
              <w:t>0.0274</w:t>
            </w:r>
          </w:p>
        </w:tc>
      </w:tr>
      <w:tr w:rsidR="00DF37E2" w:rsidRPr="008A45F5" w14:paraId="20834E4C" w14:textId="77777777" w:rsidTr="00DF37E2">
        <w:tc>
          <w:tcPr>
            <w:tcW w:w="1163" w:type="dxa"/>
          </w:tcPr>
          <w:p w14:paraId="20834E45" w14:textId="77777777" w:rsidR="00DF37E2" w:rsidRPr="008A45F5" w:rsidRDefault="00984C56" w:rsidP="00DF37E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20834E46" w14:textId="708FB448" w:rsidR="00DF37E2" w:rsidRPr="008A45F5" w:rsidRDefault="00D8591D" w:rsidP="00DF37E2">
            <w:pPr>
              <w:rPr>
                <w:rFonts w:cstheme="minorHAnsi"/>
              </w:rPr>
            </w:pPr>
            <w:r>
              <w:t>0.022543</w:t>
            </w:r>
          </w:p>
        </w:tc>
        <w:tc>
          <w:tcPr>
            <w:tcW w:w="1220" w:type="dxa"/>
          </w:tcPr>
          <w:p w14:paraId="20834E47" w14:textId="0C82B6E5" w:rsidR="00DF37E2" w:rsidRPr="008A45F5" w:rsidRDefault="004113B2" w:rsidP="00DF37E2">
            <w:pPr>
              <w:rPr>
                <w:rFonts w:cstheme="minorHAnsi"/>
              </w:rPr>
            </w:pPr>
            <w:r>
              <w:t>0.0112</w:t>
            </w:r>
          </w:p>
        </w:tc>
        <w:tc>
          <w:tcPr>
            <w:tcW w:w="1565" w:type="dxa"/>
          </w:tcPr>
          <w:p w14:paraId="20834E48" w14:textId="71962273" w:rsidR="00DF37E2" w:rsidRPr="008A45F5" w:rsidRDefault="00322CFA" w:rsidP="00DF37E2">
            <w:pPr>
              <w:rPr>
                <w:rFonts w:cstheme="minorHAnsi"/>
              </w:rPr>
            </w:pPr>
            <w:r>
              <w:t>0.00994</w:t>
            </w:r>
          </w:p>
        </w:tc>
        <w:tc>
          <w:tcPr>
            <w:tcW w:w="1468" w:type="dxa"/>
          </w:tcPr>
          <w:p w14:paraId="20834E49" w14:textId="76DD7EFD" w:rsidR="00DF37E2" w:rsidRPr="008A45F5" w:rsidRDefault="00C32DC0" w:rsidP="00DF37E2">
            <w:pPr>
              <w:rPr>
                <w:rFonts w:cstheme="minorHAnsi"/>
              </w:rPr>
            </w:pPr>
            <w:r>
              <w:t>0.0102</w:t>
            </w:r>
          </w:p>
        </w:tc>
        <w:tc>
          <w:tcPr>
            <w:tcW w:w="1468" w:type="dxa"/>
          </w:tcPr>
          <w:p w14:paraId="20834E4A" w14:textId="4708EB98" w:rsidR="00DF37E2" w:rsidRPr="008A45F5" w:rsidRDefault="00C32DC0" w:rsidP="00DF37E2">
            <w:pPr>
              <w:rPr>
                <w:rFonts w:cstheme="minorHAnsi"/>
              </w:rPr>
            </w:pPr>
            <w:r>
              <w:t>0.0102</w:t>
            </w:r>
          </w:p>
        </w:tc>
        <w:tc>
          <w:tcPr>
            <w:tcW w:w="1468" w:type="dxa"/>
          </w:tcPr>
          <w:p w14:paraId="20834E4B" w14:textId="2DC923A7" w:rsidR="00DF37E2" w:rsidRPr="008A45F5" w:rsidRDefault="00A52CB3" w:rsidP="00DF37E2">
            <w:pPr>
              <w:rPr>
                <w:rFonts w:cstheme="minorHAnsi"/>
              </w:rPr>
            </w:pPr>
            <w:r>
              <w:t>0.0105</w:t>
            </w:r>
          </w:p>
        </w:tc>
      </w:tr>
      <w:tr w:rsidR="00DF37E2" w:rsidRPr="008A45F5" w14:paraId="20834E54" w14:textId="77777777" w:rsidTr="00DF37E2">
        <w:tc>
          <w:tcPr>
            <w:tcW w:w="1163" w:type="dxa"/>
          </w:tcPr>
          <w:p w14:paraId="20834E4D" w14:textId="77777777" w:rsidR="00DF37E2" w:rsidRPr="008A45F5" w:rsidRDefault="00984C56" w:rsidP="00DF37E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20834E4E" w14:textId="610BD1ED" w:rsidR="00DF37E2" w:rsidRPr="008A45F5" w:rsidRDefault="004113B2" w:rsidP="00DF37E2">
            <w:pPr>
              <w:rPr>
                <w:rFonts w:cstheme="minorHAnsi"/>
              </w:rPr>
            </w:pPr>
            <w:r>
              <w:t>0.457668</w:t>
            </w:r>
          </w:p>
        </w:tc>
        <w:tc>
          <w:tcPr>
            <w:tcW w:w="1220" w:type="dxa"/>
          </w:tcPr>
          <w:p w14:paraId="20834E4F" w14:textId="5B9220D4" w:rsidR="00DF37E2" w:rsidRPr="008A45F5" w:rsidRDefault="004113B2" w:rsidP="00DF37E2">
            <w:pPr>
              <w:rPr>
                <w:rFonts w:cstheme="minorHAnsi"/>
              </w:rPr>
            </w:pPr>
            <w:r>
              <w:t>0.0200</w:t>
            </w:r>
          </w:p>
        </w:tc>
        <w:tc>
          <w:tcPr>
            <w:tcW w:w="1565" w:type="dxa"/>
          </w:tcPr>
          <w:p w14:paraId="20834E50" w14:textId="10CEAE3F" w:rsidR="00DF37E2" w:rsidRPr="008A45F5" w:rsidRDefault="00322CFA" w:rsidP="00DF37E2">
            <w:pPr>
              <w:rPr>
                <w:rFonts w:cstheme="minorHAnsi"/>
              </w:rPr>
            </w:pPr>
            <w:r>
              <w:t>0.0192</w:t>
            </w:r>
          </w:p>
        </w:tc>
        <w:tc>
          <w:tcPr>
            <w:tcW w:w="1468" w:type="dxa"/>
          </w:tcPr>
          <w:p w14:paraId="20834E51" w14:textId="7CD5DD3D" w:rsidR="00DF37E2" w:rsidRPr="008A45F5" w:rsidRDefault="00C32DC0" w:rsidP="00DF37E2">
            <w:pPr>
              <w:rPr>
                <w:rFonts w:cstheme="minorHAnsi"/>
              </w:rPr>
            </w:pPr>
            <w:r>
              <w:t>0.0198</w:t>
            </w:r>
          </w:p>
        </w:tc>
        <w:tc>
          <w:tcPr>
            <w:tcW w:w="1468" w:type="dxa"/>
          </w:tcPr>
          <w:p w14:paraId="20834E52" w14:textId="62327254" w:rsidR="00DF37E2" w:rsidRPr="008A45F5" w:rsidRDefault="0054775E" w:rsidP="00DF37E2">
            <w:pPr>
              <w:rPr>
                <w:rFonts w:cstheme="minorHAnsi"/>
              </w:rPr>
            </w:pPr>
            <w:r>
              <w:t>0.0197</w:t>
            </w:r>
          </w:p>
        </w:tc>
        <w:tc>
          <w:tcPr>
            <w:tcW w:w="1468" w:type="dxa"/>
          </w:tcPr>
          <w:p w14:paraId="20834E53" w14:textId="11FEE052" w:rsidR="00DF37E2" w:rsidRPr="008A45F5" w:rsidRDefault="00A52CB3" w:rsidP="00DF37E2">
            <w:pPr>
              <w:rPr>
                <w:rFonts w:cstheme="minorHAnsi"/>
              </w:rPr>
            </w:pPr>
            <w:r>
              <w:t>0.0202</w:t>
            </w:r>
          </w:p>
        </w:tc>
      </w:tr>
      <w:tr w:rsidR="00DF37E2" w:rsidRPr="008A45F5" w14:paraId="20834E5C" w14:textId="77777777" w:rsidTr="00DF37E2">
        <w:tc>
          <w:tcPr>
            <w:tcW w:w="1163" w:type="dxa"/>
          </w:tcPr>
          <w:p w14:paraId="20834E55" w14:textId="77777777" w:rsidR="00DF37E2" w:rsidRPr="008A45F5" w:rsidRDefault="00984C56" w:rsidP="00DF37E2">
            <w:pPr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98" w:type="dxa"/>
          </w:tcPr>
          <w:p w14:paraId="20834E56" w14:textId="67FE2F87" w:rsidR="00DF37E2" w:rsidRPr="008A45F5" w:rsidRDefault="004113B2" w:rsidP="00DF37E2">
            <w:pPr>
              <w:rPr>
                <w:rFonts w:cstheme="minorHAnsi"/>
              </w:rPr>
            </w:pPr>
            <w:r>
              <w:t>-1.53744</w:t>
            </w:r>
          </w:p>
        </w:tc>
        <w:tc>
          <w:tcPr>
            <w:tcW w:w="1220" w:type="dxa"/>
          </w:tcPr>
          <w:p w14:paraId="20834E57" w14:textId="165094E7" w:rsidR="00DF37E2" w:rsidRPr="008A45F5" w:rsidRDefault="004113B2" w:rsidP="00DF37E2">
            <w:pPr>
              <w:rPr>
                <w:rFonts w:cstheme="minorHAnsi"/>
              </w:rPr>
            </w:pPr>
            <w:r>
              <w:t>0.3423</w:t>
            </w:r>
          </w:p>
        </w:tc>
        <w:tc>
          <w:tcPr>
            <w:tcW w:w="1565" w:type="dxa"/>
          </w:tcPr>
          <w:p w14:paraId="20834E58" w14:textId="6259A71B" w:rsidR="00DF37E2" w:rsidRPr="008A45F5" w:rsidRDefault="00322CFA" w:rsidP="00DF37E2">
            <w:pPr>
              <w:rPr>
                <w:rFonts w:cstheme="minorHAnsi"/>
              </w:rPr>
            </w:pPr>
            <w:r>
              <w:t>0.2963</w:t>
            </w:r>
          </w:p>
        </w:tc>
        <w:tc>
          <w:tcPr>
            <w:tcW w:w="1468" w:type="dxa"/>
          </w:tcPr>
          <w:p w14:paraId="20834E59" w14:textId="1F6752E7" w:rsidR="00DF37E2" w:rsidRPr="008A45F5" w:rsidRDefault="00C32DC0" w:rsidP="00DF37E2">
            <w:pPr>
              <w:rPr>
                <w:rFonts w:cstheme="minorHAnsi"/>
              </w:rPr>
            </w:pPr>
            <w:r>
              <w:t>0.3049</w:t>
            </w:r>
          </w:p>
        </w:tc>
        <w:tc>
          <w:tcPr>
            <w:tcW w:w="1468" w:type="dxa"/>
          </w:tcPr>
          <w:p w14:paraId="20834E5A" w14:textId="20001226" w:rsidR="00DF37E2" w:rsidRPr="008A45F5" w:rsidRDefault="0054775E" w:rsidP="00DF37E2">
            <w:pPr>
              <w:rPr>
                <w:rFonts w:cstheme="minorHAnsi"/>
              </w:rPr>
            </w:pPr>
            <w:r>
              <w:t>0.3052</w:t>
            </w:r>
          </w:p>
        </w:tc>
        <w:tc>
          <w:tcPr>
            <w:tcW w:w="1468" w:type="dxa"/>
          </w:tcPr>
          <w:p w14:paraId="20834E5B" w14:textId="60CBF1AB" w:rsidR="00DF37E2" w:rsidRPr="008A45F5" w:rsidRDefault="00A52CB3" w:rsidP="00DF37E2">
            <w:pPr>
              <w:rPr>
                <w:rFonts w:cstheme="minorHAnsi"/>
              </w:rPr>
            </w:pPr>
            <w:r>
              <w:t>0.3145</w:t>
            </w:r>
          </w:p>
        </w:tc>
      </w:tr>
    </w:tbl>
    <w:p w14:paraId="20834E5D" w14:textId="77777777" w:rsidR="00DF37E2" w:rsidRPr="008A45F5" w:rsidRDefault="00DF37E2" w:rsidP="00DF37E2">
      <w:pPr>
        <w:rPr>
          <w:rFonts w:cstheme="minorHAnsi"/>
        </w:rPr>
      </w:pPr>
    </w:p>
    <w:p w14:paraId="20834E5E" w14:textId="77777777" w:rsidR="00E111F0" w:rsidRPr="008A45F5" w:rsidRDefault="00E111F0" w:rsidP="00E111F0">
      <w:pPr>
        <w:pStyle w:val="ListParagraph"/>
        <w:numPr>
          <w:ilvl w:val="0"/>
          <w:numId w:val="5"/>
        </w:numPr>
        <w:rPr>
          <w:rFonts w:cstheme="minorHAnsi"/>
        </w:rPr>
      </w:pPr>
      <w:r w:rsidRPr="008A45F5">
        <w:rPr>
          <w:rFonts w:cstheme="minorHAnsi"/>
        </w:rPr>
        <w:t xml:space="preserve">Are the parameter estimates the same? (just check values, you do not need to report them) </w:t>
      </w:r>
    </w:p>
    <w:p w14:paraId="20834E62" w14:textId="177C9310" w:rsidR="00E111F0" w:rsidRPr="008A45F5" w:rsidRDefault="008F1756" w:rsidP="00E111F0">
      <w:pPr>
        <w:rPr>
          <w:rFonts w:cstheme="minorHAnsi"/>
        </w:rPr>
      </w:pPr>
      <w:r>
        <w:rPr>
          <w:rFonts w:cstheme="minorHAnsi"/>
        </w:rPr>
        <w:t xml:space="preserve">Yes, the parameter estimates for </w:t>
      </w:r>
      <w:r w:rsidR="00247692">
        <w:rPr>
          <w:rFonts w:cstheme="minorHAnsi"/>
        </w:rPr>
        <w:t xml:space="preserve">the 4 versions of White’s HCCM models are the same for every variable. </w:t>
      </w:r>
    </w:p>
    <w:p w14:paraId="20834E63" w14:textId="77777777" w:rsidR="00E111F0" w:rsidRPr="008A45F5" w:rsidRDefault="00E111F0" w:rsidP="00E111F0">
      <w:pPr>
        <w:pStyle w:val="ListParagraph"/>
        <w:numPr>
          <w:ilvl w:val="0"/>
          <w:numId w:val="5"/>
        </w:numPr>
        <w:rPr>
          <w:rFonts w:cstheme="minorHAnsi"/>
        </w:rPr>
      </w:pPr>
      <w:r w:rsidRPr="008A45F5">
        <w:rPr>
          <w:rFonts w:cstheme="minorHAnsi"/>
        </w:rPr>
        <w:t xml:space="preserve">Are the standard errors different (from table above)? </w:t>
      </w:r>
    </w:p>
    <w:p w14:paraId="20834E69" w14:textId="737B57D5" w:rsidR="00DF37E2" w:rsidRPr="008A45F5" w:rsidRDefault="007859A1" w:rsidP="003D22FB">
      <w:pPr>
        <w:ind w:firstLine="405"/>
        <w:rPr>
          <w:rFonts w:cstheme="minorHAnsi"/>
        </w:rPr>
      </w:pPr>
      <w:r>
        <w:rPr>
          <w:rFonts w:cstheme="minorHAnsi"/>
        </w:rPr>
        <w:lastRenderedPageBreak/>
        <w:t>Yes, the standard errors in every case differs from the White’s test using just OLS.</w:t>
      </w:r>
    </w:p>
    <w:p w14:paraId="20834E6F" w14:textId="5F5CB73B" w:rsidR="00DF37E2" w:rsidRPr="00FF17FF" w:rsidRDefault="00DF37E2" w:rsidP="00DF37E2">
      <w:pPr>
        <w:pStyle w:val="ListParagraph"/>
        <w:numPr>
          <w:ilvl w:val="0"/>
          <w:numId w:val="5"/>
        </w:numPr>
        <w:rPr>
          <w:rFonts w:cstheme="minorHAnsi"/>
        </w:rPr>
      </w:pPr>
      <w:r w:rsidRPr="008A45F5">
        <w:rPr>
          <w:rFonts w:cstheme="minorHAnsi"/>
        </w:rPr>
        <w:t>How do the</w:t>
      </w:r>
      <w:r w:rsidR="00FF5376" w:rsidRPr="008A45F5">
        <w:rPr>
          <w:rFonts w:cstheme="minorHAnsi"/>
        </w:rPr>
        <w:t xml:space="preserve"> </w:t>
      </w:r>
      <w:r w:rsidRPr="008A45F5">
        <w:rPr>
          <w:rFonts w:cstheme="minorHAnsi"/>
        </w:rPr>
        <w:t xml:space="preserve">standard errors </w:t>
      </w:r>
      <w:r w:rsidR="00FF5376" w:rsidRPr="008A45F5">
        <w:rPr>
          <w:rFonts w:cstheme="minorHAnsi"/>
        </w:rPr>
        <w:t xml:space="preserve">obtained using the HCCME option in proc model </w:t>
      </w:r>
      <w:r w:rsidRPr="008A45F5">
        <w:rPr>
          <w:rFonts w:cstheme="minorHAnsi"/>
        </w:rPr>
        <w:t xml:space="preserve">compare to those obtained using </w:t>
      </w:r>
      <w:r w:rsidR="00FF5376" w:rsidRPr="008A45F5">
        <w:rPr>
          <w:rFonts w:cstheme="minorHAnsi"/>
        </w:rPr>
        <w:t xml:space="preserve">the HCCMETHOD option in </w:t>
      </w:r>
      <w:r w:rsidRPr="008A45F5">
        <w:rPr>
          <w:rFonts w:cstheme="minorHAnsi"/>
        </w:rPr>
        <w:t xml:space="preserve">proc reg? </w:t>
      </w:r>
    </w:p>
    <w:p w14:paraId="20834E70" w14:textId="6BC1CE49" w:rsidR="00DF37E2" w:rsidRPr="008A45F5" w:rsidRDefault="009C0B87" w:rsidP="009C0B87">
      <w:pPr>
        <w:ind w:left="405"/>
        <w:rPr>
          <w:rFonts w:cstheme="minorHAnsi"/>
        </w:rPr>
      </w:pPr>
      <w:r>
        <w:rPr>
          <w:rFonts w:cstheme="minorHAnsi"/>
        </w:rPr>
        <w:t>The standard errors using the HCCME option in proc model and proc reg remains the same for each of the HCCME.</w:t>
      </w:r>
    </w:p>
    <w:p w14:paraId="20834E89" w14:textId="598981B6" w:rsidR="008C4CB2" w:rsidRDefault="00FF5376" w:rsidP="00866C39">
      <w:pPr>
        <w:pStyle w:val="ListParagraph"/>
        <w:numPr>
          <w:ilvl w:val="0"/>
          <w:numId w:val="5"/>
        </w:numPr>
        <w:rPr>
          <w:rFonts w:cstheme="minorHAnsi"/>
        </w:rPr>
      </w:pPr>
      <w:r w:rsidRPr="008A45F5">
        <w:rPr>
          <w:rFonts w:cstheme="minorHAnsi"/>
        </w:rPr>
        <w:t xml:space="preserve">What is the difference </w:t>
      </w:r>
      <w:r w:rsidR="00DF37E2" w:rsidRPr="008A45F5">
        <w:rPr>
          <w:rFonts w:cstheme="minorHAnsi"/>
        </w:rPr>
        <w:t>between the different versions of the HCCM</w:t>
      </w:r>
      <w:r w:rsidRPr="008A45F5">
        <w:rPr>
          <w:rFonts w:cstheme="minorHAnsi"/>
        </w:rPr>
        <w:t>E option in proc model</w:t>
      </w:r>
      <w:r w:rsidR="00DF37E2" w:rsidRPr="008A45F5">
        <w:rPr>
          <w:rFonts w:cstheme="minorHAnsi"/>
        </w:rPr>
        <w:t xml:space="preserve">? (search online) </w:t>
      </w:r>
    </w:p>
    <w:p w14:paraId="00667417" w14:textId="78F02050" w:rsidR="00242E32" w:rsidRPr="00242E32" w:rsidRDefault="00695936" w:rsidP="00D16923">
      <w:pPr>
        <w:pStyle w:val="ListParagraph"/>
        <w:jc w:val="center"/>
        <w:rPr>
          <w:rFonts w:cstheme="minorHAnsi"/>
        </w:rPr>
      </w:pPr>
      <w:r w:rsidRPr="00695936">
        <w:rPr>
          <w:rFonts w:cstheme="minorHAnsi"/>
          <w:noProof/>
        </w:rPr>
        <w:drawing>
          <wp:inline distT="0" distB="0" distL="0" distR="0" wp14:anchorId="2F14873D" wp14:editId="724BB457">
            <wp:extent cx="3914775" cy="214857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744" cy="215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4E8D" w14:textId="1B1FF0EA" w:rsidR="00C01168" w:rsidRDefault="00C01168" w:rsidP="00DF37E2">
      <w:pPr>
        <w:rPr>
          <w:rFonts w:cstheme="minorHAnsi"/>
        </w:rPr>
      </w:pPr>
      <w:r w:rsidRPr="008A45F5">
        <w:rPr>
          <w:rFonts w:cstheme="minorHAnsi"/>
          <w:b/>
        </w:rPr>
        <w:t xml:space="preserve">Part 4. </w:t>
      </w:r>
      <w:r w:rsidRPr="008A45F5">
        <w:rPr>
          <w:rFonts w:cstheme="minorHAnsi"/>
        </w:rPr>
        <w:t xml:space="preserve">Estimate </w:t>
      </w:r>
      <w:proofErr w:type="gramStart"/>
      <w:r w:rsidRPr="008A45F5">
        <w:rPr>
          <w:rFonts w:cstheme="minorHAnsi"/>
        </w:rPr>
        <w:t>White’s  and</w:t>
      </w:r>
      <w:proofErr w:type="gramEnd"/>
      <w:r w:rsidRPr="008A45F5">
        <w:rPr>
          <w:rFonts w:cstheme="minorHAnsi"/>
        </w:rPr>
        <w:t xml:space="preserve"> Breusch-Pagan Heteroskedasticity tests following the procedures outlined in class which require the estimation of additional regressions using the residuals of the LS procedure to estimate equation (1). </w:t>
      </w:r>
    </w:p>
    <w:p w14:paraId="3369FFF3" w14:textId="4029D817" w:rsidR="006C408A" w:rsidRPr="008A45F5" w:rsidRDefault="006C408A" w:rsidP="00DF37E2">
      <w:pPr>
        <w:rPr>
          <w:rFonts w:cstheme="minorHAnsi"/>
        </w:rPr>
      </w:pPr>
      <w:r>
        <w:rPr>
          <w:rFonts w:cstheme="minorHAnsi"/>
        </w:rPr>
        <w:t>White’s test</w:t>
      </w:r>
    </w:p>
    <w:p w14:paraId="20834E90" w14:textId="77777777" w:rsidR="00C01168" w:rsidRPr="008A45F5" w:rsidRDefault="00C01168" w:rsidP="00DF37E2">
      <w:pPr>
        <w:rPr>
          <w:rFonts w:cstheme="minorHAnsi"/>
        </w:rPr>
      </w:pPr>
      <w:r w:rsidRPr="008A45F5">
        <w:rPr>
          <w:rFonts w:cstheme="minorHAnsi"/>
        </w:rPr>
        <w:t xml:space="preserve">4.1. Report the regression results </w:t>
      </w:r>
      <w:r w:rsidR="008C4CB2" w:rsidRPr="008A45F5">
        <w:rPr>
          <w:rFonts w:cstheme="minorHAnsi"/>
        </w:rPr>
        <w:t>of the auxiliary regression needed to obtain White’s test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BB75D6" w:rsidRPr="00BB75D6" w14:paraId="76840FBD" w14:textId="77777777" w:rsidTr="00BB75D6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85F2E67" w14:textId="77777777" w:rsidR="00BB75D6" w:rsidRPr="00BB75D6" w:rsidRDefault="00BB75D6" w:rsidP="00BB75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B75D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35CBC46" w14:textId="77777777" w:rsidR="00BB75D6" w:rsidRPr="00BB75D6" w:rsidRDefault="00BB75D6" w:rsidP="00BB7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7AF9196" w14:textId="77777777" w:rsidR="00BB75D6" w:rsidRPr="00BB75D6" w:rsidRDefault="00BB75D6" w:rsidP="00BB7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B75D6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14:paraId="0570FE43" w14:textId="77777777" w:rsidR="00BB75D6" w:rsidRPr="00BB75D6" w:rsidRDefault="00BB75D6" w:rsidP="00BB7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B75D6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14:paraId="5AD710DA" w14:textId="77777777" w:rsidR="00BB75D6" w:rsidRPr="00BB75D6" w:rsidRDefault="00BB75D6" w:rsidP="00BB75D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B75D6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ehat2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BB75D6" w:rsidRPr="00BB75D6" w14:paraId="467D19F7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E6419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42D1F2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BB75D6" w:rsidRPr="00BB75D6" w14:paraId="6D9BD287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59E588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C7733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0DE8852C" w14:textId="77777777" w:rsidR="00BB75D6" w:rsidRPr="00BB75D6" w:rsidRDefault="00BB75D6" w:rsidP="00BB7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236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77"/>
        <w:gridCol w:w="1290"/>
        <w:gridCol w:w="957"/>
        <w:gridCol w:w="826"/>
      </w:tblGrid>
      <w:tr w:rsidR="00BB75D6" w:rsidRPr="00BB75D6" w14:paraId="22850431" w14:textId="77777777" w:rsidTr="00BB75D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2C49B3D7" w14:textId="77777777" w:rsidR="00BB75D6" w:rsidRPr="00BB75D6" w:rsidRDefault="00BB75D6" w:rsidP="00BB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BB75D6" w:rsidRPr="00BB75D6" w14:paraId="449AAB6E" w14:textId="77777777" w:rsidTr="00BB7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FE9168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1D392B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27002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3E010E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BB5FF6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5D2D2B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BB75D6" w:rsidRPr="00BB75D6" w14:paraId="299FE5E0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F6882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49435A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A9C4E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0.01588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40A2B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6E032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5.02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3D06E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BB75D6" w:rsidRPr="00BB75D6" w14:paraId="3315F616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429B03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41BDB8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830F6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0.02241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1AFD3F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0.00028729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2365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BD3B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75D6" w:rsidRPr="00BB75D6" w14:paraId="51F17DA7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8E8554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9DD17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799613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0.03829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F3A8F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F649E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7E0778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86E618F" w14:textId="77777777" w:rsidR="00BB75D6" w:rsidRPr="00BB75D6" w:rsidRDefault="00BB75D6" w:rsidP="00BB7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237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BB75D6" w:rsidRPr="00BB75D6" w14:paraId="3694331B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A18862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A04D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0.01695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8CC60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56D06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0.4147</w:t>
            </w:r>
          </w:p>
        </w:tc>
      </w:tr>
      <w:tr w:rsidR="00BB75D6" w:rsidRPr="00BB75D6" w14:paraId="5368CE01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967ED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94ED21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0.01417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59D28B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F0A3F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0.3322</w:t>
            </w:r>
          </w:p>
        </w:tc>
      </w:tr>
      <w:tr w:rsidR="00BB75D6" w:rsidRPr="00BB75D6" w14:paraId="3E45D765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3E243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C25BD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119.65256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0B82C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65B35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1865210D" w14:textId="77777777" w:rsidR="00BB75D6" w:rsidRPr="00BB75D6" w:rsidRDefault="00BB75D6" w:rsidP="00BB75D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238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151"/>
        <w:gridCol w:w="1003"/>
        <w:gridCol w:w="470"/>
        <w:gridCol w:w="1243"/>
        <w:gridCol w:w="1111"/>
        <w:gridCol w:w="890"/>
        <w:gridCol w:w="846"/>
      </w:tblGrid>
      <w:tr w:rsidR="00BB75D6" w:rsidRPr="00BB75D6" w14:paraId="0AF9F6C6" w14:textId="77777777" w:rsidTr="00BB75D6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7AB19DA7" w14:textId="77777777" w:rsidR="00BB75D6" w:rsidRPr="00BB75D6" w:rsidRDefault="00BB75D6" w:rsidP="00BB7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BB75D6" w:rsidRPr="00BB75D6" w14:paraId="7D4A08C3" w14:textId="77777777" w:rsidTr="00BB75D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CBB02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F1497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65CF08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C4283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47BCAA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1DBB2C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A252A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BB75D6" w:rsidRPr="00BB75D6" w14:paraId="1EEFEDDA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3F2C35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8FC166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B3F3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0B5270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-1.11387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70FA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0.73633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410913F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A10955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0.1344</w:t>
            </w:r>
          </w:p>
        </w:tc>
      </w:tr>
      <w:tr w:rsidR="00BB75D6" w:rsidRPr="00BB75D6" w14:paraId="4617887E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849437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3701E1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50175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C2F2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0.02351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CA077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0.08376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D5CB0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299A7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0.7797</w:t>
            </w:r>
          </w:p>
        </w:tc>
      </w:tr>
      <w:tr w:rsidR="00BB75D6" w:rsidRPr="00BB75D6" w14:paraId="6909D30E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DC2BA2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lnQ2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A1DF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8AE73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91B5D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0.05919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B915B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0.02972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C43058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F631B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0.0499</w:t>
            </w:r>
          </w:p>
        </w:tc>
      </w:tr>
      <w:tr w:rsidR="00BB75D6" w:rsidRPr="00BB75D6" w14:paraId="72657EE9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2AE88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E6734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6A20E4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C8CFE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0.13699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39AEA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0.12301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E60B0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001654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0.2689</w:t>
            </w:r>
          </w:p>
        </w:tc>
      </w:tr>
      <w:tr w:rsidR="00BB75D6" w:rsidRPr="00BB75D6" w14:paraId="5ADC1521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C2AE26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9FCB3C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44980F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8A5A6D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0.66272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BC05C6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1.05587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3678A2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BEDAC8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0.5321</w:t>
            </w:r>
          </w:p>
        </w:tc>
      </w:tr>
      <w:tr w:rsidR="00BB75D6" w:rsidRPr="00BB75D6" w14:paraId="47EB076A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37119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lnPF2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B6AB52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7171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A9DD74C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-0.00741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5967D0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0.00565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4F04AF1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-1.31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77B1C0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0.1938</w:t>
            </w:r>
          </w:p>
        </w:tc>
      </w:tr>
      <w:tr w:rsidR="00BB75D6" w:rsidRPr="00BB75D6" w14:paraId="0C5F51F5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8403B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14DF4A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6FB23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79D653A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-1.68789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41311E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1.03250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C063DF0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-1.63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830B90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0.1061</w:t>
            </w:r>
          </w:p>
        </w:tc>
      </w:tr>
      <w:tr w:rsidR="00BB75D6" w:rsidRPr="00BB75D6" w14:paraId="59FC7957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D7D1C9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lnQlnPF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97E52F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401BC2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975B998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-0.00272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DC712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0.00714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CAAE8FD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B8F785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0.7049</w:t>
            </w:r>
          </w:p>
        </w:tc>
      </w:tr>
      <w:tr w:rsidR="00BB75D6" w:rsidRPr="00BB75D6" w14:paraId="0DE16912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7D825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lnQLF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BBDF9B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E00D2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F24505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-0.03375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4E844A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0.09886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83602EB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1ACAC3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0.7337</w:t>
            </w:r>
          </w:p>
        </w:tc>
      </w:tr>
      <w:tr w:rsidR="00BB75D6" w:rsidRPr="00BB75D6" w14:paraId="458C9302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887CEE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lnQ2lnPF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D8270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F1E393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B42C8E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-0.00348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E3F9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0.00319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67A754B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-1.09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F2BEBF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0.2778</w:t>
            </w:r>
          </w:p>
        </w:tc>
      </w:tr>
      <w:tr w:rsidR="00BB75D6" w:rsidRPr="00BB75D6" w14:paraId="1B0302BC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0839A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lnQ2LF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5768C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1BD43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9569C7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-0.05198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D5513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0.04186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C759D8E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-1.24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2A40C1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0.2180</w:t>
            </w:r>
          </w:p>
        </w:tc>
      </w:tr>
      <w:tr w:rsidR="00BB75D6" w:rsidRPr="00BB75D6" w14:paraId="04D480D0" w14:textId="77777777" w:rsidTr="00BB75D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8C98DF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lnPFLF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D19427" w14:textId="77777777" w:rsidR="00BB75D6" w:rsidRPr="00BB75D6" w:rsidRDefault="00BB75D6" w:rsidP="00BB7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2D80A7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AD2A1B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0.10487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354AC9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0.09901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830053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B03B01" w14:textId="77777777" w:rsidR="00BB75D6" w:rsidRPr="00BB75D6" w:rsidRDefault="00BB75D6" w:rsidP="00BB75D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5D6">
              <w:rPr>
                <w:rFonts w:ascii="Times New Roman" w:eastAsia="Times New Roman" w:hAnsi="Times New Roman" w:cs="Times New Roman"/>
                <w:sz w:val="24"/>
                <w:szCs w:val="24"/>
              </w:rPr>
              <w:t>0.2928</w:t>
            </w:r>
          </w:p>
        </w:tc>
      </w:tr>
    </w:tbl>
    <w:p w14:paraId="20834E96" w14:textId="77777777" w:rsidR="00C01168" w:rsidRPr="008A45F5" w:rsidRDefault="00C01168" w:rsidP="00DF37E2">
      <w:pPr>
        <w:rPr>
          <w:rFonts w:cstheme="minorHAnsi"/>
        </w:rPr>
      </w:pPr>
    </w:p>
    <w:p w14:paraId="20834E97" w14:textId="77777777" w:rsidR="00C01168" w:rsidRPr="008A45F5" w:rsidRDefault="00C01168" w:rsidP="00DF37E2">
      <w:pPr>
        <w:rPr>
          <w:rFonts w:cstheme="minorHAnsi"/>
        </w:rPr>
      </w:pPr>
      <w:r w:rsidRPr="008A45F5">
        <w:rPr>
          <w:rFonts w:cstheme="minorHAnsi"/>
        </w:rPr>
        <w:t>4.2. Calculate the nR</w:t>
      </w:r>
      <w:r w:rsidRPr="008A45F5">
        <w:rPr>
          <w:rFonts w:cstheme="minorHAnsi"/>
          <w:vertAlign w:val="superscript"/>
        </w:rPr>
        <w:t>2</w:t>
      </w:r>
      <w:r w:rsidRPr="008A45F5">
        <w:rPr>
          <w:rFonts w:cstheme="minorHAnsi"/>
        </w:rPr>
        <w:t xml:space="preserve"> statistic and compare it with that obtained using proc model. </w:t>
      </w:r>
    </w:p>
    <w:p w14:paraId="20834EA7" w14:textId="554E6B79" w:rsidR="008C4CB2" w:rsidRPr="008A45F5" w:rsidRDefault="00C15A9F" w:rsidP="00DF37E2">
      <w:pPr>
        <w:rPr>
          <w:rFonts w:cstheme="minorHAnsi"/>
        </w:rPr>
      </w:pPr>
      <w:r>
        <w:rPr>
          <w:rFonts w:cstheme="minorHAnsi"/>
        </w:rPr>
        <w:t>nR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>=</w:t>
      </w:r>
      <w:r w:rsidR="0006579E">
        <w:rPr>
          <w:rFonts w:cstheme="minorHAnsi"/>
        </w:rPr>
        <w:t>90*0.41</w:t>
      </w:r>
      <w:r w:rsidR="0068210D">
        <w:rPr>
          <w:rFonts w:cstheme="minorHAnsi"/>
        </w:rPr>
        <w:t>47</w:t>
      </w:r>
      <w:r w:rsidR="0006579E">
        <w:rPr>
          <w:rFonts w:cstheme="minorHAnsi"/>
        </w:rPr>
        <w:t>=</w:t>
      </w:r>
      <w:r w:rsidR="00E45EE3" w:rsidRPr="00E45EE3">
        <w:rPr>
          <w:rFonts w:cstheme="minorHAnsi"/>
        </w:rPr>
        <w:t>37.323</w:t>
      </w:r>
      <w:r w:rsidR="00E45B44">
        <w:rPr>
          <w:rFonts w:cstheme="minorHAnsi"/>
        </w:rPr>
        <w:t xml:space="preserve">, which is less than what we obtained using proc model </w:t>
      </w:r>
      <w:r w:rsidR="00B66D3B">
        <w:rPr>
          <w:rFonts w:cstheme="minorHAnsi"/>
        </w:rPr>
        <w:t xml:space="preserve">in 3.1 </w:t>
      </w:r>
      <w:r w:rsidR="00E45B44">
        <w:rPr>
          <w:rFonts w:cstheme="minorHAnsi"/>
        </w:rPr>
        <w:t>(</w:t>
      </w:r>
      <w:r w:rsidR="00B66D3B">
        <w:rPr>
          <w:rFonts w:cstheme="minorHAnsi"/>
        </w:rPr>
        <w:t xml:space="preserve">which was </w:t>
      </w:r>
      <w:r w:rsidR="00E45EE3">
        <w:rPr>
          <w:rFonts w:cstheme="minorHAnsi"/>
        </w:rPr>
        <w:t>39.45</w:t>
      </w:r>
      <w:r w:rsidR="00E45B44">
        <w:rPr>
          <w:rFonts w:cstheme="minorHAnsi"/>
        </w:rPr>
        <w:t>)</w:t>
      </w:r>
      <w:r w:rsidR="00E45EE3">
        <w:rPr>
          <w:rFonts w:cstheme="minorHAnsi"/>
        </w:rPr>
        <w:t>, but similar</w:t>
      </w:r>
      <w:r w:rsidR="00E45B44">
        <w:rPr>
          <w:rFonts w:cstheme="minorHAnsi"/>
        </w:rPr>
        <w:t>.</w:t>
      </w:r>
    </w:p>
    <w:p w14:paraId="20834EA8" w14:textId="77777777" w:rsidR="00C01168" w:rsidRPr="008A45F5" w:rsidRDefault="00C01168" w:rsidP="00DF37E2">
      <w:pPr>
        <w:rPr>
          <w:rFonts w:cstheme="minorHAnsi"/>
        </w:rPr>
      </w:pPr>
      <w:r w:rsidRPr="008A45F5">
        <w:rPr>
          <w:rFonts w:cstheme="minorHAnsi"/>
        </w:rPr>
        <w:t>Breusch-Pagan</w:t>
      </w:r>
    </w:p>
    <w:p w14:paraId="20834EA9" w14:textId="77777777" w:rsidR="00C01168" w:rsidRPr="008A45F5" w:rsidRDefault="00C01168" w:rsidP="00C01168">
      <w:pPr>
        <w:rPr>
          <w:rFonts w:cstheme="minorHAnsi"/>
        </w:rPr>
      </w:pPr>
      <w:r w:rsidRPr="008A45F5">
        <w:rPr>
          <w:rFonts w:cstheme="minorHAnsi"/>
        </w:rPr>
        <w:t xml:space="preserve">4.3. Report the regression results </w:t>
      </w:r>
      <w:r w:rsidR="008C4CB2" w:rsidRPr="008A45F5">
        <w:rPr>
          <w:rFonts w:cstheme="minorHAnsi"/>
        </w:rPr>
        <w:t xml:space="preserve">of the auxiliary regression needed to estimate the Breusch-Pagan test. </w: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CD3A3C" w:rsidRPr="00CD3A3C" w14:paraId="0941F255" w14:textId="77777777" w:rsidTr="00CD3A3C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B013B04" w14:textId="77777777" w:rsidR="00CD3A3C" w:rsidRPr="00CD3A3C" w:rsidRDefault="00CD3A3C" w:rsidP="00CD3A3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D3A3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14:paraId="41FA4D3E" w14:textId="77777777" w:rsidR="00CD3A3C" w:rsidRPr="00CD3A3C" w:rsidRDefault="00CD3A3C" w:rsidP="00CD3A3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A721D5D" w14:textId="77777777" w:rsidR="00CD3A3C" w:rsidRPr="00CD3A3C" w:rsidRDefault="00CD3A3C" w:rsidP="00CD3A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D3A3C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14:paraId="46DD4A75" w14:textId="77777777" w:rsidR="00CD3A3C" w:rsidRPr="00CD3A3C" w:rsidRDefault="00CD3A3C" w:rsidP="00CD3A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D3A3C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14:paraId="327E43E5" w14:textId="77777777" w:rsidR="00CD3A3C" w:rsidRPr="00CD3A3C" w:rsidRDefault="00CD3A3C" w:rsidP="00CD3A3C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CD3A3C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ehat3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CD3A3C" w:rsidRPr="00CD3A3C" w14:paraId="58C7701A" w14:textId="77777777" w:rsidTr="00CD3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FF766B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6EB29F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D3A3C" w:rsidRPr="00CD3A3C" w14:paraId="70EAB3E9" w14:textId="77777777" w:rsidTr="00CD3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247653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DC4908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</w:tr>
    </w:tbl>
    <w:p w14:paraId="7704E328" w14:textId="77777777" w:rsidR="00CD3A3C" w:rsidRPr="00CD3A3C" w:rsidRDefault="00CD3A3C" w:rsidP="00CD3A3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33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1170"/>
        <w:gridCol w:w="930"/>
        <w:gridCol w:w="957"/>
        <w:gridCol w:w="810"/>
      </w:tblGrid>
      <w:tr w:rsidR="00CD3A3C" w:rsidRPr="00CD3A3C" w14:paraId="2F4472A1" w14:textId="77777777" w:rsidTr="00CD3A3C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118B7CEE" w14:textId="77777777" w:rsidR="00CD3A3C" w:rsidRPr="00CD3A3C" w:rsidRDefault="00CD3A3C" w:rsidP="00CD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Analysis of Variance</w:t>
            </w:r>
          </w:p>
        </w:tc>
      </w:tr>
      <w:tr w:rsidR="00CD3A3C" w:rsidRPr="00CD3A3C" w14:paraId="48FC006A" w14:textId="77777777" w:rsidTr="00CD3A3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EE5EDB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9E5A1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AB24E2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B2D24E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3B033C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7C2E0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CD3A3C" w:rsidRPr="00CD3A3C" w14:paraId="6239A750" w14:textId="77777777" w:rsidTr="00CD3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8B1DC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BC061D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33B10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5.89179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D94F3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5.89179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881AB2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2.80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75187F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0.0976</w:t>
            </w:r>
          </w:p>
        </w:tc>
      </w:tr>
      <w:tr w:rsidR="00CD3A3C" w:rsidRPr="00CD3A3C" w14:paraId="65754195" w14:textId="77777777" w:rsidTr="00CD3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4868C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3A8492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FCBB78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184.90190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0A9C2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2.10116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6D560A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8A79F4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D3A3C" w:rsidRPr="00CD3A3C" w14:paraId="5819732D" w14:textId="77777777" w:rsidTr="00CD3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1D6F4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804912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803019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190.79369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212E4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B6635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6CCDA1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3646F72" w14:textId="77777777" w:rsidR="00CD3A3C" w:rsidRPr="00CD3A3C" w:rsidRDefault="00CD3A3C" w:rsidP="00CD3A3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34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CD3A3C" w:rsidRPr="00CD3A3C" w14:paraId="587E0B23" w14:textId="77777777" w:rsidTr="00CD3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144A0C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97BD5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1.44954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0938A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E8E3F5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0.0309</w:t>
            </w:r>
          </w:p>
        </w:tc>
      </w:tr>
      <w:tr w:rsidR="00CD3A3C" w:rsidRPr="00CD3A3C" w14:paraId="6475C1BF" w14:textId="77777777" w:rsidTr="00CD3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E3572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560A8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1.00000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9EBD1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 R-Sq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88225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0.0199</w:t>
            </w:r>
          </w:p>
        </w:tc>
      </w:tr>
      <w:tr w:rsidR="00CD3A3C" w:rsidRPr="00CD3A3C" w14:paraId="61E9839F" w14:textId="77777777" w:rsidTr="00CD3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6A357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 Var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050A1B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144.95344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61B547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744E38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566B5D53" w14:textId="77777777" w:rsidR="00CD3A3C" w:rsidRPr="00CD3A3C" w:rsidRDefault="00CD3A3C" w:rsidP="00CD3A3C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35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1003"/>
        <w:gridCol w:w="470"/>
        <w:gridCol w:w="1243"/>
        <w:gridCol w:w="1111"/>
        <w:gridCol w:w="890"/>
        <w:gridCol w:w="846"/>
      </w:tblGrid>
      <w:tr w:rsidR="00CD3A3C" w:rsidRPr="00CD3A3C" w14:paraId="395D9BB5" w14:textId="77777777" w:rsidTr="00CD3A3C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FE82EF0" w14:textId="77777777" w:rsidR="00CD3A3C" w:rsidRPr="00CD3A3C" w:rsidRDefault="00CD3A3C" w:rsidP="00CD3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CD3A3C" w:rsidRPr="00CD3A3C" w14:paraId="45710506" w14:textId="77777777" w:rsidTr="00CD3A3C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2B4598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19C611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D03898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17DE75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BE1408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135576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298E8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</w:tr>
      <w:tr w:rsidR="00CD3A3C" w:rsidRPr="00CD3A3C" w14:paraId="5EAC3048" w14:textId="77777777" w:rsidTr="00CD3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DAA40E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D45DA4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192B07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B948C34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-1.73145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D36680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1.63831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51044DE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-1.06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2EE8F7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0.2935</w:t>
            </w:r>
          </w:p>
        </w:tc>
      </w:tr>
      <w:tr w:rsidR="00CD3A3C" w:rsidRPr="00CD3A3C" w14:paraId="27C74C42" w14:textId="77777777" w:rsidTr="00CD3A3C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C5315F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03BC9D" w14:textId="77777777" w:rsidR="00CD3A3C" w:rsidRPr="00CD3A3C" w:rsidRDefault="00CD3A3C" w:rsidP="00CD3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7A83B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DA711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4.87359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EF0388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2.91041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72F67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1.67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9268B2" w14:textId="77777777" w:rsidR="00CD3A3C" w:rsidRPr="00CD3A3C" w:rsidRDefault="00CD3A3C" w:rsidP="00CD3A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3A3C">
              <w:rPr>
                <w:rFonts w:ascii="Times New Roman" w:eastAsia="Times New Roman" w:hAnsi="Times New Roman" w:cs="Times New Roman"/>
                <w:sz w:val="24"/>
                <w:szCs w:val="24"/>
              </w:rPr>
              <w:t>0.0976</w:t>
            </w:r>
          </w:p>
        </w:tc>
      </w:tr>
    </w:tbl>
    <w:p w14:paraId="20834EAF" w14:textId="77777777" w:rsidR="00C01168" w:rsidRPr="008A45F5" w:rsidRDefault="00C01168" w:rsidP="00C01168">
      <w:pPr>
        <w:rPr>
          <w:rFonts w:cstheme="minorHAnsi"/>
        </w:rPr>
      </w:pPr>
    </w:p>
    <w:p w14:paraId="20834EB8" w14:textId="3E8461A2" w:rsidR="00C01168" w:rsidRPr="008A45F5" w:rsidRDefault="00C01168" w:rsidP="00DF37E2">
      <w:pPr>
        <w:rPr>
          <w:rFonts w:cstheme="minorHAnsi"/>
        </w:rPr>
      </w:pPr>
      <w:r w:rsidRPr="008A45F5">
        <w:rPr>
          <w:rFonts w:cstheme="minorHAnsi"/>
        </w:rPr>
        <w:t>4.4. Calculate the LM statistic and compare it with that obtained using proc model.</w:t>
      </w:r>
    </w:p>
    <w:p w14:paraId="20834F06" w14:textId="29311A18" w:rsidR="009E72B1" w:rsidRPr="008A45F5" w:rsidRDefault="00CD3A3C" w:rsidP="009E72B1">
      <w:pPr>
        <w:rPr>
          <w:rFonts w:cstheme="minorHAnsi"/>
        </w:rPr>
      </w:pPr>
      <w:r>
        <w:rPr>
          <w:rFonts w:cstheme="minorHAnsi"/>
        </w:rPr>
        <w:t>The LM</w:t>
      </w:r>
      <w:r w:rsidR="00887464">
        <w:rPr>
          <w:rFonts w:cstheme="minorHAnsi"/>
        </w:rPr>
        <w:t xml:space="preserve"> statistic would be </w:t>
      </w:r>
      <w:proofErr w:type="gramStart"/>
      <w:r w:rsidR="00887464">
        <w:rPr>
          <w:rFonts w:cstheme="minorHAnsi"/>
        </w:rPr>
        <w:t>½(</w:t>
      </w:r>
      <w:proofErr w:type="gramEnd"/>
      <w:r w:rsidR="00887464">
        <w:rPr>
          <w:rFonts w:cstheme="minorHAnsi"/>
        </w:rPr>
        <w:t>5.89179)</w:t>
      </w:r>
      <w:r w:rsidR="00EB13B1">
        <w:rPr>
          <w:rFonts w:cstheme="minorHAnsi"/>
        </w:rPr>
        <w:t>=</w:t>
      </w:r>
      <w:r w:rsidR="00EB13B1" w:rsidRPr="00EB13B1">
        <w:t xml:space="preserve"> </w:t>
      </w:r>
      <w:r w:rsidR="00EB13B1" w:rsidRPr="00EB13B1">
        <w:rPr>
          <w:rFonts w:cstheme="minorHAnsi"/>
        </w:rPr>
        <w:t>2.945895</w:t>
      </w:r>
      <w:r w:rsidR="00EB13B1">
        <w:rPr>
          <w:rFonts w:cstheme="minorHAnsi"/>
        </w:rPr>
        <w:t xml:space="preserve">, which is close to the </w:t>
      </w:r>
      <w:r w:rsidR="00CD2621">
        <w:rPr>
          <w:rFonts w:cstheme="minorHAnsi"/>
        </w:rPr>
        <w:t>statistic</w:t>
      </w:r>
      <w:r w:rsidR="00756E74">
        <w:rPr>
          <w:rFonts w:cstheme="minorHAnsi"/>
        </w:rPr>
        <w:t xml:space="preserve"> we got in 3.1 (which was 2.78). </w:t>
      </w:r>
    </w:p>
    <w:p w14:paraId="20834F07" w14:textId="77777777" w:rsidR="008A2678" w:rsidRPr="008A45F5" w:rsidRDefault="008A2678" w:rsidP="009E72B1">
      <w:pPr>
        <w:rPr>
          <w:rFonts w:cstheme="minorHAnsi"/>
          <w:b/>
        </w:rPr>
      </w:pPr>
      <w:r w:rsidRPr="008A45F5">
        <w:rPr>
          <w:rFonts w:cstheme="minorHAnsi"/>
          <w:b/>
        </w:rPr>
        <w:t xml:space="preserve">Extra credit </w:t>
      </w:r>
    </w:p>
    <w:p w14:paraId="20834F08" w14:textId="5AEA30EF" w:rsidR="008A2678" w:rsidRDefault="008A2678" w:rsidP="009E72B1">
      <w:pPr>
        <w:rPr>
          <w:rFonts w:cstheme="minorHAnsi"/>
        </w:rPr>
      </w:pPr>
      <w:r w:rsidRPr="008A45F5">
        <w:rPr>
          <w:rFonts w:cstheme="minorHAnsi"/>
        </w:rPr>
        <w:t xml:space="preserve">What is the difference between White’s test in </w:t>
      </w:r>
      <w:r w:rsidRPr="008A45F5">
        <w:rPr>
          <w:rFonts w:cstheme="minorHAnsi"/>
          <w:b/>
        </w:rPr>
        <w:t>proc reg</w:t>
      </w:r>
      <w:r w:rsidRPr="008A45F5">
        <w:rPr>
          <w:rFonts w:cstheme="minorHAnsi"/>
        </w:rPr>
        <w:t xml:space="preserve"> (spec) and White’s t test in </w:t>
      </w:r>
      <w:r w:rsidR="006F49D3" w:rsidRPr="008A45F5">
        <w:rPr>
          <w:rFonts w:cstheme="minorHAnsi"/>
          <w:b/>
        </w:rPr>
        <w:t>proc model</w:t>
      </w:r>
      <w:r w:rsidR="006F49D3" w:rsidRPr="008A45F5">
        <w:rPr>
          <w:rFonts w:cstheme="minorHAnsi"/>
        </w:rPr>
        <w:t xml:space="preserve">? </w:t>
      </w:r>
    </w:p>
    <w:p w14:paraId="20834FC6" w14:textId="4F4BC77E" w:rsidR="00351E92" w:rsidRPr="008A45F5" w:rsidRDefault="000E72DD" w:rsidP="009E72B1">
      <w:pPr>
        <w:rPr>
          <w:rFonts w:cstheme="minorHAnsi"/>
        </w:rPr>
      </w:pPr>
      <w:r w:rsidRPr="000E72DD">
        <w:rPr>
          <w:rFonts w:cstheme="minorHAnsi"/>
        </w:rPr>
        <w:t>White’s test in the MODEL procedure is different than White’s test in the REG procedure requested by the SPEC option. The SPEC option produces the test from Theorem 2 on page 823 of White (1980). The WHITE option, on the other hand, produces the statistic discussed in Greene (1993).</w:t>
      </w:r>
    </w:p>
    <w:sectPr w:rsidR="00351E92" w:rsidRPr="008A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D49AC" w14:textId="77777777" w:rsidR="00984C56" w:rsidRDefault="00984C56" w:rsidP="008C4CB2">
      <w:pPr>
        <w:spacing w:after="0" w:line="240" w:lineRule="auto"/>
      </w:pPr>
      <w:r>
        <w:separator/>
      </w:r>
    </w:p>
  </w:endnote>
  <w:endnote w:type="continuationSeparator" w:id="0">
    <w:p w14:paraId="1978E8A1" w14:textId="77777777" w:rsidR="00984C56" w:rsidRDefault="00984C56" w:rsidP="008C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6D387" w14:textId="77777777" w:rsidR="00984C56" w:rsidRDefault="00984C56" w:rsidP="008C4CB2">
      <w:pPr>
        <w:spacing w:after="0" w:line="240" w:lineRule="auto"/>
      </w:pPr>
      <w:r>
        <w:separator/>
      </w:r>
    </w:p>
  </w:footnote>
  <w:footnote w:type="continuationSeparator" w:id="0">
    <w:p w14:paraId="0D0612E1" w14:textId="77777777" w:rsidR="00984C56" w:rsidRDefault="00984C56" w:rsidP="008C4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984"/>
    <w:multiLevelType w:val="hybridMultilevel"/>
    <w:tmpl w:val="4672DE5A"/>
    <w:lvl w:ilvl="0" w:tplc="D8AE10F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9FF2499"/>
    <w:multiLevelType w:val="hybridMultilevel"/>
    <w:tmpl w:val="4672DE5A"/>
    <w:lvl w:ilvl="0" w:tplc="D8AE10F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04F4749"/>
    <w:multiLevelType w:val="hybridMultilevel"/>
    <w:tmpl w:val="DFB48DDC"/>
    <w:lvl w:ilvl="0" w:tplc="CBC0FD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663316"/>
    <w:multiLevelType w:val="multilevel"/>
    <w:tmpl w:val="0D4C5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6D03DDE"/>
    <w:multiLevelType w:val="hybridMultilevel"/>
    <w:tmpl w:val="4672DE5A"/>
    <w:lvl w:ilvl="0" w:tplc="D8AE10F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2BC30450"/>
    <w:multiLevelType w:val="hybridMultilevel"/>
    <w:tmpl w:val="C4580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4BC4"/>
    <w:multiLevelType w:val="hybridMultilevel"/>
    <w:tmpl w:val="6E5419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91CC6"/>
    <w:multiLevelType w:val="hybridMultilevel"/>
    <w:tmpl w:val="F382729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39B63BCA"/>
    <w:multiLevelType w:val="hybridMultilevel"/>
    <w:tmpl w:val="ABE640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58B"/>
    <w:rsid w:val="00011932"/>
    <w:rsid w:val="00012C3B"/>
    <w:rsid w:val="0006579E"/>
    <w:rsid w:val="00095D54"/>
    <w:rsid w:val="000A21F0"/>
    <w:rsid w:val="000A28DA"/>
    <w:rsid w:val="000A5470"/>
    <w:rsid w:val="000B50B7"/>
    <w:rsid w:val="000C7DA5"/>
    <w:rsid w:val="000E72DD"/>
    <w:rsid w:val="00112E2F"/>
    <w:rsid w:val="0013233A"/>
    <w:rsid w:val="00160E53"/>
    <w:rsid w:val="001855F4"/>
    <w:rsid w:val="00192280"/>
    <w:rsid w:val="001B4393"/>
    <w:rsid w:val="001C4E6A"/>
    <w:rsid w:val="001D1BA1"/>
    <w:rsid w:val="001D439E"/>
    <w:rsid w:val="00205F3E"/>
    <w:rsid w:val="002426D7"/>
    <w:rsid w:val="00242E32"/>
    <w:rsid w:val="0024437F"/>
    <w:rsid w:val="00247692"/>
    <w:rsid w:val="00277953"/>
    <w:rsid w:val="0029318E"/>
    <w:rsid w:val="002B41B9"/>
    <w:rsid w:val="002E0123"/>
    <w:rsid w:val="002F64CA"/>
    <w:rsid w:val="002F7664"/>
    <w:rsid w:val="00322CFA"/>
    <w:rsid w:val="00351E92"/>
    <w:rsid w:val="00354FF3"/>
    <w:rsid w:val="003558B7"/>
    <w:rsid w:val="00373FB0"/>
    <w:rsid w:val="003A2057"/>
    <w:rsid w:val="003A7C42"/>
    <w:rsid w:val="003B1762"/>
    <w:rsid w:val="003D0C7F"/>
    <w:rsid w:val="003D22FB"/>
    <w:rsid w:val="003E21BD"/>
    <w:rsid w:val="003F636D"/>
    <w:rsid w:val="004113B2"/>
    <w:rsid w:val="0041332F"/>
    <w:rsid w:val="00414133"/>
    <w:rsid w:val="00441063"/>
    <w:rsid w:val="00446BDD"/>
    <w:rsid w:val="00456F5F"/>
    <w:rsid w:val="00457805"/>
    <w:rsid w:val="00475901"/>
    <w:rsid w:val="00480D64"/>
    <w:rsid w:val="00482022"/>
    <w:rsid w:val="00487F04"/>
    <w:rsid w:val="004B763C"/>
    <w:rsid w:val="004E289A"/>
    <w:rsid w:val="004F2188"/>
    <w:rsid w:val="005466EC"/>
    <w:rsid w:val="0054775E"/>
    <w:rsid w:val="005A037E"/>
    <w:rsid w:val="00601DAC"/>
    <w:rsid w:val="00614098"/>
    <w:rsid w:val="006259CD"/>
    <w:rsid w:val="00641C79"/>
    <w:rsid w:val="006454AD"/>
    <w:rsid w:val="00664295"/>
    <w:rsid w:val="00676E5F"/>
    <w:rsid w:val="0068210D"/>
    <w:rsid w:val="00687B2D"/>
    <w:rsid w:val="00695936"/>
    <w:rsid w:val="0069593D"/>
    <w:rsid w:val="006B0F84"/>
    <w:rsid w:val="006C408A"/>
    <w:rsid w:val="006D1533"/>
    <w:rsid w:val="006D27D0"/>
    <w:rsid w:val="006F49D3"/>
    <w:rsid w:val="006F796B"/>
    <w:rsid w:val="00716931"/>
    <w:rsid w:val="00753E5D"/>
    <w:rsid w:val="00756E74"/>
    <w:rsid w:val="007701E0"/>
    <w:rsid w:val="00770D7E"/>
    <w:rsid w:val="007859A1"/>
    <w:rsid w:val="0079199D"/>
    <w:rsid w:val="007D4371"/>
    <w:rsid w:val="00801F45"/>
    <w:rsid w:val="008068D5"/>
    <w:rsid w:val="0081607A"/>
    <w:rsid w:val="00822D8F"/>
    <w:rsid w:val="008241CC"/>
    <w:rsid w:val="008322D9"/>
    <w:rsid w:val="00833518"/>
    <w:rsid w:val="00861297"/>
    <w:rsid w:val="00866C39"/>
    <w:rsid w:val="00873AB2"/>
    <w:rsid w:val="00887464"/>
    <w:rsid w:val="008A2678"/>
    <w:rsid w:val="008A45F5"/>
    <w:rsid w:val="008A464F"/>
    <w:rsid w:val="008C07B6"/>
    <w:rsid w:val="008C4CB2"/>
    <w:rsid w:val="008D66EC"/>
    <w:rsid w:val="008F1756"/>
    <w:rsid w:val="00906126"/>
    <w:rsid w:val="00911960"/>
    <w:rsid w:val="00912FC6"/>
    <w:rsid w:val="00920569"/>
    <w:rsid w:val="00920A3B"/>
    <w:rsid w:val="00931BC1"/>
    <w:rsid w:val="00933606"/>
    <w:rsid w:val="0097413F"/>
    <w:rsid w:val="00977007"/>
    <w:rsid w:val="00977BF5"/>
    <w:rsid w:val="00981ADF"/>
    <w:rsid w:val="00982C1E"/>
    <w:rsid w:val="00984C56"/>
    <w:rsid w:val="009A3708"/>
    <w:rsid w:val="009C0B87"/>
    <w:rsid w:val="009C2BE7"/>
    <w:rsid w:val="009D09C7"/>
    <w:rsid w:val="009D166D"/>
    <w:rsid w:val="009E72B1"/>
    <w:rsid w:val="00A14156"/>
    <w:rsid w:val="00A227E7"/>
    <w:rsid w:val="00A52CB3"/>
    <w:rsid w:val="00A64C78"/>
    <w:rsid w:val="00A732B8"/>
    <w:rsid w:val="00AB3FBB"/>
    <w:rsid w:val="00AC158B"/>
    <w:rsid w:val="00AE6E17"/>
    <w:rsid w:val="00AF4DB8"/>
    <w:rsid w:val="00B12CED"/>
    <w:rsid w:val="00B361D3"/>
    <w:rsid w:val="00B412B8"/>
    <w:rsid w:val="00B42F54"/>
    <w:rsid w:val="00B46471"/>
    <w:rsid w:val="00B66D3B"/>
    <w:rsid w:val="00B91426"/>
    <w:rsid w:val="00B92965"/>
    <w:rsid w:val="00BB75D6"/>
    <w:rsid w:val="00BD3665"/>
    <w:rsid w:val="00BE0EEE"/>
    <w:rsid w:val="00C01168"/>
    <w:rsid w:val="00C15588"/>
    <w:rsid w:val="00C15A9F"/>
    <w:rsid w:val="00C32DC0"/>
    <w:rsid w:val="00C37B76"/>
    <w:rsid w:val="00C6470B"/>
    <w:rsid w:val="00C84CFE"/>
    <w:rsid w:val="00CD2621"/>
    <w:rsid w:val="00CD3A3C"/>
    <w:rsid w:val="00CE3773"/>
    <w:rsid w:val="00D01C7D"/>
    <w:rsid w:val="00D02BA6"/>
    <w:rsid w:val="00D073CA"/>
    <w:rsid w:val="00D16923"/>
    <w:rsid w:val="00D21FF1"/>
    <w:rsid w:val="00D24BE7"/>
    <w:rsid w:val="00D41BD5"/>
    <w:rsid w:val="00D56F40"/>
    <w:rsid w:val="00D74B06"/>
    <w:rsid w:val="00D82EC3"/>
    <w:rsid w:val="00D8591D"/>
    <w:rsid w:val="00DA01F1"/>
    <w:rsid w:val="00DF37E2"/>
    <w:rsid w:val="00E111F0"/>
    <w:rsid w:val="00E16C36"/>
    <w:rsid w:val="00E214A1"/>
    <w:rsid w:val="00E43A1D"/>
    <w:rsid w:val="00E44731"/>
    <w:rsid w:val="00E45B44"/>
    <w:rsid w:val="00E45EE3"/>
    <w:rsid w:val="00E50D30"/>
    <w:rsid w:val="00E6100C"/>
    <w:rsid w:val="00E615F5"/>
    <w:rsid w:val="00E727A5"/>
    <w:rsid w:val="00EB13B1"/>
    <w:rsid w:val="00EE0140"/>
    <w:rsid w:val="00EE231C"/>
    <w:rsid w:val="00F01567"/>
    <w:rsid w:val="00F07CF3"/>
    <w:rsid w:val="00F1234B"/>
    <w:rsid w:val="00F25374"/>
    <w:rsid w:val="00F50712"/>
    <w:rsid w:val="00F53C43"/>
    <w:rsid w:val="00F55D5A"/>
    <w:rsid w:val="00F56DD0"/>
    <w:rsid w:val="00F6323C"/>
    <w:rsid w:val="00FC7FF2"/>
    <w:rsid w:val="00FE58B6"/>
    <w:rsid w:val="00FF17FF"/>
    <w:rsid w:val="00FF4F09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34D31"/>
  <w15:chartTrackingRefBased/>
  <w15:docId w15:val="{EF12092A-7F57-4959-AF6B-A106FE69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2E2F"/>
    <w:rPr>
      <w:color w:val="808080"/>
    </w:rPr>
  </w:style>
  <w:style w:type="table" w:styleId="TableGrid">
    <w:name w:val="Table Grid"/>
    <w:basedOn w:val="TableNormal"/>
    <w:uiPriority w:val="39"/>
    <w:rsid w:val="00EE2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2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F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CB2"/>
  </w:style>
  <w:style w:type="paragraph" w:styleId="Footer">
    <w:name w:val="footer"/>
    <w:basedOn w:val="Normal"/>
    <w:link w:val="FooterChar"/>
    <w:uiPriority w:val="99"/>
    <w:unhideWhenUsed/>
    <w:rsid w:val="008C4C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CB2"/>
  </w:style>
  <w:style w:type="character" w:styleId="Hyperlink">
    <w:name w:val="Hyperlink"/>
    <w:basedOn w:val="DefaultParagraphFont"/>
    <w:uiPriority w:val="99"/>
    <w:unhideWhenUsed/>
    <w:rsid w:val="005A03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F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9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2188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300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013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44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543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4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22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15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058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83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3701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28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umentation.sas.com/?cdcId=pgmsascdc&amp;cdcVersion=9.4_3.4&amp;docsetId=statug&amp;docsetTarget=statug_reg_references.htm&amp;docsetVersion=15.1&amp;locale=en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AA48C2DC9C5341A6957FD7E991A50F" ma:contentTypeVersion="13" ma:contentTypeDescription="Create a new document." ma:contentTypeScope="" ma:versionID="f41166933d881442f117ad2d0c6881b5">
  <xsd:schema xmlns:xsd="http://www.w3.org/2001/XMLSchema" xmlns:xs="http://www.w3.org/2001/XMLSchema" xmlns:p="http://schemas.microsoft.com/office/2006/metadata/properties" xmlns:ns3="d9d216d7-e9a6-4a3a-ba5c-83cbcb072594" xmlns:ns4="307fcebf-552b-486f-a635-3a9d2ef26236" targetNamespace="http://schemas.microsoft.com/office/2006/metadata/properties" ma:root="true" ma:fieldsID="792b5ef9bb4717088c2685747feef59c" ns3:_="" ns4:_="">
    <xsd:import namespace="d9d216d7-e9a6-4a3a-ba5c-83cbcb072594"/>
    <xsd:import namespace="307fcebf-552b-486f-a635-3a9d2ef262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216d7-e9a6-4a3a-ba5c-83cbcb072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fcebf-552b-486f-a635-3a9d2ef2623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F0314-9BA3-4358-8813-2B72A81C23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9ED6A8-04DE-4509-9FE5-D959D9982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21CEE2-7275-4902-A1D8-9BB83FFA9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d216d7-e9a6-4a3a-ba5c-83cbcb072594"/>
    <ds:schemaRef ds:uri="307fcebf-552b-486f-a635-3a9d2ef262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451D43-849C-40B3-8A64-030FB2500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10</Pages>
  <Words>1812</Words>
  <Characters>10333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Carpio, Carlos</dc:creator>
  <cp:keywords/>
  <dc:description/>
  <cp:lastModifiedBy>Don Lim</cp:lastModifiedBy>
  <cp:revision>101</cp:revision>
  <cp:lastPrinted>2021-03-06T17:33:00Z</cp:lastPrinted>
  <dcterms:created xsi:type="dcterms:W3CDTF">2021-03-03T16:00:00Z</dcterms:created>
  <dcterms:modified xsi:type="dcterms:W3CDTF">2021-03-08T12:57:00Z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0x010100D7AA48C2DC9C5341A6957FD7E991A50F</vt:lpwstr>
  </property>
</Properties>
</file>