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546"/>
      </w:tblGrid>
      <w:tr w:rsidR="00526746" w:rsidRPr="00C1253D" w14:paraId="35A7F445" w14:textId="77777777" w:rsidTr="003E02A3">
        <w:trPr>
          <w:trHeight w:val="1125"/>
        </w:trPr>
        <w:tc>
          <w:tcPr>
            <w:tcW w:w="7088" w:type="dxa"/>
          </w:tcPr>
          <w:p w14:paraId="5363390E" w14:textId="630AE43C" w:rsidR="00526746" w:rsidRDefault="00526746" w:rsidP="00730A5E">
            <w:pPr>
              <w:rPr>
                <w:rFonts w:ascii="Helvetica Blod" w:hAnsi="Helvetica Blod"/>
                <w:sz w:val="36"/>
                <w:szCs w:val="48"/>
              </w:rPr>
            </w:pPr>
          </w:p>
          <w:p w14:paraId="2090ABD3" w14:textId="1EF0E034" w:rsidR="00526746" w:rsidRPr="00294951" w:rsidRDefault="00526746" w:rsidP="00730A5E">
            <w:pPr>
              <w:rPr>
                <w:rFonts w:ascii="Helvetica Blod" w:hAnsi="Helvetica Blod"/>
                <w:sz w:val="28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sz w:val="42"/>
                <w:szCs w:val="72"/>
                <w:lang w:val="en-US"/>
              </w:rPr>
              <w:t>Reading note</w:t>
            </w:r>
            <w:r w:rsidR="0084215C">
              <w:rPr>
                <w:rFonts w:ascii="Helvetica Blod" w:hAnsi="Helvetica Blod"/>
                <w:sz w:val="42"/>
                <w:szCs w:val="72"/>
                <w:lang w:val="en-US"/>
              </w:rPr>
              <w:t xml:space="preserve">: </w:t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sym w:font="Symbol" w:char="F067"/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t>k-</w:t>
            </w:r>
            <w:proofErr w:type="spellStart"/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t>nn</w:t>
            </w:r>
            <w:proofErr w:type="spellEnd"/>
            <w:r w:rsidR="00294951" w:rsidRPr="00294951">
              <w:rPr>
                <w:rFonts w:ascii="Arial" w:hAnsi="Arial" w:cs="Arial"/>
                <w:sz w:val="28"/>
                <w:szCs w:val="28"/>
                <w:lang w:val="en-US"/>
              </w:rPr>
              <w:t xml:space="preserve"> model for imbalanced data</w:t>
            </w:r>
          </w:p>
          <w:p w14:paraId="691C7A0B" w14:textId="0D591728" w:rsidR="00526746" w:rsidRDefault="00526746" w:rsidP="003E02A3">
            <w:pPr>
              <w:spacing w:line="360" w:lineRule="auto"/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noProof/>
                <w:sz w:val="26"/>
                <w:szCs w:val="28"/>
                <w:lang w:val="en-US"/>
              </w:rPr>
              <w:t>Celian RINGWALD</w:t>
            </w:r>
          </w:p>
          <w:p w14:paraId="6CEAED41" w14:textId="33E2BDEB" w:rsidR="003E02A3" w:rsidRPr="003E02A3" w:rsidRDefault="003E02A3" w:rsidP="00730A5E">
            <w:pPr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>
              <w:rPr>
                <w:rFonts w:ascii="Helvetica Blod" w:hAnsi="Helvetica Blod"/>
                <w:noProof/>
                <w:color w:val="7F7F7F" w:themeColor="text1" w:themeTint="8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D5C9CC8" wp14:editId="7E7E8F5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9525</wp:posOffset>
                      </wp:positionV>
                      <wp:extent cx="198120" cy="205740"/>
                      <wp:effectExtent l="0" t="0" r="0" b="3810"/>
                      <wp:wrapSquare wrapText="bothSides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205740"/>
                                <a:chOff x="0" y="-237759"/>
                                <a:chExt cx="5760720" cy="64194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237759"/>
                                  <a:ext cx="5760720" cy="5838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5838190"/>
                                  <a:ext cx="576072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0FAC3" w14:textId="77777777" w:rsidR="003E02A3" w:rsidRPr="00526746" w:rsidRDefault="00C1253D" w:rsidP="003E02A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6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3E02A3" w:rsidRPr="00526746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7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C9CC8" id="Group 6" o:spid="_x0000_s1026" style="position:absolute;margin-left:4.75pt;margin-top:.75pt;width:15.6pt;height:16.2pt;z-index:251658240;mso-width-relative:margin;mso-height-relative:margin" coordorigin=",-2377" coordsize="57607,6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top:-2377;width:57607;height:5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58381;width:5760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1550FAC3" w14:textId="77777777" w:rsidR="003E02A3" w:rsidRPr="00526746" w:rsidRDefault="00C1253D" w:rsidP="003E02A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9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3E02A3" w:rsidRPr="0052674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3E02A3">
              <w:rPr>
                <w:rFonts w:ascii="Helvetica Blod" w:hAnsi="Helvetica Blod"/>
                <w:color w:val="7F7F7F" w:themeColor="text1" w:themeTint="80"/>
                <w:lang w:val="en-US"/>
              </w:rPr>
              <w:t>https://github.com/datalogism/AdjustedNearestNeighborAlg</w:t>
            </w:r>
          </w:p>
          <w:p w14:paraId="0482E146" w14:textId="74FC7E5A" w:rsidR="00526746" w:rsidRPr="003E02A3" w:rsidRDefault="00526746" w:rsidP="00730A5E">
            <w:pPr>
              <w:rPr>
                <w:rFonts w:ascii="Helvetica Blod" w:hAnsi="Helvetica Blod"/>
                <w:sz w:val="26"/>
                <w:szCs w:val="28"/>
                <w:lang w:val="en-US"/>
              </w:rPr>
            </w:pPr>
          </w:p>
        </w:tc>
        <w:tc>
          <w:tcPr>
            <w:tcW w:w="2546" w:type="dxa"/>
          </w:tcPr>
          <w:p w14:paraId="2C08F5C6" w14:textId="77777777" w:rsidR="00526746" w:rsidRPr="003E02A3" w:rsidRDefault="00526746" w:rsidP="00730A5E">
            <w:pPr>
              <w:jc w:val="right"/>
              <w:rPr>
                <w:rFonts w:ascii="Helvetica Blod" w:hAnsi="Helvetica Blod"/>
                <w:color w:val="7F7F7F" w:themeColor="text1" w:themeTint="80"/>
                <w:lang w:val="en-US"/>
              </w:rPr>
            </w:pPr>
          </w:p>
          <w:p w14:paraId="5A84D9E4" w14:textId="77777777" w:rsidR="00526746" w:rsidRPr="003E02A3" w:rsidRDefault="00526746" w:rsidP="003E02A3">
            <w:pPr>
              <w:jc w:val="right"/>
              <w:rPr>
                <w:rFonts w:ascii="Helvetica Blod" w:hAnsi="Helvetica Blod"/>
                <w:color w:val="7F7F7F" w:themeColor="text1" w:themeTint="80"/>
                <w:sz w:val="28"/>
                <w:szCs w:val="32"/>
                <w:lang w:val="en-US"/>
              </w:rPr>
            </w:pPr>
          </w:p>
        </w:tc>
      </w:tr>
    </w:tbl>
    <w:p w14:paraId="7B430621" w14:textId="69BD5505" w:rsidR="00526746" w:rsidRDefault="00526746" w:rsidP="00526746">
      <w:pPr>
        <w:spacing w:after="0" w:line="480" w:lineRule="auto"/>
        <w:rPr>
          <w:rFonts w:ascii="Helvetica Blod" w:hAnsi="Helvetica Blod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Pr="00526746">
        <w:rPr>
          <w:rFonts w:ascii="Helvetica Blod" w:hAnsi="Helvetica Blod"/>
          <w:sz w:val="28"/>
          <w:szCs w:val="32"/>
          <w:lang w:val="en-US"/>
        </w:rPr>
        <w:t>Paper</w:t>
      </w:r>
    </w:p>
    <w:p w14:paraId="6D6782D8" w14:textId="15883749" w:rsidR="00EC7FE7" w:rsidRPr="003E02A3" w:rsidRDefault="00526746">
      <w:pPr>
        <w:rPr>
          <w:rFonts w:ascii="Arial" w:hAnsi="Arial" w:cs="Arial"/>
          <w:lang w:val="en-US"/>
        </w:rPr>
      </w:pPr>
      <w:r w:rsidRPr="001F771A">
        <w:rPr>
          <w:rFonts w:ascii="Arial" w:hAnsi="Arial" w:cs="Arial"/>
          <w:lang w:val="en-US"/>
        </w:rPr>
        <w:t xml:space="preserve">Viola, </w:t>
      </w:r>
      <w:proofErr w:type="spellStart"/>
      <w:r w:rsidRPr="001F771A">
        <w:rPr>
          <w:rFonts w:ascii="Arial" w:hAnsi="Arial" w:cs="Arial"/>
          <w:lang w:val="en-US"/>
        </w:rPr>
        <w:t>Rémi</w:t>
      </w:r>
      <w:proofErr w:type="spellEnd"/>
      <w:r w:rsidRPr="001F771A">
        <w:rPr>
          <w:rFonts w:ascii="Arial" w:hAnsi="Arial" w:cs="Arial"/>
          <w:lang w:val="en-US"/>
        </w:rPr>
        <w:t xml:space="preserve"> and </w:t>
      </w:r>
      <w:proofErr w:type="spellStart"/>
      <w:r w:rsidRPr="001F771A">
        <w:rPr>
          <w:rFonts w:ascii="Arial" w:hAnsi="Arial" w:cs="Arial"/>
          <w:lang w:val="en-US"/>
        </w:rPr>
        <w:t>Emonet</w:t>
      </w:r>
      <w:proofErr w:type="spellEnd"/>
      <w:r w:rsidRPr="001F771A">
        <w:rPr>
          <w:rFonts w:ascii="Arial" w:hAnsi="Arial" w:cs="Arial"/>
          <w:lang w:val="en-US"/>
        </w:rPr>
        <w:t xml:space="preserve">, </w:t>
      </w:r>
      <w:proofErr w:type="spellStart"/>
      <w:r w:rsidRPr="001F771A">
        <w:rPr>
          <w:rFonts w:ascii="Arial" w:hAnsi="Arial" w:cs="Arial"/>
          <w:lang w:val="en-US"/>
        </w:rPr>
        <w:t>Rémi</w:t>
      </w:r>
      <w:proofErr w:type="spellEnd"/>
      <w:r w:rsidRPr="001F771A">
        <w:rPr>
          <w:rFonts w:ascii="Arial" w:hAnsi="Arial" w:cs="Arial"/>
          <w:lang w:val="en-US"/>
        </w:rPr>
        <w:t xml:space="preserve"> and </w:t>
      </w:r>
      <w:proofErr w:type="spellStart"/>
      <w:r w:rsidRPr="001F771A">
        <w:rPr>
          <w:rFonts w:ascii="Arial" w:hAnsi="Arial" w:cs="Arial"/>
          <w:lang w:val="en-US"/>
        </w:rPr>
        <w:t>Habrard</w:t>
      </w:r>
      <w:proofErr w:type="spellEnd"/>
      <w:r w:rsidRPr="001F771A">
        <w:rPr>
          <w:rFonts w:ascii="Arial" w:hAnsi="Arial" w:cs="Arial"/>
          <w:lang w:val="en-US"/>
        </w:rPr>
        <w:t xml:space="preserve">, Amaury and Metzler, Guillaume and </w:t>
      </w:r>
      <w:proofErr w:type="spellStart"/>
      <w:r w:rsidRPr="001F771A">
        <w:rPr>
          <w:rFonts w:ascii="Arial" w:hAnsi="Arial" w:cs="Arial"/>
          <w:lang w:val="en-US"/>
        </w:rPr>
        <w:t>Riou</w:t>
      </w:r>
      <w:proofErr w:type="spellEnd"/>
      <w:r w:rsidRPr="001F771A">
        <w:rPr>
          <w:rFonts w:ascii="Arial" w:hAnsi="Arial" w:cs="Arial"/>
          <w:lang w:val="en-US"/>
        </w:rPr>
        <w:t xml:space="preserve">, Sébastien and </w:t>
      </w:r>
      <w:proofErr w:type="spellStart"/>
      <w:r w:rsidRPr="001F771A">
        <w:rPr>
          <w:rFonts w:ascii="Arial" w:hAnsi="Arial" w:cs="Arial"/>
          <w:lang w:val="en-US"/>
        </w:rPr>
        <w:t>Sebban</w:t>
      </w:r>
      <w:proofErr w:type="spellEnd"/>
      <w:r w:rsidRPr="001F771A">
        <w:rPr>
          <w:rFonts w:ascii="Arial" w:hAnsi="Arial" w:cs="Arial"/>
          <w:lang w:val="en-US"/>
        </w:rPr>
        <w:t>, Marc, 'An Adjusted Nearest Neighbor Algorithm Maximizing the F-Measure from Imbalanced Data',</w:t>
      </w:r>
      <w:r w:rsidR="0084215C" w:rsidRPr="001F771A">
        <w:rPr>
          <w:rFonts w:ascii="Arial" w:hAnsi="Arial" w:cs="Arial"/>
          <w:lang w:val="en-US"/>
        </w:rPr>
        <w:t xml:space="preserve"> </w:t>
      </w:r>
      <w:r w:rsidRPr="001F771A">
        <w:rPr>
          <w:rFonts w:ascii="Arial" w:hAnsi="Arial" w:cs="Arial"/>
          <w:i/>
          <w:iCs/>
          <w:lang w:val="en-US"/>
        </w:rPr>
        <w:t>International Conference on Tools with Artificial Intelligence (ICTAI)</w:t>
      </w:r>
      <w:r w:rsidRPr="001F771A">
        <w:rPr>
          <w:rFonts w:ascii="Arial" w:hAnsi="Arial" w:cs="Arial"/>
          <w:lang w:val="en-US"/>
        </w:rPr>
        <w:t xml:space="preserve">, 2019 </w:t>
      </w:r>
      <w:hyperlink r:id="rId11" w:history="1">
        <w:r w:rsidRPr="003E02A3">
          <w:rPr>
            <w:rStyle w:val="Hyperlink"/>
            <w:rFonts w:ascii="Arial" w:hAnsi="Arial" w:cs="Arial"/>
            <w:lang w:val="en-US"/>
          </w:rPr>
          <w:t>https://arxiv.org/abs/1909.00693/</w:t>
        </w:r>
      </w:hyperlink>
    </w:p>
    <w:p w14:paraId="03D11EDA" w14:textId="6253C99B" w:rsidR="00526746" w:rsidRPr="003E02A3" w:rsidRDefault="00526746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1E5EF3">
        <w:rPr>
          <w:rFonts w:ascii="Helvetica Blod" w:hAnsi="Helvetica Blod"/>
          <w:sz w:val="30"/>
          <w:szCs w:val="36"/>
          <w:lang w:val="en-US"/>
        </w:rPr>
        <w:t>Summary</w:t>
      </w:r>
    </w:p>
    <w:p w14:paraId="34F7EB90" w14:textId="30BF66C7" w:rsidR="002215AD" w:rsidRPr="00A9312A" w:rsidRDefault="00EA2877" w:rsidP="00721696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The current scientific paper is extending </w:t>
      </w:r>
      <w:r w:rsidRPr="00A9312A">
        <w:rPr>
          <w:rFonts w:ascii="Arial" w:hAnsi="Arial" w:cs="Arial"/>
          <w:i/>
          <w:iCs/>
          <w:lang w:val="en-US"/>
        </w:rPr>
        <w:t>Nearest-Neighbors</w:t>
      </w:r>
      <w:r w:rsidRPr="00A9312A">
        <w:rPr>
          <w:rFonts w:ascii="Arial" w:hAnsi="Arial" w:cs="Arial"/>
          <w:lang w:val="en-US"/>
        </w:rPr>
        <w:t xml:space="preserve"> (k-NN model) for detecting anomalies in imbalanced data. This machine learning method gets the k closest point of a query depending on chosen distance (typically the Euclidean one) and assigns a class based on a majority vote-based decision. This simple method has a very high capacity for learning non-linear relations but needs to be adapted in the context of weakly represented data. Borrowing tools from sampling, metric learning, and weighted distance-based strategies, the proposed </w:t>
      </w:r>
      <w:r w:rsidR="00E736F0" w:rsidRPr="00A9312A">
        <w:rPr>
          <w:rFonts w:ascii="Arial" w:hAnsi="Arial" w:cs="Arial"/>
          <w:b/>
          <w:bCs/>
          <w:lang w:val="en-US"/>
        </w:rPr>
        <w:sym w:font="Symbol" w:char="F067"/>
      </w:r>
      <w:r w:rsidR="00E736F0" w:rsidRPr="00A9312A">
        <w:rPr>
          <w:rFonts w:ascii="Arial" w:hAnsi="Arial" w:cs="Arial"/>
          <w:b/>
          <w:bCs/>
          <w:lang w:val="en-US"/>
        </w:rPr>
        <w:t>k-</w:t>
      </w:r>
      <w:proofErr w:type="spellStart"/>
      <w:r w:rsidR="001F771A" w:rsidRPr="00A9312A">
        <w:rPr>
          <w:rFonts w:ascii="Arial" w:hAnsi="Arial" w:cs="Arial"/>
          <w:b/>
          <w:bCs/>
          <w:lang w:val="en-US"/>
        </w:rPr>
        <w:t>nn</w:t>
      </w:r>
      <w:proofErr w:type="spellEnd"/>
      <w:r w:rsidRPr="00A9312A">
        <w:rPr>
          <w:sz w:val="20"/>
          <w:szCs w:val="20"/>
          <w:lang w:val="en-US"/>
        </w:rPr>
        <w:t xml:space="preserve"> </w:t>
      </w:r>
      <w:r w:rsidRPr="00A9312A">
        <w:rPr>
          <w:rFonts w:ascii="Arial" w:hAnsi="Arial" w:cs="Arial"/>
          <w:lang w:val="en-US"/>
        </w:rPr>
        <w:t>model evaluates the best g weight, which will rescale the decision area around the positive examples. They first compare this approach on a large panel of imbalanced datasets and compare it with state-of-art models, they also demonstrate the effective complementarity of the strategy with sampling methods. The results of these experiments highlight the performance of the</w:t>
      </w:r>
      <w:r w:rsidR="001E5EF3" w:rsidRPr="00A9312A">
        <w:rPr>
          <w:rFonts w:ascii="Arial" w:hAnsi="Arial" w:cs="Arial"/>
          <w:lang w:val="en-US"/>
        </w:rPr>
        <w:t xml:space="preserve"> </w:t>
      </w:r>
      <w:r w:rsidR="001E5EF3" w:rsidRPr="00A9312A">
        <w:rPr>
          <w:rFonts w:ascii="Arial" w:hAnsi="Arial" w:cs="Arial"/>
          <w:lang w:val="en-US"/>
        </w:rPr>
        <w:sym w:font="Symbol" w:char="F067"/>
      </w:r>
      <w:r w:rsidR="001E5EF3" w:rsidRPr="00A9312A">
        <w:rPr>
          <w:rFonts w:ascii="Arial" w:hAnsi="Arial" w:cs="Arial"/>
          <w:lang w:val="en-US"/>
        </w:rPr>
        <w:t>k-</w:t>
      </w:r>
      <w:proofErr w:type="spellStart"/>
      <w:r w:rsidR="001E5EF3" w:rsidRPr="00A9312A">
        <w:rPr>
          <w:rFonts w:ascii="Arial" w:hAnsi="Arial" w:cs="Arial"/>
          <w:lang w:val="en-US"/>
        </w:rPr>
        <w:t>nn</w:t>
      </w:r>
      <w:proofErr w:type="spellEnd"/>
      <w:r w:rsidR="001E5EF3" w:rsidRPr="00A9312A">
        <w:rPr>
          <w:rFonts w:ascii="Arial" w:hAnsi="Arial" w:cs="Arial"/>
          <w:lang w:val="en-US"/>
        </w:rPr>
        <w:t xml:space="preserve"> </w:t>
      </w:r>
      <w:r w:rsidR="001F771A" w:rsidRPr="00A9312A">
        <w:rPr>
          <w:rFonts w:ascii="Arial" w:hAnsi="Arial" w:cs="Arial"/>
          <w:lang w:val="en-US"/>
        </w:rPr>
        <w:t xml:space="preserve">in terms of the </w:t>
      </w:r>
      <w:r w:rsidR="001F771A" w:rsidRPr="00A9312A">
        <w:rPr>
          <w:rFonts w:ascii="Arial" w:hAnsi="Arial" w:cs="Arial"/>
          <w:i/>
          <w:iCs/>
          <w:lang w:val="en-US"/>
        </w:rPr>
        <w:t>F-Measure</w:t>
      </w:r>
      <w:r w:rsidR="001F771A" w:rsidRPr="00A9312A">
        <w:rPr>
          <w:rFonts w:ascii="Arial" w:hAnsi="Arial" w:cs="Arial"/>
          <w:lang w:val="en-US"/>
        </w:rPr>
        <w:t xml:space="preserve"> and describe the impact of the imbalanced ratio on it.</w:t>
      </w:r>
    </w:p>
    <w:p w14:paraId="39D6A694" w14:textId="77777777" w:rsidR="001F771A" w:rsidRDefault="001F771A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F219AD" w14:textId="616E27C4" w:rsidR="00DA660E" w:rsidRDefault="00DA660E" w:rsidP="00DA660E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Distance-based, metric learning</w:t>
      </w:r>
      <w:r w:rsidR="00582CA7">
        <w:rPr>
          <w:rFonts w:ascii="Helvetica Blod" w:hAnsi="Helvetica Blod"/>
          <w:sz w:val="30"/>
          <w:szCs w:val="36"/>
          <w:lang w:val="en-US"/>
        </w:rPr>
        <w:t xml:space="preserve"> and sampling</w:t>
      </w:r>
      <w:r>
        <w:rPr>
          <w:rFonts w:ascii="Helvetica Blod" w:hAnsi="Helvetica Blod"/>
          <w:sz w:val="30"/>
          <w:szCs w:val="36"/>
          <w:lang w:val="en-US"/>
        </w:rPr>
        <w:t xml:space="preserve"> strategies</w:t>
      </w:r>
    </w:p>
    <w:p w14:paraId="5E502A48" w14:textId="1DB847EA" w:rsidR="002215AD" w:rsidRPr="00A9312A" w:rsidRDefault="0004288B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>Concerning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 strategies spotlighted in the paper, the first one </w:t>
      </w:r>
      <w:r w:rsidR="001F771A" w:rsidRPr="00A9312A">
        <w:rPr>
          <w:rFonts w:ascii="Arial" w:hAnsi="Arial" w:cs="Arial"/>
          <w:sz w:val="20"/>
          <w:szCs w:val="20"/>
          <w:lang w:val="en-US"/>
        </w:rPr>
        <w:t>is</w:t>
      </w:r>
      <w:r w:rsidR="008C4071"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2215AD" w:rsidRPr="00A9312A">
        <w:rPr>
          <w:rFonts w:ascii="Arial" w:hAnsi="Arial" w:cs="Arial"/>
          <w:b/>
          <w:bCs/>
          <w:sz w:val="20"/>
          <w:szCs w:val="20"/>
          <w:lang w:val="en-US"/>
        </w:rPr>
        <w:t>distance-based methods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. </w:t>
      </w:r>
      <w:r w:rsidRPr="00A9312A">
        <w:rPr>
          <w:rFonts w:ascii="Arial" w:hAnsi="Arial" w:cs="Arial"/>
          <w:sz w:val="20"/>
          <w:szCs w:val="20"/>
          <w:lang w:val="en-US"/>
        </w:rPr>
        <w:t>The most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 basic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one </w:t>
      </w:r>
      <w:r w:rsidR="001B286F" w:rsidRPr="00A9312A">
        <w:rPr>
          <w:rFonts w:ascii="Arial" w:hAnsi="Arial" w:cs="Arial"/>
          <w:sz w:val="20"/>
          <w:szCs w:val="20"/>
          <w:lang w:val="en-US"/>
        </w:rPr>
        <w:t>is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9312A">
        <w:rPr>
          <w:rFonts w:ascii="Arial" w:hAnsi="Arial" w:cs="Arial"/>
          <w:i/>
          <w:iCs/>
          <w:sz w:val="20"/>
          <w:szCs w:val="20"/>
          <w:lang w:val="en-US"/>
        </w:rPr>
        <w:t>wk</w:t>
      </w:r>
      <w:proofErr w:type="spellEnd"/>
      <w:r w:rsidRPr="00A9312A">
        <w:rPr>
          <w:rFonts w:ascii="Arial" w:hAnsi="Arial" w:cs="Arial"/>
          <w:i/>
          <w:iCs/>
          <w:sz w:val="20"/>
          <w:szCs w:val="20"/>
          <w:lang w:val="en-US"/>
        </w:rPr>
        <w:t>-NN</w:t>
      </w:r>
      <w:r w:rsidR="00294951" w:rsidRPr="00A9312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94951" w:rsidRPr="00A9312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94951" w:rsidRPr="00A9312A">
        <w:rPr>
          <w:rFonts w:ascii="Arial" w:hAnsi="Arial" w:cs="Arial"/>
          <w:sz w:val="20"/>
          <w:szCs w:val="20"/>
          <w:lang w:val="en-US"/>
        </w:rPr>
        <w:t>Dudani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>, 1976)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consist</w:t>
      </w:r>
      <w:r w:rsidR="001F771A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to associate each neighbor a weight</w:t>
      </w:r>
      <w:r w:rsidR="001B286F" w:rsidRPr="00A9312A">
        <w:rPr>
          <w:rFonts w:ascii="Arial" w:hAnsi="Arial" w:cs="Arial"/>
          <w:sz w:val="20"/>
          <w:szCs w:val="20"/>
          <w:lang w:val="en-US"/>
        </w:rPr>
        <w:t xml:space="preserve"> depending </w:t>
      </w:r>
      <w:r w:rsidR="001F771A" w:rsidRPr="00A9312A">
        <w:rPr>
          <w:rFonts w:ascii="Arial" w:hAnsi="Arial" w:cs="Arial"/>
          <w:sz w:val="20"/>
          <w:szCs w:val="20"/>
          <w:lang w:val="en-US"/>
        </w:rPr>
        <w:t>on</w:t>
      </w:r>
      <w:r w:rsidR="001B286F" w:rsidRPr="00A9312A">
        <w:rPr>
          <w:rFonts w:ascii="Arial" w:hAnsi="Arial" w:cs="Arial"/>
          <w:sz w:val="20"/>
          <w:szCs w:val="20"/>
          <w:lang w:val="en-US"/>
        </w:rPr>
        <w:t xml:space="preserve"> the distance between them and the given query point.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DA660E" w:rsidRPr="00A9312A">
        <w:rPr>
          <w:rFonts w:ascii="Arial" w:hAnsi="Arial" w:cs="Arial"/>
          <w:sz w:val="20"/>
          <w:szCs w:val="20"/>
          <w:lang w:val="en-US"/>
        </w:rPr>
        <w:t xml:space="preserve">Another line </w:t>
      </w:r>
      <w:r w:rsidR="00A40DDE" w:rsidRPr="00A9312A">
        <w:rPr>
          <w:rFonts w:ascii="Arial" w:hAnsi="Arial" w:cs="Arial"/>
          <w:sz w:val="20"/>
          <w:szCs w:val="20"/>
          <w:lang w:val="en-US"/>
        </w:rPr>
        <w:t>consists</w:t>
      </w:r>
      <w:r w:rsidR="00DA660E"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to estimate the local </w:t>
      </w:r>
      <w:r w:rsidR="008C4071" w:rsidRPr="00A9312A">
        <w:rPr>
          <w:rFonts w:ascii="Arial" w:hAnsi="Arial" w:cs="Arial"/>
          <w:sz w:val="20"/>
          <w:szCs w:val="20"/>
          <w:lang w:val="en-US"/>
        </w:rPr>
        <w:t>sparsity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around minority examples and taking it in</w:t>
      </w:r>
      <w:r w:rsidR="001F771A" w:rsidRPr="00A9312A">
        <w:rPr>
          <w:rFonts w:ascii="Arial" w:hAnsi="Arial" w:cs="Arial"/>
          <w:sz w:val="20"/>
          <w:szCs w:val="20"/>
          <w:lang w:val="en-US"/>
        </w:rPr>
        <w:t>to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account by adjusting posterior probabilities as in the </w:t>
      </w:r>
      <w:proofErr w:type="spellStart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kRNN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model (Zhang, et al. 2017). The </w:t>
      </w:r>
      <w:proofErr w:type="spellStart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cwk</w:t>
      </w:r>
      <w:proofErr w:type="spellEnd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-NN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model </w:t>
      </w:r>
      <w:r w:rsidR="00854BB8" w:rsidRPr="00A9312A">
        <w:rPr>
          <w:rFonts w:ascii="Arial" w:hAnsi="Arial" w:cs="Arial"/>
          <w:sz w:val="20"/>
          <w:szCs w:val="20"/>
          <w:lang w:val="en-US"/>
        </w:rPr>
        <w:t>is proposing to weigh</w:t>
      </w:r>
      <w:r w:rsidR="00C1253D">
        <w:rPr>
          <w:rFonts w:ascii="Arial" w:hAnsi="Arial" w:cs="Arial"/>
          <w:sz w:val="20"/>
          <w:szCs w:val="20"/>
          <w:lang w:val="en-US"/>
        </w:rPr>
        <w:t>t</w:t>
      </w:r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 directly the Euclidean distance by class </w:t>
      </w:r>
      <w:r w:rsidR="00294951" w:rsidRPr="00A9312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94951" w:rsidRPr="00A9312A">
        <w:rPr>
          <w:rFonts w:ascii="Arial" w:hAnsi="Arial" w:cs="Arial"/>
          <w:sz w:val="20"/>
          <w:szCs w:val="20"/>
          <w:lang w:val="en-US"/>
        </w:rPr>
        <w:t>Barandela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et al 2003)</w:t>
      </w:r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, this method is extended by the </w:t>
      </w:r>
      <w:r w:rsidR="00854BB8" w:rsidRPr="00A9312A">
        <w:rPr>
          <w:rFonts w:ascii="Arial" w:hAnsi="Arial" w:cs="Arial"/>
          <w:b/>
          <w:bCs/>
          <w:sz w:val="20"/>
          <w:szCs w:val="20"/>
          <w:lang w:val="en-US"/>
        </w:rPr>
        <w:sym w:font="Symbol" w:char="F067"/>
      </w:r>
      <w:r w:rsidR="00854BB8" w:rsidRPr="00A9312A">
        <w:rPr>
          <w:rFonts w:ascii="Arial" w:hAnsi="Arial" w:cs="Arial"/>
          <w:i/>
          <w:iCs/>
          <w:sz w:val="20"/>
          <w:szCs w:val="20"/>
          <w:lang w:val="en-US"/>
        </w:rPr>
        <w:t>k-</w:t>
      </w:r>
      <w:proofErr w:type="spellStart"/>
      <w:r w:rsidR="00854BB8" w:rsidRPr="00A9312A">
        <w:rPr>
          <w:rFonts w:ascii="Arial" w:hAnsi="Arial" w:cs="Arial"/>
          <w:i/>
          <w:iCs/>
          <w:sz w:val="20"/>
          <w:szCs w:val="20"/>
          <w:lang w:val="en-US"/>
        </w:rPr>
        <w:t>nn</w:t>
      </w:r>
      <w:proofErr w:type="spellEnd"/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 model.</w:t>
      </w:r>
    </w:p>
    <w:p w14:paraId="3283D670" w14:textId="06C64B07" w:rsidR="00854BB8" w:rsidRPr="00A9312A" w:rsidRDefault="00854BB8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E17148D" w14:textId="013FC6CA" w:rsidR="00582CA7" w:rsidRPr="00A9312A" w:rsidRDefault="00854BB8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 xml:space="preserve">The second strategy is linked to </w:t>
      </w:r>
      <w:r w:rsidRPr="00A9312A">
        <w:rPr>
          <w:rFonts w:ascii="Arial" w:hAnsi="Arial" w:cs="Arial"/>
          <w:b/>
          <w:bCs/>
          <w:sz w:val="20"/>
          <w:szCs w:val="20"/>
          <w:lang w:val="en-US"/>
        </w:rPr>
        <w:t>metric learning method</w:t>
      </w:r>
      <w:r w:rsidR="008C4071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and optimization, another way where this current paperwork is projected </w:t>
      </w:r>
      <w:r w:rsidR="006112C4" w:rsidRPr="00A9312A">
        <w:rPr>
          <w:rFonts w:ascii="Arial" w:hAnsi="Arial" w:cs="Arial"/>
          <w:sz w:val="20"/>
          <w:szCs w:val="20"/>
          <w:lang w:val="en-US"/>
        </w:rPr>
        <w:t>today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6112C4" w:rsidRPr="00A9312A">
        <w:rPr>
          <w:rFonts w:ascii="Arial" w:hAnsi="Arial" w:cs="Arial"/>
          <w:sz w:val="20"/>
          <w:szCs w:val="20"/>
          <w:lang w:val="en-US"/>
        </w:rPr>
        <w:t>notably by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the R. Viola Thesis. It consists to learn under constraints </w:t>
      </w:r>
      <w:r w:rsidR="00582CA7" w:rsidRPr="00A9312A">
        <w:rPr>
          <w:rFonts w:ascii="Arial" w:hAnsi="Arial" w:cs="Arial"/>
          <w:sz w:val="20"/>
          <w:szCs w:val="20"/>
          <w:lang w:val="en-US"/>
        </w:rPr>
        <w:t xml:space="preserve">parameters linked to </w:t>
      </w:r>
      <w:r w:rsidRPr="00A9312A">
        <w:rPr>
          <w:rFonts w:ascii="Arial" w:hAnsi="Arial" w:cs="Arial"/>
          <w:sz w:val="20"/>
          <w:szCs w:val="20"/>
          <w:lang w:val="en-US"/>
        </w:rPr>
        <w:t>a distance, for ex</w:t>
      </w:r>
      <w:r w:rsidR="001F771A" w:rsidRPr="00A9312A">
        <w:rPr>
          <w:rFonts w:ascii="Arial" w:hAnsi="Arial" w:cs="Arial"/>
          <w:sz w:val="20"/>
          <w:szCs w:val="20"/>
          <w:lang w:val="en-US"/>
        </w:rPr>
        <w:t>a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mple the </w:t>
      </w:r>
      <w:proofErr w:type="spellStart"/>
      <w:r w:rsidRPr="00A9312A">
        <w:rPr>
          <w:rFonts w:ascii="Arial" w:hAnsi="Arial" w:cs="Arial"/>
          <w:sz w:val="20"/>
          <w:szCs w:val="20"/>
          <w:lang w:val="en-US"/>
        </w:rPr>
        <w:t>Mahalanobis</w:t>
      </w:r>
      <w:proofErr w:type="spellEnd"/>
      <w:r w:rsidRPr="00A9312A">
        <w:rPr>
          <w:rFonts w:ascii="Arial" w:hAnsi="Arial" w:cs="Arial"/>
          <w:sz w:val="20"/>
          <w:szCs w:val="20"/>
          <w:lang w:val="en-US"/>
        </w:rPr>
        <w:t xml:space="preserve"> one in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LMNN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(Weinberger 2009) and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 xml:space="preserve">ITML </w:t>
      </w:r>
      <w:r w:rsidRPr="00A9312A">
        <w:rPr>
          <w:rFonts w:ascii="Arial" w:hAnsi="Arial" w:cs="Arial"/>
          <w:sz w:val="20"/>
          <w:szCs w:val="20"/>
          <w:lang w:val="en-US"/>
        </w:rPr>
        <w:t>(Davis et Al. 2007)</w:t>
      </w:r>
      <w:r w:rsidR="00582CA7" w:rsidRPr="00A9312A">
        <w:rPr>
          <w:rFonts w:ascii="Arial" w:hAnsi="Arial" w:cs="Arial"/>
          <w:sz w:val="20"/>
          <w:szCs w:val="20"/>
          <w:lang w:val="en-US"/>
        </w:rPr>
        <w:t xml:space="preserve">, only focused on positive examples. </w:t>
      </w:r>
      <w:r w:rsidR="00582CA7" w:rsidRPr="00C1253D">
        <w:rPr>
          <w:rFonts w:ascii="Arial" w:hAnsi="Arial" w:cs="Arial"/>
          <w:sz w:val="20"/>
          <w:szCs w:val="20"/>
          <w:highlight w:val="yellow"/>
          <w:lang w:val="en-US"/>
        </w:rPr>
        <w:t xml:space="preserve">This is how will be fixed the </w:t>
      </w:r>
      <w:r w:rsidR="00582CA7" w:rsidRPr="00C1253D">
        <w:rPr>
          <w:rFonts w:ascii="Arial" w:hAnsi="Arial" w:cs="Arial"/>
          <w:sz w:val="20"/>
          <w:szCs w:val="20"/>
          <w:highlight w:val="yellow"/>
          <w:lang w:val="en-US"/>
        </w:rPr>
        <w:sym w:font="Symbol" w:char="F067"/>
      </w:r>
      <w:r w:rsidR="00582CA7" w:rsidRPr="00C1253D">
        <w:rPr>
          <w:rFonts w:ascii="Arial" w:hAnsi="Arial" w:cs="Arial"/>
          <w:sz w:val="20"/>
          <w:szCs w:val="20"/>
          <w:highlight w:val="yellow"/>
          <w:lang w:val="en-US"/>
        </w:rPr>
        <w:t xml:space="preserve"> parameter of the presented </w:t>
      </w:r>
      <w:proofErr w:type="gramStart"/>
      <w:r w:rsidR="00582CA7" w:rsidRPr="00C1253D">
        <w:rPr>
          <w:rFonts w:ascii="Arial" w:hAnsi="Arial" w:cs="Arial"/>
          <w:sz w:val="20"/>
          <w:szCs w:val="20"/>
          <w:highlight w:val="yellow"/>
          <w:lang w:val="en-US"/>
        </w:rPr>
        <w:t>model.</w:t>
      </w:r>
      <w:r w:rsidR="00C1253D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="00C1253D">
        <w:rPr>
          <w:rFonts w:ascii="Arial" w:hAnsi="Arial" w:cs="Arial"/>
          <w:sz w:val="20"/>
          <w:szCs w:val="20"/>
          <w:lang w:val="en-US"/>
        </w:rPr>
        <w:t>FALSE]</w:t>
      </w:r>
    </w:p>
    <w:p w14:paraId="09E2671A" w14:textId="4D9A0C8A" w:rsidR="00582CA7" w:rsidRPr="00A9312A" w:rsidRDefault="00582CA7" w:rsidP="0072169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8EF1DA" w14:textId="4F460081" w:rsidR="00DB3671" w:rsidRPr="00A9312A" w:rsidRDefault="00F301AA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>Finally,</w:t>
      </w:r>
      <w:r w:rsidR="00E6178D" w:rsidRPr="00A9312A">
        <w:rPr>
          <w:rFonts w:ascii="Arial" w:hAnsi="Arial" w:cs="Arial"/>
          <w:sz w:val="20"/>
          <w:szCs w:val="20"/>
          <w:lang w:val="en-US"/>
        </w:rPr>
        <w:t xml:space="preserve"> the paper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presents the advantages of </w:t>
      </w:r>
      <w:r w:rsidRPr="00A9312A">
        <w:rPr>
          <w:rFonts w:ascii="Arial" w:hAnsi="Arial" w:cs="Arial"/>
          <w:b/>
          <w:bCs/>
          <w:sz w:val="20"/>
          <w:szCs w:val="20"/>
          <w:lang w:val="en-US"/>
        </w:rPr>
        <w:t>sampling methods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, more precisely methods that compensate artificially the lack of positive example. Based mostly on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Synthetic Minority Over-sampling Technique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(Chawla et al. 2002), they create random and synthetic on the line between a given point his neighbors. An iterative process </w:t>
      </w:r>
      <w:r w:rsidR="001F771A" w:rsidRPr="00A9312A">
        <w:rPr>
          <w:rFonts w:ascii="Arial" w:hAnsi="Arial" w:cs="Arial"/>
          <w:sz w:val="20"/>
          <w:szCs w:val="20"/>
          <w:lang w:val="en-US"/>
        </w:rPr>
        <w:t xml:space="preserve">is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done when chosen balanced rate is obtained.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Border-line Smote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(Han et al. 2005) extend it by focusing only on point</w:t>
      </w:r>
      <w:r w:rsidR="001F771A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that have more negative than positives in neighbors. Concerning over-sampling methods article present also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ADASYN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model (He et al. 2005). But it also </w:t>
      </w:r>
      <w:r w:rsidR="00DB3671" w:rsidRPr="00A9312A">
        <w:rPr>
          <w:rFonts w:ascii="Arial" w:hAnsi="Arial" w:cs="Arial"/>
          <w:sz w:val="20"/>
          <w:szCs w:val="20"/>
          <w:lang w:val="en-US"/>
        </w:rPr>
        <w:t>compares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them to strategies that </w:t>
      </w:r>
      <w:r w:rsidR="00DB3671" w:rsidRPr="00A9312A">
        <w:rPr>
          <w:rFonts w:ascii="Arial" w:hAnsi="Arial" w:cs="Arial"/>
          <w:sz w:val="20"/>
          <w:szCs w:val="20"/>
          <w:lang w:val="en-US"/>
        </w:rPr>
        <w:t>combine oversampling with under</w:t>
      </w:r>
      <w:r w:rsidR="001F771A" w:rsidRPr="00A9312A">
        <w:rPr>
          <w:rFonts w:ascii="Arial" w:hAnsi="Arial" w:cs="Arial"/>
          <w:sz w:val="20"/>
          <w:szCs w:val="20"/>
          <w:lang w:val="en-US"/>
        </w:rPr>
        <w:t>-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sampling, as the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ENN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 (Wilson, 1972), built on the top of the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SMOTE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, and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the Tomek’s link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 (Tomek 1976). </w:t>
      </w:r>
    </w:p>
    <w:p w14:paraId="4EB05A26" w14:textId="77777777" w:rsidR="00721696" w:rsidRPr="00A9312A" w:rsidRDefault="00721696" w:rsidP="0072169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6CD534A" w14:textId="77777777" w:rsidR="003E02A3" w:rsidRPr="00F301AA" w:rsidRDefault="003E02A3" w:rsidP="00F301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5BBF65" w14:textId="4C3203F6" w:rsidR="00526746" w:rsidRDefault="00526746" w:rsidP="009E391E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lastRenderedPageBreak/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9E391E">
        <w:rPr>
          <w:rFonts w:ascii="Helvetica Blod" w:hAnsi="Helvetica Blod"/>
          <w:sz w:val="30"/>
          <w:szCs w:val="36"/>
          <w:lang w:val="en-US"/>
        </w:rPr>
        <w:t>The model</w:t>
      </w:r>
    </w:p>
    <w:p w14:paraId="35CECFDB" w14:textId="74C9022D" w:rsidR="00062EA2" w:rsidRPr="00A9312A" w:rsidRDefault="00062EA2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>In the presented landscape designed by the paper</w:t>
      </w:r>
      <w:r w:rsidR="001F771A" w:rsidRPr="00A9312A">
        <w:rPr>
          <w:rFonts w:ascii="Arial" w:hAnsi="Arial" w:cs="Arial"/>
          <w:lang w:val="en-US"/>
        </w:rPr>
        <w:t>,</w:t>
      </w:r>
      <w:r w:rsidRPr="00A9312A">
        <w:rPr>
          <w:rFonts w:ascii="Arial" w:hAnsi="Arial" w:cs="Arial"/>
          <w:lang w:val="en-US"/>
        </w:rPr>
        <w:t xml:space="preserve"> the model is </w:t>
      </w:r>
      <w:r w:rsidRPr="00A9312A">
        <w:rPr>
          <w:rFonts w:ascii="Arial" w:hAnsi="Arial" w:cs="Arial"/>
          <w:b/>
          <w:bCs/>
          <w:lang w:val="en-US"/>
        </w:rPr>
        <w:t>defining the distance</w:t>
      </w:r>
      <w:r w:rsidRPr="00A9312A">
        <w:rPr>
          <w:rFonts w:ascii="Arial" w:hAnsi="Arial" w:cs="Arial"/>
          <w:lang w:val="en-US"/>
        </w:rPr>
        <w:t xml:space="preserve"> as following</w:t>
      </w:r>
      <w:r w:rsidR="00DB3671" w:rsidRPr="00A9312A">
        <w:rPr>
          <w:rFonts w:ascii="Arial" w:hAnsi="Arial" w:cs="Arial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-</m:t>
            </m:r>
          </m:sub>
        </m:sSub>
      </m:oMath>
      <w:r w:rsidR="00DB3671" w:rsidRPr="00A9312A">
        <w:rPr>
          <w:rFonts w:ascii="Arial" w:hAnsi="Arial" w:cs="Arial"/>
          <w:lang w:val="en-US"/>
        </w:rPr>
        <w:t xml:space="preserve">are the negatives data points and </w:t>
      </w:r>
      <m:oMath>
        <m:sSub>
          <m:sSubPr>
            <m:ctrlPr>
              <w:rPr>
                <w:rFonts w:ascii="Cambria Math" w:hAnsi="Cambria Math" w:cs="Arial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+</m:t>
            </m:r>
          </m:sub>
        </m:sSub>
      </m:oMath>
      <w:r w:rsidR="00DB3671" w:rsidRPr="00A9312A">
        <w:rPr>
          <w:rFonts w:ascii="Arial" w:hAnsi="Arial" w:cs="Arial"/>
          <w:lang w:val="en-US"/>
        </w:rPr>
        <w:t xml:space="preserve">are the positives. </w:t>
      </w:r>
    </w:p>
    <w:p w14:paraId="691A4BF9" w14:textId="77777777" w:rsidR="00DB3671" w:rsidRPr="00DB3671" w:rsidRDefault="00DB3671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E6C545" w14:textId="25B969B2" w:rsidR="00062EA2" w:rsidRPr="002C2433" w:rsidRDefault="00C1253D" w:rsidP="008C4071">
      <w:pPr>
        <w:spacing w:after="0" w:line="480" w:lineRule="auto"/>
        <w:jc w:val="both"/>
        <w:rPr>
          <w:rFonts w:ascii="Helvetica Blod" w:hAnsi="Helvetica Blod"/>
          <w:sz w:val="26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,  </m:t>
                  </m:r>
                  <w:bookmarkStart w:id="0" w:name="_Hlk69987919"/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</m:t>
                      </m:r>
                    </m:sub>
                  </m:sSub>
                  <w:bookmarkEnd w:id="0"/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γ.d(x,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),  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4E13BB6D" w14:textId="77777777" w:rsidR="001F771A" w:rsidRPr="00A9312A" w:rsidRDefault="00DB3671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Where the </w:t>
      </w:r>
      <m:oMath>
        <m:r>
          <w:rPr>
            <w:rFonts w:ascii="Cambria Math" w:hAnsi="Cambria Math" w:cs="Arial"/>
            <w:lang w:val="en-US"/>
          </w:rPr>
          <m:t>γ</m:t>
        </m:r>
      </m:oMath>
      <w:r w:rsidRPr="00A9312A">
        <w:rPr>
          <w:rFonts w:ascii="Arial" w:hAnsi="Arial" w:cs="Arial"/>
          <w:lang w:val="en-US"/>
        </w:rPr>
        <w:t xml:space="preserve"> parameter is </w:t>
      </w:r>
      <w:r w:rsidRPr="00A9312A">
        <w:rPr>
          <w:rFonts w:ascii="Arial" w:hAnsi="Arial" w:cs="Arial"/>
          <w:b/>
          <w:bCs/>
          <w:lang w:val="en-US"/>
        </w:rPr>
        <w:t>learned by maximizing</w:t>
      </w:r>
      <w:r w:rsidRPr="00A9312A">
        <w:rPr>
          <w:rFonts w:ascii="Arial" w:hAnsi="Arial" w:cs="Arial"/>
          <w:lang w:val="en-US"/>
        </w:rPr>
        <w:t xml:space="preserve"> the </w:t>
      </w:r>
      <w:r w:rsidR="002C2433" w:rsidRPr="00A9312A">
        <w:rPr>
          <w:rFonts w:ascii="Arial" w:hAnsi="Arial" w:cs="Arial"/>
          <w:lang w:val="en-US"/>
        </w:rPr>
        <w:t>non-convex</w:t>
      </w:r>
      <w:r w:rsidRPr="00A9312A">
        <w:rPr>
          <w:rFonts w:ascii="Arial" w:hAnsi="Arial" w:cs="Arial"/>
          <w:lang w:val="en-US"/>
        </w:rPr>
        <w:t xml:space="preserve"> F-</w:t>
      </w:r>
      <w:r w:rsidR="002C2433" w:rsidRPr="00A9312A">
        <w:rPr>
          <w:rFonts w:ascii="Arial" w:hAnsi="Arial" w:cs="Arial"/>
          <w:lang w:val="en-US"/>
        </w:rPr>
        <w:t>measure</w:t>
      </w:r>
      <w:r w:rsidRPr="00A9312A">
        <w:rPr>
          <w:rFonts w:ascii="Arial" w:hAnsi="Arial" w:cs="Arial"/>
          <w:lang w:val="en-US"/>
        </w:rPr>
        <w:t xml:space="preserve">, apply only on positives </w:t>
      </w:r>
      <w:r w:rsidR="002C2433" w:rsidRPr="00A9312A">
        <w:rPr>
          <w:rFonts w:ascii="Arial" w:hAnsi="Arial" w:cs="Arial"/>
          <w:lang w:val="en-US"/>
        </w:rPr>
        <w:t>examples</w:t>
      </w:r>
      <w:r w:rsidRPr="00A9312A">
        <w:rPr>
          <w:rFonts w:ascii="Arial" w:hAnsi="Arial" w:cs="Arial"/>
          <w:lang w:val="en-US"/>
        </w:rPr>
        <w:t xml:space="preserve"> comparisons. The paper also </w:t>
      </w:r>
      <w:r w:rsidR="002C2433" w:rsidRPr="00A9312A">
        <w:rPr>
          <w:rFonts w:ascii="Arial" w:hAnsi="Arial" w:cs="Arial"/>
          <w:lang w:val="en-US"/>
        </w:rPr>
        <w:t>describes</w:t>
      </w:r>
      <w:r w:rsidRPr="00A9312A">
        <w:rPr>
          <w:rFonts w:ascii="Arial" w:hAnsi="Arial" w:cs="Arial"/>
          <w:lang w:val="en-US"/>
        </w:rPr>
        <w:t xml:space="preserve"> the </w:t>
      </w:r>
      <w:r w:rsidR="002C2433" w:rsidRPr="00A9312A">
        <w:rPr>
          <w:rFonts w:ascii="Arial" w:hAnsi="Arial" w:cs="Arial"/>
          <w:lang w:val="en-US"/>
        </w:rPr>
        <w:t>c</w:t>
      </w:r>
      <w:r w:rsidRPr="00A9312A">
        <w:rPr>
          <w:rFonts w:ascii="Arial" w:hAnsi="Arial" w:cs="Arial"/>
          <w:lang w:val="en-US"/>
        </w:rPr>
        <w:t xml:space="preserve">onsequences of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>≤1</m:t>
        </m:r>
      </m:oMath>
      <w:r w:rsidRPr="00A9312A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>&gt;1</m:t>
        </m:r>
      </m:oMath>
      <w:r w:rsidRPr="00A9312A">
        <w:rPr>
          <w:rFonts w:ascii="Arial" w:hAnsi="Arial" w:cs="Arial"/>
          <w:lang w:val="en-US"/>
        </w:rPr>
        <w:t xml:space="preserve"> cases on the False Negative probability and the False Positive probability. They underline the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 xml:space="preserve">≤1 </m:t>
        </m:r>
      </m:oMath>
      <w:r w:rsidRPr="00A9312A">
        <w:rPr>
          <w:rFonts w:ascii="Arial" w:hAnsi="Arial" w:cs="Arial"/>
          <w:lang w:val="en-US"/>
        </w:rPr>
        <w:t xml:space="preserve">case speed-up </w:t>
      </w:r>
      <w:r w:rsidR="002C2433" w:rsidRPr="00A9312A">
        <w:rPr>
          <w:rFonts w:ascii="Arial" w:hAnsi="Arial" w:cs="Arial"/>
          <w:lang w:val="en-US"/>
        </w:rPr>
        <w:t xml:space="preserve">the convergence of </w:t>
      </w:r>
      <w:r w:rsidR="001F771A" w:rsidRPr="00A9312A">
        <w:rPr>
          <w:rFonts w:ascii="Arial" w:hAnsi="Arial" w:cs="Arial"/>
          <w:lang w:val="en-US"/>
        </w:rPr>
        <w:t xml:space="preserve">the </w:t>
      </w:r>
      <w:r w:rsidR="002C2433" w:rsidRPr="00A9312A">
        <w:rPr>
          <w:rFonts w:ascii="Arial" w:hAnsi="Arial" w:cs="Arial"/>
          <w:lang w:val="en-US"/>
        </w:rPr>
        <w:t>algorithm.</w:t>
      </w:r>
    </w:p>
    <w:p w14:paraId="5E651F21" w14:textId="2B92C419" w:rsidR="00DB3671" w:rsidRPr="00A9312A" w:rsidRDefault="00971054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>This one has the same overall complexity that the 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>. He first finds the nearest positives and negatives examples to a given point, computes their distance to him, and weights the positives one. Then it uses the k closest one to make the classification decision.</w:t>
      </w:r>
      <w:r w:rsidR="008C4071" w:rsidRPr="00A9312A">
        <w:rPr>
          <w:rFonts w:ascii="Arial" w:hAnsi="Arial" w:cs="Arial"/>
          <w:lang w:val="en-US"/>
        </w:rPr>
        <w:t xml:space="preserve"> </w:t>
      </w:r>
    </w:p>
    <w:p w14:paraId="463AAC1C" w14:textId="77777777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C6795A" w14:textId="0F2A3728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8FB442F" w14:textId="00C6C5C2" w:rsidR="002C2433" w:rsidRDefault="002C2433" w:rsidP="002C2433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Results of the experiments</w:t>
      </w:r>
    </w:p>
    <w:p w14:paraId="5963987E" w14:textId="09B8D53F" w:rsidR="002C2433" w:rsidRPr="00A9312A" w:rsidRDefault="002C2433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The paper first </w:t>
      </w:r>
      <w:r w:rsidR="008C4071" w:rsidRPr="00A9312A">
        <w:rPr>
          <w:rFonts w:ascii="Arial" w:hAnsi="Arial" w:cs="Arial"/>
          <w:lang w:val="en-US"/>
        </w:rPr>
        <w:t>compares</w:t>
      </w:r>
      <w:r w:rsidRPr="00A9312A">
        <w:rPr>
          <w:rFonts w:ascii="Arial" w:hAnsi="Arial" w:cs="Arial"/>
          <w:lang w:val="en-US"/>
        </w:rPr>
        <w:t xml:space="preserve">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model with the previously presented distance</w:t>
      </w:r>
      <w:r w:rsidR="00971054" w:rsidRPr="00A9312A">
        <w:rPr>
          <w:rFonts w:ascii="Arial" w:hAnsi="Arial" w:cs="Arial"/>
          <w:lang w:val="en-US"/>
        </w:rPr>
        <w:t>-</w:t>
      </w:r>
      <w:r w:rsidRPr="00A9312A">
        <w:rPr>
          <w:rFonts w:ascii="Arial" w:hAnsi="Arial" w:cs="Arial"/>
          <w:lang w:val="en-US"/>
        </w:rPr>
        <w:t>based and metric learning methods on the large panel of imbalanced dataset</w:t>
      </w:r>
      <w:r w:rsidR="00971054" w:rsidRPr="00A9312A">
        <w:rPr>
          <w:rFonts w:ascii="Arial" w:hAnsi="Arial" w:cs="Arial"/>
          <w:lang w:val="en-US"/>
        </w:rPr>
        <w:t>s</w:t>
      </w:r>
      <w:r w:rsidRPr="00A9312A">
        <w:rPr>
          <w:rFonts w:ascii="Arial" w:hAnsi="Arial" w:cs="Arial"/>
          <w:lang w:val="en-US"/>
        </w:rPr>
        <w:t xml:space="preserve"> with and without using sampling strategies. The results </w:t>
      </w:r>
      <w:r w:rsidR="008C4071" w:rsidRPr="00A9312A">
        <w:rPr>
          <w:rFonts w:ascii="Arial" w:hAnsi="Arial" w:cs="Arial"/>
          <w:lang w:val="en-US"/>
        </w:rPr>
        <w:t>underline</w:t>
      </w:r>
      <w:r w:rsidRPr="00A9312A">
        <w:rPr>
          <w:rFonts w:ascii="Arial" w:hAnsi="Arial" w:cs="Arial"/>
          <w:lang w:val="en-US"/>
        </w:rPr>
        <w:t xml:space="preserve"> the effectiveness of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and present also the LMNN as a competitive </w:t>
      </w:r>
      <w:r w:rsidR="008C4071" w:rsidRPr="00A9312A">
        <w:rPr>
          <w:rFonts w:ascii="Arial" w:hAnsi="Arial" w:cs="Arial"/>
          <w:lang w:val="en-US"/>
        </w:rPr>
        <w:t>challenger</w:t>
      </w:r>
      <w:r w:rsidRPr="00A9312A">
        <w:rPr>
          <w:rFonts w:ascii="Arial" w:hAnsi="Arial" w:cs="Arial"/>
          <w:lang w:val="en-US"/>
        </w:rPr>
        <w:t xml:space="preserve">. Concerning the imbalanced ratio, the experiments conclude to relative robustness of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. They also </w:t>
      </w:r>
      <w:r w:rsidR="008C4071" w:rsidRPr="00A9312A">
        <w:rPr>
          <w:rFonts w:ascii="Arial" w:hAnsi="Arial" w:cs="Arial"/>
          <w:lang w:val="en-US"/>
        </w:rPr>
        <w:t>show</w:t>
      </w:r>
      <w:r w:rsidRPr="00A9312A">
        <w:rPr>
          <w:rFonts w:ascii="Arial" w:hAnsi="Arial" w:cs="Arial"/>
          <w:lang w:val="en-US"/>
        </w:rPr>
        <w:t xml:space="preserve"> the complementarity of the </w:t>
      </w:r>
      <w:r w:rsidR="008C4071" w:rsidRPr="00A9312A">
        <w:rPr>
          <w:rFonts w:ascii="Arial" w:hAnsi="Arial" w:cs="Arial"/>
          <w:lang w:val="en-US"/>
        </w:rPr>
        <w:t>presented method</w:t>
      </w:r>
      <w:r w:rsidRPr="00A9312A">
        <w:rPr>
          <w:rFonts w:ascii="Arial" w:hAnsi="Arial" w:cs="Arial"/>
          <w:lang w:val="en-US"/>
        </w:rPr>
        <w:t xml:space="preserve"> with oversampling no matter the choice of strategy. </w:t>
      </w:r>
      <w:r w:rsidR="008C4071" w:rsidRPr="00A9312A">
        <w:rPr>
          <w:rFonts w:ascii="Arial" w:hAnsi="Arial" w:cs="Arial"/>
          <w:lang w:val="en-US"/>
        </w:rPr>
        <w:t>Moreover, the registration of the project with the General Directorate of Public Finance has allow</w:t>
      </w:r>
      <w:r w:rsidR="00971054" w:rsidRPr="00A9312A">
        <w:rPr>
          <w:rFonts w:ascii="Arial" w:hAnsi="Arial" w:cs="Arial"/>
          <w:lang w:val="en-US"/>
        </w:rPr>
        <w:t>ed</w:t>
      </w:r>
      <w:r w:rsidR="008C4071" w:rsidRPr="00A9312A">
        <w:rPr>
          <w:rFonts w:ascii="Arial" w:hAnsi="Arial" w:cs="Arial"/>
          <w:lang w:val="en-US"/>
        </w:rPr>
        <w:t xml:space="preserve"> us to illustrate the efficiency of the model on real data.</w:t>
      </w:r>
    </w:p>
    <w:p w14:paraId="12D98E5B" w14:textId="3F3702F0" w:rsidR="00516B56" w:rsidRDefault="00516B56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178EE7" w14:textId="01624AA2" w:rsidR="00516B56" w:rsidRDefault="00516B56" w:rsidP="00516B5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Connections with Uncertain complex graph</w:t>
      </w:r>
    </w:p>
    <w:p w14:paraId="4D7AC499" w14:textId="2FD46A34" w:rsidR="008C4071" w:rsidRPr="00A9312A" w:rsidRDefault="00A9312A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We could see some connections between this paper and current research projects of the Hubert </w:t>
      </w:r>
      <w:proofErr w:type="spellStart"/>
      <w:r w:rsidRPr="00A9312A">
        <w:rPr>
          <w:rFonts w:ascii="Arial" w:hAnsi="Arial" w:cs="Arial"/>
          <w:lang w:val="en-US"/>
        </w:rPr>
        <w:t>Curien</w:t>
      </w:r>
      <w:proofErr w:type="spellEnd"/>
      <w:r w:rsidRPr="00A9312A">
        <w:rPr>
          <w:rFonts w:ascii="Arial" w:hAnsi="Arial" w:cs="Arial"/>
          <w:lang w:val="en-US"/>
        </w:rPr>
        <w:t xml:space="preserve"> laboratory, notably with the “</w:t>
      </w:r>
      <w:r w:rsidRPr="00A9312A">
        <w:rPr>
          <w:rFonts w:ascii="Arial" w:hAnsi="Arial" w:cs="Arial"/>
          <w:i/>
          <w:iCs/>
          <w:lang w:val="en-US"/>
        </w:rPr>
        <w:t>Complex Graph Analysis for the Detection of Corruption in Public Procurement”</w:t>
      </w:r>
      <w:r w:rsidRPr="00A9312A">
        <w:rPr>
          <w:rFonts w:ascii="Arial" w:hAnsi="Arial" w:cs="Arial"/>
          <w:lang w:val="en-US"/>
        </w:rPr>
        <w:t xml:space="preserve"> thesis project. In another hand 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is also applied in different bibliographic sources of the “</w:t>
      </w:r>
      <w:r w:rsidRPr="00A9312A">
        <w:rPr>
          <w:rFonts w:ascii="Arial" w:hAnsi="Arial" w:cs="Arial"/>
          <w:i/>
          <w:iCs/>
          <w:lang w:val="en-US"/>
        </w:rPr>
        <w:t>Complex data analysis with incomplete or uncertain data</w:t>
      </w:r>
      <w:r w:rsidRPr="00A9312A">
        <w:rPr>
          <w:rFonts w:ascii="Arial" w:hAnsi="Arial" w:cs="Arial"/>
          <w:lang w:val="en-US"/>
        </w:rPr>
        <w:t xml:space="preserve">” : with shortest path for classification (Pfeiffer et al. 2011), or in </w:t>
      </w:r>
      <w:proofErr w:type="spellStart"/>
      <w:r w:rsidRPr="00A9312A">
        <w:rPr>
          <w:rFonts w:ascii="Arial" w:hAnsi="Arial" w:cs="Arial"/>
          <w:lang w:val="en-US"/>
        </w:rPr>
        <w:t>Kassiano</w:t>
      </w:r>
      <w:proofErr w:type="spellEnd"/>
      <w:r w:rsidRPr="00A9312A">
        <w:rPr>
          <w:rFonts w:ascii="Arial" w:hAnsi="Arial" w:cs="Arial"/>
          <w:lang w:val="en-US"/>
        </w:rPr>
        <w:t xml:space="preserve"> et al. (2017) article in the nearest-neighbor searching task. We </w:t>
      </w:r>
      <w:proofErr w:type="gramStart"/>
      <w:r w:rsidRPr="00A9312A">
        <w:rPr>
          <w:rFonts w:ascii="Arial" w:hAnsi="Arial" w:cs="Arial"/>
          <w:lang w:val="en-US"/>
        </w:rPr>
        <w:t>signals</w:t>
      </w:r>
      <w:proofErr w:type="gramEnd"/>
      <w:r w:rsidRPr="00A9312A">
        <w:rPr>
          <w:rFonts w:ascii="Arial" w:hAnsi="Arial" w:cs="Arial"/>
          <w:lang w:val="en-US"/>
        </w:rPr>
        <w:t xml:space="preserve"> also that Uncertainty could also be faced with imbalanced data, even more, when we work with real data.</w:t>
      </w:r>
    </w:p>
    <w:p w14:paraId="4F123E3E" w14:textId="77777777" w:rsidR="00D85458" w:rsidRPr="00DA660E" w:rsidRDefault="00D85458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</w:p>
    <w:p w14:paraId="462430BB" w14:textId="32A3A0B2" w:rsidR="00526746" w:rsidRPr="00DA660E" w:rsidRDefault="00526746">
      <w:pPr>
        <w:rPr>
          <w:lang w:val="en-US"/>
        </w:rPr>
      </w:pPr>
    </w:p>
    <w:sectPr w:rsidR="00526746" w:rsidRPr="00DA6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lo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6"/>
    <w:rsid w:val="0004288B"/>
    <w:rsid w:val="000579EF"/>
    <w:rsid w:val="00062EA2"/>
    <w:rsid w:val="001A4CE6"/>
    <w:rsid w:val="001B2009"/>
    <w:rsid w:val="001B286F"/>
    <w:rsid w:val="001E5EF3"/>
    <w:rsid w:val="001F771A"/>
    <w:rsid w:val="002215AD"/>
    <w:rsid w:val="002937A6"/>
    <w:rsid w:val="00294951"/>
    <w:rsid w:val="002C2433"/>
    <w:rsid w:val="003A0FDE"/>
    <w:rsid w:val="003E02A3"/>
    <w:rsid w:val="00516B56"/>
    <w:rsid w:val="00526746"/>
    <w:rsid w:val="005416BF"/>
    <w:rsid w:val="00582CA7"/>
    <w:rsid w:val="006112C4"/>
    <w:rsid w:val="00721696"/>
    <w:rsid w:val="0084215C"/>
    <w:rsid w:val="00854BB8"/>
    <w:rsid w:val="008C4071"/>
    <w:rsid w:val="00971054"/>
    <w:rsid w:val="00980852"/>
    <w:rsid w:val="009E391E"/>
    <w:rsid w:val="00A40DDE"/>
    <w:rsid w:val="00A9312A"/>
    <w:rsid w:val="00B15179"/>
    <w:rsid w:val="00BF7DDA"/>
    <w:rsid w:val="00C1253D"/>
    <w:rsid w:val="00D85458"/>
    <w:rsid w:val="00DA660E"/>
    <w:rsid w:val="00DB3671"/>
    <w:rsid w:val="00E57E07"/>
    <w:rsid w:val="00E6178D"/>
    <w:rsid w:val="00E736F0"/>
    <w:rsid w:val="00EA2877"/>
    <w:rsid w:val="00F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CF3"/>
  <w15:chartTrackingRefBased/>
  <w15:docId w15:val="{6FD96320-E415-477B-A685-FBFCBFF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6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62EA2"/>
    <w:rPr>
      <w:color w:val="808080"/>
    </w:rPr>
  </w:style>
  <w:style w:type="character" w:customStyle="1" w:styleId="itwtqi23ioopmk3o6ert">
    <w:name w:val="itwtqi_23ioopmk3o6ert"/>
    <w:basedOn w:val="DefaultParagraphFont"/>
    <w:rsid w:val="0051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gimg.com/download/73412" TargetMode="External"/><Relationship Id="rId11" Type="http://schemas.openxmlformats.org/officeDocument/2006/relationships/hyperlink" Target="https://arxiv.org/abs/1909.00693/" TargetMode="External"/><Relationship Id="rId5" Type="http://schemas.openxmlformats.org/officeDocument/2006/relationships/hyperlink" Target="https://pngimg.com/download/73412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ngimg.com/download/73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Célian Ringwald</dc:creator>
  <cp:keywords/>
  <dc:description/>
  <cp:lastModifiedBy>Célian Ringwald</cp:lastModifiedBy>
  <cp:revision>7</cp:revision>
  <cp:lastPrinted>2021-04-22T13:45:00Z</cp:lastPrinted>
  <dcterms:created xsi:type="dcterms:W3CDTF">2021-04-21T12:46:00Z</dcterms:created>
  <dcterms:modified xsi:type="dcterms:W3CDTF">2021-04-23T15:37:00Z</dcterms:modified>
</cp:coreProperties>
</file>