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1EB3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7F108F0B" w14:textId="0CCCDC87" w:rsidR="00127A0D" w:rsidRPr="004354DE" w:rsidRDefault="005063C9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Senior </w:t>
      </w:r>
      <w:r w:rsidR="00F651D4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Business Intelligence</w:t>
      </w:r>
      <w:r w:rsidR="00127A0D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Analyst</w:t>
      </w:r>
      <w:r w:rsidR="00127A0D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 | Redwood City, CA | linkedin.com/in/davidm650 | davidmanh@outlook.com | 206-427-3383</w:t>
      </w:r>
    </w:p>
    <w:p w14:paraId="394C86EB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47E0AAD4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11066F78" w14:textId="15A0E4CD" w:rsidR="00127A0D" w:rsidRDefault="00F651D4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12 years of experience in </w:t>
      </w:r>
      <w:r w:rsidR="005A5791">
        <w:rPr>
          <w:rFonts w:ascii="Calibri" w:hAnsi="Calibri" w:cs="Calibri"/>
          <w:bCs w:val="0"/>
          <w:color w:val="auto"/>
          <w:lang w:eastAsia="en-CA"/>
        </w:rPr>
        <w:t>b</w:t>
      </w:r>
      <w:r>
        <w:rPr>
          <w:rFonts w:ascii="Calibri" w:hAnsi="Calibri" w:cs="Calibri"/>
          <w:bCs w:val="0"/>
          <w:color w:val="auto"/>
          <w:lang w:eastAsia="en-CA"/>
        </w:rPr>
        <w:t xml:space="preserve">usiness </w:t>
      </w:r>
      <w:r w:rsidR="005A5791">
        <w:rPr>
          <w:rFonts w:ascii="Calibri" w:hAnsi="Calibri" w:cs="Calibri"/>
          <w:bCs w:val="0"/>
          <w:color w:val="auto"/>
          <w:lang w:eastAsia="en-CA"/>
        </w:rPr>
        <w:t>i</w:t>
      </w:r>
      <w:r>
        <w:rPr>
          <w:rFonts w:ascii="Calibri" w:hAnsi="Calibri" w:cs="Calibri"/>
          <w:bCs w:val="0"/>
          <w:color w:val="auto"/>
          <w:lang w:eastAsia="en-CA"/>
        </w:rPr>
        <w:t xml:space="preserve">ntelligence </w:t>
      </w:r>
      <w:r w:rsidR="005A5791">
        <w:rPr>
          <w:rFonts w:ascii="Calibri" w:hAnsi="Calibri" w:cs="Calibri"/>
          <w:bCs w:val="0"/>
          <w:color w:val="auto"/>
          <w:lang w:eastAsia="en-CA"/>
        </w:rPr>
        <w:t xml:space="preserve">and analytics </w:t>
      </w:r>
      <w:r>
        <w:rPr>
          <w:rFonts w:ascii="Calibri" w:hAnsi="Calibri" w:cs="Calibri"/>
          <w:bCs w:val="0"/>
          <w:color w:val="auto"/>
          <w:lang w:eastAsia="en-CA"/>
        </w:rPr>
        <w:t>delivery</w:t>
      </w:r>
      <w:r w:rsidR="005A5791">
        <w:rPr>
          <w:rFonts w:ascii="Calibri" w:hAnsi="Calibri" w:cs="Calibri"/>
          <w:bCs w:val="0"/>
          <w:color w:val="auto"/>
          <w:lang w:eastAsia="en-CA"/>
        </w:rPr>
        <w:t>, with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5A5791">
        <w:rPr>
          <w:rFonts w:ascii="Calibri" w:hAnsi="Calibri" w:cs="Calibri"/>
          <w:bCs w:val="0"/>
          <w:color w:val="auto"/>
          <w:lang w:eastAsia="en-CA"/>
        </w:rPr>
        <w:t>6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years </w:t>
      </w:r>
      <w:r w:rsidR="005A5791">
        <w:rPr>
          <w:rFonts w:ascii="Calibri" w:hAnsi="Calibri" w:cs="Calibri"/>
          <w:bCs w:val="0"/>
          <w:color w:val="auto"/>
          <w:lang w:eastAsia="en-CA"/>
        </w:rPr>
        <w:t>leading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cross-functional programs </w:t>
      </w:r>
      <w:r w:rsidR="001E0C6E">
        <w:rPr>
          <w:rFonts w:ascii="Calibri" w:hAnsi="Calibri" w:cs="Calibri"/>
          <w:bCs w:val="0"/>
          <w:color w:val="auto"/>
          <w:lang w:eastAsia="en-CA"/>
        </w:rPr>
        <w:t xml:space="preserve">at </w:t>
      </w:r>
      <w:r w:rsidR="00952113">
        <w:rPr>
          <w:rFonts w:ascii="Calibri" w:hAnsi="Calibri" w:cs="Calibri"/>
          <w:bCs w:val="0"/>
          <w:color w:val="auto"/>
          <w:lang w:eastAsia="en-CA"/>
        </w:rPr>
        <w:t xml:space="preserve">Expedia and </w:t>
      </w:r>
      <w:r w:rsidR="00A910C1">
        <w:rPr>
          <w:rFonts w:ascii="Calibri" w:hAnsi="Calibri" w:cs="Calibri"/>
          <w:bCs w:val="0"/>
          <w:color w:val="auto"/>
          <w:lang w:eastAsia="en-CA"/>
        </w:rPr>
        <w:t>SAP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. </w:t>
      </w:r>
      <w:r>
        <w:rPr>
          <w:rFonts w:ascii="Calibri" w:hAnsi="Calibri" w:cs="Calibri"/>
          <w:bCs w:val="0"/>
          <w:color w:val="auto"/>
          <w:lang w:eastAsia="en-CA"/>
        </w:rPr>
        <w:t>SAP BI</w:t>
      </w:r>
      <w:r w:rsidR="003C13CF">
        <w:rPr>
          <w:rFonts w:ascii="Calibri" w:hAnsi="Calibri" w:cs="Calibri"/>
          <w:bCs w:val="0"/>
          <w:color w:val="auto"/>
          <w:lang w:eastAsia="en-CA"/>
        </w:rPr>
        <w:t xml:space="preserve"> and</w:t>
      </w:r>
      <w:r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7537D">
        <w:rPr>
          <w:rFonts w:ascii="Calibri" w:hAnsi="Calibri" w:cs="Calibri"/>
          <w:bCs w:val="0"/>
          <w:color w:val="auto"/>
          <w:lang w:eastAsia="en-CA"/>
        </w:rPr>
        <w:t>PMP</w:t>
      </w:r>
      <w:r w:rsidR="00127A0D">
        <w:rPr>
          <w:rFonts w:ascii="Calibri" w:hAnsi="Calibri" w:cs="Calibri"/>
          <w:bCs w:val="0"/>
          <w:color w:val="auto"/>
          <w:lang w:eastAsia="en-CA"/>
        </w:rPr>
        <w:t xml:space="preserve"> certified.</w:t>
      </w:r>
      <w:r w:rsidR="002C7069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161409">
        <w:rPr>
          <w:rFonts w:ascii="Calibri" w:hAnsi="Calibri" w:cs="Calibri"/>
          <w:bCs w:val="0"/>
          <w:color w:val="auto"/>
          <w:lang w:eastAsia="en-CA"/>
        </w:rPr>
        <w:t xml:space="preserve">14 platform projects across 5 industries </w:t>
      </w:r>
      <w:r w:rsidR="00CC3548">
        <w:rPr>
          <w:rFonts w:ascii="Calibri" w:hAnsi="Calibri" w:cs="Calibri"/>
          <w:bCs w:val="0"/>
          <w:color w:val="auto"/>
          <w:lang w:eastAsia="en-CA"/>
        </w:rPr>
        <w:t>through</w:t>
      </w:r>
      <w:r w:rsidR="00A00FA8">
        <w:rPr>
          <w:rFonts w:ascii="Calibri" w:hAnsi="Calibri" w:cs="Calibri"/>
          <w:bCs w:val="0"/>
          <w:color w:val="auto"/>
          <w:lang w:eastAsia="en-CA"/>
        </w:rPr>
        <w:t xml:space="preserve"> designing data pipelines, building visualizations and training users for self-service an</w:t>
      </w:r>
      <w:r w:rsidR="0048524C">
        <w:rPr>
          <w:rFonts w:ascii="Calibri" w:hAnsi="Calibri" w:cs="Calibri"/>
          <w:bCs w:val="0"/>
          <w:color w:val="auto"/>
          <w:lang w:eastAsia="en-CA"/>
        </w:rPr>
        <w:t>d driving adoption across enterpris</w:t>
      </w:r>
      <w:r w:rsidR="004056D5">
        <w:rPr>
          <w:rFonts w:ascii="Calibri" w:hAnsi="Calibri" w:cs="Calibri"/>
          <w:bCs w:val="0"/>
          <w:color w:val="auto"/>
          <w:lang w:eastAsia="en-CA"/>
        </w:rPr>
        <w:t>e environments</w:t>
      </w:r>
      <w:r w:rsidR="00083BEC">
        <w:rPr>
          <w:rFonts w:ascii="Calibri" w:hAnsi="Calibri" w:cs="Calibri"/>
          <w:bCs w:val="0"/>
          <w:color w:val="auto"/>
          <w:lang w:eastAsia="en-CA"/>
        </w:rPr>
        <w:t>.</w:t>
      </w:r>
    </w:p>
    <w:p w14:paraId="3EEF0A03" w14:textId="77777777" w:rsidR="00127A0D" w:rsidRPr="006E7A87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5"/>
          <w:szCs w:val="15"/>
          <w:lang w:eastAsia="en-CA"/>
        </w:rPr>
      </w:pPr>
    </w:p>
    <w:p w14:paraId="735FF080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429A4F6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Expedia Group</w:t>
      </w:r>
    </w:p>
    <w:p w14:paraId="34E58B85" w14:textId="376419A2" w:rsidR="00127A0D" w:rsidRPr="008D2E4E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Enterprise Programs, Modernization</w:t>
      </w:r>
      <w:r w:rsidR="00313413">
        <w:rPr>
          <w:rFonts w:ascii="Calibri" w:hAnsi="Calibri" w:cs="Calibri"/>
          <w:bCs w:val="0"/>
          <w:color w:val="auto"/>
          <w:lang w:eastAsia="en-CA"/>
        </w:rPr>
        <w:t xml:space="preserve"> and AI</w:t>
      </w:r>
      <w:r>
        <w:rPr>
          <w:rFonts w:ascii="Calibri" w:hAnsi="Calibri" w:cs="Calibri"/>
          <w:bCs w:val="0"/>
          <w:color w:val="auto"/>
          <w:lang w:eastAsia="en-CA"/>
        </w:rPr>
        <w:t xml:space="preserve">   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September 2019 – Present</w:t>
      </w:r>
    </w:p>
    <w:p w14:paraId="46CEDE5E" w14:textId="578C9A39" w:rsidR="00D920AD" w:rsidRPr="00D920AD" w:rsidRDefault="00D920AD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920AD">
        <w:rPr>
          <w:rFonts w:ascii="Calibri" w:hAnsi="Calibri" w:cs="Calibri"/>
          <w:bCs w:val="0"/>
          <w:color w:val="auto"/>
          <w:lang w:eastAsia="en-CA"/>
        </w:rPr>
        <w:t>Delivered an agentic AI platform for conversational analytics and campaign automation, enabling decision cycles across 50 managers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D920AD">
        <w:rPr>
          <w:rFonts w:ascii="Calibri" w:hAnsi="Calibri" w:cs="Calibri"/>
          <w:bCs w:val="0"/>
          <w:color w:val="auto"/>
          <w:lang w:eastAsia="en-CA"/>
        </w:rPr>
        <w:t> </w:t>
      </w:r>
      <w:r w:rsidRPr="00D920AD">
        <w:rPr>
          <w:rFonts w:ascii="Calibri" w:hAnsi="Calibri" w:cs="Calibri"/>
          <w:b/>
          <w:color w:val="auto"/>
          <w:lang w:eastAsia="en-CA"/>
        </w:rPr>
        <w:t>sav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15 hours/week and </w:t>
      </w:r>
      <w:r w:rsidR="007553F0">
        <w:rPr>
          <w:rFonts w:ascii="Calibri" w:hAnsi="Calibri" w:cs="Calibri"/>
          <w:b/>
          <w:color w:val="auto"/>
          <w:lang w:eastAsia="en-CA"/>
        </w:rPr>
        <w:t>dri</w:t>
      </w:r>
      <w:r w:rsidRPr="00D920AD">
        <w:rPr>
          <w:rFonts w:ascii="Calibri" w:hAnsi="Calibri" w:cs="Calibri"/>
          <w:b/>
          <w:color w:val="auto"/>
          <w:lang w:eastAsia="en-CA"/>
        </w:rPr>
        <w:t>v</w:t>
      </w:r>
      <w:r w:rsidR="007553F0">
        <w:rPr>
          <w:rFonts w:ascii="Calibri" w:hAnsi="Calibri" w:cs="Calibri"/>
          <w:b/>
          <w:color w:val="auto"/>
          <w:lang w:eastAsia="en-CA"/>
        </w:rPr>
        <w:t>ing</w:t>
      </w:r>
      <w:r w:rsidRPr="00D920AD">
        <w:rPr>
          <w:rFonts w:ascii="Calibri" w:hAnsi="Calibri" w:cs="Calibri"/>
          <w:b/>
          <w:color w:val="auto"/>
          <w:lang w:eastAsia="en-CA"/>
        </w:rPr>
        <w:t xml:space="preserve"> millions in campaign uplift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BCE3294" w14:textId="5C28710D" w:rsidR="00C05861" w:rsidRPr="00C05861" w:rsidRDefault="00C05861" w:rsidP="00127A0D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05861">
        <w:rPr>
          <w:rFonts w:ascii="Calibri" w:hAnsi="Calibri" w:cs="Calibri"/>
          <w:bCs w:val="0"/>
          <w:color w:val="auto"/>
          <w:lang w:eastAsia="en-CA"/>
        </w:rPr>
        <w:t>Led a cross-</w:t>
      </w:r>
      <w:r w:rsidR="009A4812">
        <w:rPr>
          <w:rFonts w:ascii="Calibri" w:hAnsi="Calibri" w:cs="Calibri"/>
          <w:bCs w:val="0"/>
          <w:color w:val="auto"/>
          <w:lang w:eastAsia="en-CA"/>
        </w:rPr>
        <w:t xml:space="preserve">domain </w:t>
      </w:r>
      <w:r w:rsidRPr="00C05861">
        <w:rPr>
          <w:rFonts w:ascii="Calibri" w:hAnsi="Calibri" w:cs="Calibri"/>
          <w:bCs w:val="0"/>
          <w:color w:val="auto"/>
          <w:lang w:eastAsia="en-CA"/>
        </w:rPr>
        <w:t>executive program overseeing 8 A/B experiments across 5 teams, presenting weekly s</w:t>
      </w:r>
      <w:r w:rsidR="009C4583">
        <w:rPr>
          <w:rFonts w:ascii="Calibri" w:hAnsi="Calibri" w:cs="Calibri"/>
          <w:bCs w:val="0"/>
          <w:color w:val="auto"/>
          <w:lang w:eastAsia="en-CA"/>
        </w:rPr>
        <w:t>tatus</w:t>
      </w:r>
      <w:r w:rsidRPr="00C05861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151DC">
        <w:rPr>
          <w:rFonts w:ascii="Calibri" w:hAnsi="Calibri" w:cs="Calibri"/>
          <w:bCs w:val="0"/>
          <w:color w:val="auto"/>
          <w:lang w:eastAsia="en-CA"/>
        </w:rPr>
        <w:t>to senior leaders,</w:t>
      </w:r>
      <w:r w:rsidRPr="00C05861">
        <w:rPr>
          <w:rFonts w:ascii="Calibri" w:hAnsi="Calibri" w:cs="Calibri"/>
          <w:bCs w:val="0"/>
          <w:color w:val="auto"/>
          <w:lang w:eastAsia="en-CA"/>
        </w:rPr>
        <w:t> </w:t>
      </w:r>
      <w:r w:rsidRPr="00C05861">
        <w:rPr>
          <w:rFonts w:ascii="Calibri" w:hAnsi="Calibri" w:cs="Calibri"/>
          <w:b/>
          <w:color w:val="auto"/>
          <w:lang w:eastAsia="en-CA"/>
        </w:rPr>
        <w:t>improv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C05861">
        <w:rPr>
          <w:rFonts w:ascii="Calibri" w:hAnsi="Calibri" w:cs="Calibri"/>
          <w:b/>
          <w:color w:val="auto"/>
          <w:lang w:eastAsia="en-CA"/>
        </w:rPr>
        <w:t xml:space="preserve"> bounce rate by 14%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D7260F6" w14:textId="5A904A65" w:rsid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>Drove Vrbo platform modernization by managing advertising and data impacts, resolving risks, and coordinating dependencies across 19 milestones</w:t>
      </w:r>
      <w:r>
        <w:rPr>
          <w:rFonts w:ascii="Calibri" w:hAnsi="Calibri" w:cs="Calibri"/>
          <w:bCs w:val="0"/>
          <w:color w:val="auto"/>
          <w:lang w:eastAsia="en-CA"/>
        </w:rPr>
        <w:t>,</w:t>
      </w:r>
      <w:r w:rsidRPr="00494B18">
        <w:rPr>
          <w:rFonts w:ascii="Calibri" w:hAnsi="Calibri" w:cs="Calibri"/>
          <w:bCs w:val="0"/>
          <w:color w:val="auto"/>
          <w:lang w:eastAsia="en-CA"/>
        </w:rPr>
        <w:t> </w:t>
      </w:r>
      <w:r w:rsidRPr="00494B18">
        <w:rPr>
          <w:rFonts w:ascii="Calibri" w:hAnsi="Calibri" w:cs="Calibri"/>
          <w:b/>
          <w:color w:val="auto"/>
          <w:lang w:eastAsia="en-CA"/>
        </w:rPr>
        <w:t>achiev</w:t>
      </w:r>
      <w:r w:rsidR="00142A9B">
        <w:rPr>
          <w:rFonts w:ascii="Calibri" w:hAnsi="Calibri" w:cs="Calibri"/>
          <w:b/>
          <w:color w:val="auto"/>
          <w:lang w:eastAsia="en-CA"/>
        </w:rPr>
        <w:t xml:space="preserve">ing </w:t>
      </w:r>
      <w:r w:rsidRPr="00494B18">
        <w:rPr>
          <w:rFonts w:ascii="Calibri" w:hAnsi="Calibri" w:cs="Calibri"/>
          <w:b/>
          <w:color w:val="auto"/>
          <w:lang w:eastAsia="en-CA"/>
        </w:rPr>
        <w:t>$65M in cost savings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7EDD17A1" w14:textId="355188F4" w:rsidR="00494B18" w:rsidRPr="00494B18" w:rsidRDefault="00494B18" w:rsidP="00494B18">
      <w:pPr>
        <w:pStyle w:val="ListParagraph"/>
        <w:numPr>
          <w:ilvl w:val="0"/>
          <w:numId w:val="27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94B18">
        <w:rPr>
          <w:rFonts w:ascii="Calibri" w:hAnsi="Calibri" w:cs="Calibri"/>
          <w:bCs w:val="0"/>
          <w:color w:val="auto"/>
          <w:lang w:eastAsia="en-CA"/>
        </w:rPr>
        <w:t xml:space="preserve">Managed Scrum cloud migration and SLA </w:t>
      </w:r>
      <w:r w:rsidR="004A3BF4">
        <w:rPr>
          <w:rFonts w:ascii="Calibri" w:hAnsi="Calibri" w:cs="Calibri"/>
          <w:bCs w:val="0"/>
          <w:color w:val="auto"/>
          <w:lang w:eastAsia="en-CA"/>
        </w:rPr>
        <w:t xml:space="preserve">adherence </w:t>
      </w:r>
      <w:r w:rsidRPr="00494B18">
        <w:rPr>
          <w:rFonts w:ascii="Calibri" w:hAnsi="Calibri" w:cs="Calibri"/>
          <w:bCs w:val="0"/>
          <w:color w:val="auto"/>
          <w:lang w:eastAsia="en-CA"/>
        </w:rPr>
        <w:t>delivery of 11 partner report portfolios ($10M/month), ensuring CPC-to-CPS contract compliance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94B18">
        <w:rPr>
          <w:rFonts w:ascii="Calibri" w:hAnsi="Calibri" w:cs="Calibri"/>
          <w:b/>
          <w:color w:val="auto"/>
          <w:lang w:eastAsia="en-CA"/>
        </w:rPr>
        <w:t>reduc</w:t>
      </w:r>
      <w:r w:rsidR="00142A9B">
        <w:rPr>
          <w:rFonts w:ascii="Calibri" w:hAnsi="Calibri" w:cs="Calibri"/>
          <w:b/>
          <w:color w:val="auto"/>
          <w:lang w:eastAsia="en-CA"/>
        </w:rPr>
        <w:t>ing</w:t>
      </w:r>
      <w:r w:rsidRPr="00494B18">
        <w:rPr>
          <w:rFonts w:ascii="Calibri" w:hAnsi="Calibri" w:cs="Calibri"/>
          <w:b/>
          <w:color w:val="auto"/>
          <w:lang w:eastAsia="en-CA"/>
        </w:rPr>
        <w:t xml:space="preserve"> millions in advertising costs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2AA4C1DF" w14:textId="6D5206D5" w:rsidR="00127A0D" w:rsidRPr="008D2E4E" w:rsidRDefault="00127A0D" w:rsidP="002D3092">
      <w:pPr>
        <w:spacing w:before="120" w:after="40"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Senior Business Intelligence Engineer</w:t>
      </w:r>
      <w:r w:rsidRPr="00F47F78">
        <w:rPr>
          <w:rFonts w:ascii="Calibri" w:hAnsi="Calibri" w:cs="Calibri"/>
          <w:bCs w:val="0"/>
          <w:color w:val="auto"/>
          <w:lang w:eastAsia="en-CA"/>
        </w:rPr>
        <w:t xml:space="preserve"> | Analytics Strategy</w:t>
      </w:r>
      <w:r>
        <w:rPr>
          <w:rFonts w:ascii="Calibri" w:hAnsi="Calibri" w:cs="Calibri"/>
          <w:bCs w:val="0"/>
          <w:color w:val="auto"/>
          <w:lang w:eastAsia="en-CA"/>
        </w:rPr>
        <w:t xml:space="preserve"> and Development                  </w:t>
      </w:r>
      <w:r w:rsidRPr="00F47F78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558AEB81" w14:textId="46521D05" w:rsidR="00C44AA9" w:rsidRPr="00C44AA9" w:rsidRDefault="00C44AA9" w:rsidP="00127A0D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44AA9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Excellence, defining best practices, creating standards, </w:t>
      </w:r>
      <w:r w:rsidR="008247F9">
        <w:rPr>
          <w:rFonts w:ascii="Calibri" w:hAnsi="Calibri" w:cs="Calibri"/>
          <w:bCs w:val="0"/>
          <w:color w:val="auto"/>
          <w:lang w:eastAsia="en-CA"/>
        </w:rPr>
        <w:t>coaching</w:t>
      </w:r>
      <w:r w:rsidR="00E6570B">
        <w:rPr>
          <w:rFonts w:ascii="Calibri" w:hAnsi="Calibri" w:cs="Calibri"/>
          <w:bCs w:val="0"/>
          <w:color w:val="auto"/>
          <w:lang w:eastAsia="en-CA"/>
        </w:rPr>
        <w:t xml:space="preserve"> members, </w:t>
      </w:r>
      <w:r w:rsidRPr="00C44AA9">
        <w:rPr>
          <w:rFonts w:ascii="Calibri" w:hAnsi="Calibri" w:cs="Calibri"/>
          <w:bCs w:val="0"/>
          <w:color w:val="auto"/>
          <w:lang w:eastAsia="en-CA"/>
        </w:rPr>
        <w:t xml:space="preserve">and executing migration strategies, </w:t>
      </w:r>
      <w:r w:rsidRPr="00C44AA9">
        <w:rPr>
          <w:rFonts w:ascii="Calibri" w:hAnsi="Calibri" w:cs="Calibri"/>
          <w:b/>
          <w:color w:val="auto"/>
          <w:lang w:eastAsia="en-CA"/>
        </w:rPr>
        <w:t>serving 1K+ customers</w:t>
      </w:r>
      <w:r>
        <w:rPr>
          <w:rFonts w:ascii="Calibri" w:hAnsi="Calibri" w:cs="Calibri"/>
          <w:bCs w:val="0"/>
          <w:color w:val="auto"/>
          <w:lang w:eastAsia="en-CA"/>
        </w:rPr>
        <w:t>.</w:t>
      </w:r>
    </w:p>
    <w:p w14:paraId="34E34E5F" w14:textId="0E110313" w:rsidR="00010391" w:rsidRPr="00010391" w:rsidRDefault="00010391" w:rsidP="0008063C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10391">
        <w:rPr>
          <w:rFonts w:ascii="Calibri" w:hAnsi="Calibri" w:cs="Calibri"/>
          <w:bCs w:val="0"/>
          <w:color w:val="auto"/>
          <w:lang w:eastAsia="en-CA"/>
        </w:rPr>
        <w:t xml:space="preserve">Architected the on-prem, hybrid, and </w:t>
      </w:r>
      <w:r w:rsidR="00C40B9C">
        <w:rPr>
          <w:rFonts w:ascii="Calibri" w:hAnsi="Calibri" w:cs="Calibri"/>
          <w:bCs w:val="0"/>
          <w:color w:val="auto"/>
          <w:lang w:eastAsia="en-CA"/>
        </w:rPr>
        <w:t xml:space="preserve">AWS </w:t>
      </w:r>
      <w:r w:rsidRPr="00010391">
        <w:rPr>
          <w:rFonts w:ascii="Calibri" w:hAnsi="Calibri" w:cs="Calibri"/>
          <w:bCs w:val="0"/>
          <w:color w:val="auto"/>
          <w:lang w:eastAsia="en-CA"/>
        </w:rPr>
        <w:t>cloud BI adoption strategy, creating a standardized framework that unblocked migration efforts, </w:t>
      </w:r>
      <w:r w:rsidRPr="00010391">
        <w:rPr>
          <w:rFonts w:ascii="Calibri" w:hAnsi="Calibri" w:cs="Calibri"/>
          <w:b/>
          <w:color w:val="auto"/>
          <w:lang w:eastAsia="en-CA"/>
        </w:rPr>
        <w:t xml:space="preserve">enabling 100+ </w:t>
      </w:r>
      <w:r w:rsidR="00103169">
        <w:rPr>
          <w:rFonts w:ascii="Calibri" w:hAnsi="Calibri" w:cs="Calibri"/>
          <w:b/>
          <w:color w:val="auto"/>
          <w:lang w:eastAsia="en-CA"/>
        </w:rPr>
        <w:t xml:space="preserve">data </w:t>
      </w:r>
      <w:r w:rsidRPr="00010391">
        <w:rPr>
          <w:rFonts w:ascii="Calibri" w:hAnsi="Calibri" w:cs="Calibri"/>
          <w:b/>
          <w:color w:val="auto"/>
          <w:lang w:eastAsia="en-CA"/>
        </w:rPr>
        <w:t>products to migrate across Tableau, Qlik, and SAP</w:t>
      </w:r>
      <w:r w:rsidRPr="00103169">
        <w:rPr>
          <w:rFonts w:ascii="Calibri" w:hAnsi="Calibri" w:cs="Calibri"/>
          <w:bCs w:val="0"/>
          <w:color w:val="auto"/>
          <w:lang w:eastAsia="en-CA"/>
        </w:rPr>
        <w:t>.</w:t>
      </w:r>
    </w:p>
    <w:p w14:paraId="0AA1C775" w14:textId="77777777" w:rsidR="006F2FF2" w:rsidRDefault="0008063C" w:rsidP="006F2FF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8063C">
        <w:rPr>
          <w:rFonts w:ascii="Calibri" w:hAnsi="Calibri" w:cs="Calibri"/>
          <w:bCs w:val="0"/>
          <w:color w:val="auto"/>
          <w:lang w:eastAsia="en-CA"/>
        </w:rPr>
        <w:t xml:space="preserve">Established a Tableau analytics platform for the Metasearch organization, owning requirements gathering, platform evaluations, configuration, development, and training, </w:t>
      </w:r>
      <w:r w:rsidRPr="006F2FF2">
        <w:rPr>
          <w:rFonts w:ascii="Calibri" w:hAnsi="Calibri" w:cs="Calibri"/>
          <w:b/>
          <w:color w:val="auto"/>
          <w:lang w:eastAsia="en-CA"/>
        </w:rPr>
        <w:t>empowering 20+ users with self-service analytics</w:t>
      </w:r>
      <w:r w:rsidRPr="0008063C">
        <w:rPr>
          <w:rFonts w:ascii="Calibri" w:hAnsi="Calibri" w:cs="Calibri"/>
          <w:bCs w:val="0"/>
          <w:color w:val="auto"/>
          <w:lang w:eastAsia="en-CA"/>
        </w:rPr>
        <w:t>.</w:t>
      </w:r>
    </w:p>
    <w:p w14:paraId="5AE6C7FE" w14:textId="4B97BD48" w:rsidR="001469B6" w:rsidRPr="006F2FF2" w:rsidRDefault="006F2FF2" w:rsidP="006F2FF2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F2FF2">
        <w:rPr>
          <w:rFonts w:ascii="Calibri" w:hAnsi="Calibri" w:cs="Calibri"/>
          <w:bCs w:val="0"/>
          <w:color w:val="auto"/>
          <w:lang w:eastAsia="en-CA"/>
        </w:rPr>
        <w:t xml:space="preserve">Led end-to-end delivery of SAP, Tableau, and Qlik analytic solutions across the full product development lifecycle, acting as technical </w:t>
      </w:r>
      <w:r w:rsidRPr="0081711A">
        <w:rPr>
          <w:rFonts w:ascii="Calibri" w:hAnsi="Calibri" w:cs="Calibri"/>
          <w:b/>
          <w:color w:val="auto"/>
          <w:lang w:eastAsia="en-CA"/>
        </w:rPr>
        <w:t>mentor to</w:t>
      </w:r>
      <w:r w:rsidR="0081711A" w:rsidRPr="0081711A">
        <w:rPr>
          <w:rFonts w:ascii="Calibri" w:hAnsi="Calibri" w:cs="Calibri"/>
          <w:b/>
          <w:color w:val="auto"/>
          <w:lang w:eastAsia="en-CA"/>
        </w:rPr>
        <w:t xml:space="preserve"> </w:t>
      </w:r>
      <w:r w:rsidRPr="0081711A">
        <w:rPr>
          <w:rFonts w:ascii="Calibri" w:hAnsi="Calibri" w:cs="Calibri"/>
          <w:b/>
          <w:color w:val="auto"/>
          <w:lang w:eastAsia="en-CA"/>
        </w:rPr>
        <w:t>12 BI developers</w:t>
      </w:r>
      <w:r w:rsidRPr="006F2FF2">
        <w:rPr>
          <w:rFonts w:ascii="Calibri" w:hAnsi="Calibri" w:cs="Calibri"/>
          <w:bCs w:val="0"/>
          <w:color w:val="auto"/>
          <w:lang w:eastAsia="en-CA"/>
        </w:rPr>
        <w:t>.</w:t>
      </w:r>
    </w:p>
    <w:p w14:paraId="22E23CE1" w14:textId="77777777" w:rsidR="00127A0D" w:rsidRPr="004D473A" w:rsidRDefault="00127A0D" w:rsidP="00127A0D">
      <w:pPr>
        <w:spacing w:before="12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NexJ Systems</w:t>
      </w:r>
    </w:p>
    <w:p w14:paraId="5C463FAE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>
        <w:rPr>
          <w:rFonts w:ascii="Calibri" w:hAnsi="Calibri" w:cs="Calibri"/>
          <w:bCs w:val="0"/>
          <w:color w:val="auto"/>
          <w:lang w:eastAsia="en-CA"/>
        </w:rPr>
        <w:t xml:space="preserve">Delivery Services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4243698E" w14:textId="77777777" w:rsidR="008035C3" w:rsidRDefault="00D03E46" w:rsidP="008035C3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D03E46">
        <w:rPr>
          <w:rFonts w:ascii="Calibri" w:hAnsi="Calibri" w:cs="Calibri"/>
          <w:bCs w:val="0"/>
          <w:color w:val="auto"/>
          <w:lang w:eastAsia="en-CA"/>
        </w:rPr>
        <w:t xml:space="preserve">Delivered 14 enterprise platform implementations across 5 industries, </w:t>
      </w:r>
      <w:r w:rsidR="00252A44">
        <w:rPr>
          <w:rFonts w:ascii="Calibri" w:hAnsi="Calibri" w:cs="Calibri"/>
          <w:bCs w:val="0"/>
          <w:color w:val="auto"/>
          <w:lang w:eastAsia="en-CA"/>
        </w:rPr>
        <w:t>including manufacturing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at C</w:t>
      </w:r>
      <w:r w:rsidR="00E63D04">
        <w:rPr>
          <w:rFonts w:ascii="Calibri" w:hAnsi="Calibri" w:cs="Calibri"/>
          <w:bCs w:val="0"/>
          <w:color w:val="auto"/>
          <w:lang w:eastAsia="en-CA"/>
        </w:rPr>
        <w:t>ele</w:t>
      </w:r>
      <w:r w:rsidR="00E4039A">
        <w:rPr>
          <w:rFonts w:ascii="Calibri" w:hAnsi="Calibri" w:cs="Calibri"/>
          <w:bCs w:val="0"/>
          <w:color w:val="auto"/>
          <w:lang w:eastAsia="en-CA"/>
        </w:rPr>
        <w:t>stica</w:t>
      </w:r>
      <w:r w:rsidR="00844CCC">
        <w:rPr>
          <w:rFonts w:ascii="Calibri" w:hAnsi="Calibri" w:cs="Calibri"/>
          <w:bCs w:val="0"/>
          <w:color w:val="auto"/>
          <w:lang w:eastAsia="en-CA"/>
        </w:rPr>
        <w:t>, Apotex</w:t>
      </w:r>
      <w:r w:rsidR="00E63D04">
        <w:rPr>
          <w:rFonts w:ascii="Calibri" w:hAnsi="Calibri" w:cs="Calibri"/>
          <w:bCs w:val="0"/>
          <w:color w:val="auto"/>
          <w:lang w:eastAsia="en-CA"/>
        </w:rPr>
        <w:t>,</w:t>
      </w:r>
      <w:r w:rsidR="00E4039A">
        <w:rPr>
          <w:rFonts w:ascii="Calibri" w:hAnsi="Calibri" w:cs="Calibri"/>
          <w:bCs w:val="0"/>
          <w:color w:val="auto"/>
          <w:lang w:eastAsia="en-CA"/>
        </w:rPr>
        <w:t xml:space="preserve"> and Mitel</w:t>
      </w:r>
      <w:r w:rsidR="00252A44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enabling clients to adopt self-service </w:t>
      </w:r>
      <w:r w:rsidR="00C7712E">
        <w:rPr>
          <w:rFonts w:ascii="Calibri" w:hAnsi="Calibri" w:cs="Calibri"/>
          <w:bCs w:val="0"/>
          <w:color w:val="auto"/>
          <w:lang w:eastAsia="en-CA"/>
        </w:rPr>
        <w:t>analytics</w:t>
      </w:r>
      <w:r w:rsidRPr="00D03E46">
        <w:rPr>
          <w:rFonts w:ascii="Calibri" w:hAnsi="Calibri" w:cs="Calibri"/>
          <w:bCs w:val="0"/>
          <w:color w:val="auto"/>
          <w:lang w:eastAsia="en-CA"/>
        </w:rPr>
        <w:t xml:space="preserve"> through SAP Business Objects and HANA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7F0B5A51" w14:textId="2AEEED91" w:rsidR="0090210A" w:rsidRPr="008035C3" w:rsidRDefault="008035C3" w:rsidP="008035C3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35C3">
        <w:rPr>
          <w:rFonts w:ascii="Calibri" w:hAnsi="Calibri" w:cs="Calibri"/>
          <w:bCs w:val="0"/>
          <w:color w:val="auto"/>
          <w:lang w:eastAsia="en-CA"/>
        </w:rPr>
        <w:t>Developed complex multi-layer analytics architectures, mining and analyzing data from disparate large-scale sources to extract actionable insights.</w:t>
      </w:r>
    </w:p>
    <w:p w14:paraId="11D73FB5" w14:textId="77777777" w:rsidR="00127A0D" w:rsidRPr="004D473A" w:rsidRDefault="00127A0D" w:rsidP="00127A0D">
      <w:pPr>
        <w:spacing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09B3AE97" w14:textId="77777777" w:rsidR="00127A0D" w:rsidRPr="004D473A" w:rsidRDefault="00127A0D" w:rsidP="002D3092">
      <w:pPr>
        <w:spacing w:after="40" w:line="240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Client Delivery Services                                                           </w:t>
      </w: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4D3D944C" w14:textId="65CAA71D" w:rsidR="00127A0D" w:rsidRPr="009F2C52" w:rsidRDefault="003E2FA7" w:rsidP="003E2FA7">
      <w:pPr>
        <w:pStyle w:val="ListParagraph"/>
        <w:numPr>
          <w:ilvl w:val="0"/>
          <w:numId w:val="28"/>
        </w:num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3E2FA7">
        <w:rPr>
          <w:rFonts w:ascii="Calibri" w:hAnsi="Calibri" w:cs="Calibri"/>
          <w:bCs w:val="0"/>
          <w:color w:val="auto"/>
          <w:lang w:eastAsia="en-CA"/>
        </w:rPr>
        <w:t>Delivered BI solutions</w:t>
      </w:r>
      <w:r w:rsidR="006B3BDD">
        <w:rPr>
          <w:rFonts w:ascii="Calibri" w:hAnsi="Calibri" w:cs="Calibri"/>
          <w:bCs w:val="0"/>
          <w:color w:val="auto"/>
          <w:lang w:eastAsia="en-CA"/>
        </w:rPr>
        <w:t>,</w:t>
      </w:r>
      <w:r w:rsidRPr="003E2FA7">
        <w:rPr>
          <w:rFonts w:ascii="Calibri" w:hAnsi="Calibri" w:cs="Calibri"/>
          <w:bCs w:val="0"/>
          <w:color w:val="auto"/>
          <w:lang w:eastAsia="en-CA"/>
        </w:rPr>
        <w:t xml:space="preserve"> building data models, dashboards, and reports, enabling modernized self-service analytics</w:t>
      </w:r>
      <w:r w:rsidR="00127A0D">
        <w:rPr>
          <w:rFonts w:ascii="Calibri" w:hAnsi="Calibri" w:cs="Calibri"/>
          <w:bCs w:val="0"/>
          <w:color w:val="auto"/>
          <w:lang w:eastAsia="en-CA"/>
        </w:rPr>
        <w:t>.</w:t>
      </w:r>
    </w:p>
    <w:p w14:paraId="4E6EFF5A" w14:textId="77777777" w:rsidR="00127A0D" w:rsidRPr="00716AA3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sz w:val="16"/>
          <w:szCs w:val="16"/>
          <w:lang w:eastAsia="en-CA"/>
        </w:rPr>
      </w:pPr>
    </w:p>
    <w:p w14:paraId="1346EE13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50EA552B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F47F78">
        <w:rPr>
          <w:rFonts w:ascii="Calibri" w:hAnsi="Calibri" w:cs="Calibri"/>
          <w:b/>
          <w:color w:val="000000" w:themeColor="text1"/>
          <w:lang w:val="en-CA"/>
        </w:rPr>
        <w:t>PMP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F47F78">
        <w:rPr>
          <w:rFonts w:ascii="Calibri" w:hAnsi="Calibri" w:cs="Calibri"/>
          <w:lang w:val="en-CA"/>
        </w:rPr>
        <w:t xml:space="preserve"> - Project Management Institute, </w:t>
      </w:r>
      <w:r w:rsidRPr="00F47F78">
        <w:rPr>
          <w:rFonts w:ascii="Calibri" w:hAnsi="Calibri" w:cs="Calibri"/>
          <w:i/>
          <w:iCs/>
          <w:lang w:val="en-CA"/>
        </w:rPr>
        <w:t>April 2024</w:t>
      </w:r>
    </w:p>
    <w:p w14:paraId="48D23441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F47F78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F47F78">
        <w:rPr>
          <w:rFonts w:ascii="Calibri" w:hAnsi="Calibri" w:cs="Calibri"/>
          <w:bCs w:val="0"/>
          <w:color w:val="000000" w:themeColor="text1"/>
          <w:lang w:val="en-CA"/>
        </w:rPr>
        <w:t xml:space="preserve"> (HANA, Business Objects Enterprise, Web Intelligence) - SAP Global, March 2013</w:t>
      </w:r>
    </w:p>
    <w:p w14:paraId="432B6F17" w14:textId="77777777" w:rsidR="00127A0D" w:rsidRPr="00716AA3" w:rsidRDefault="00127A0D" w:rsidP="00127A0D">
      <w:pPr>
        <w:pStyle w:val="NoSpacing"/>
        <w:rPr>
          <w:rFonts w:cs="Calibri"/>
          <w:sz w:val="16"/>
          <w:szCs w:val="16"/>
        </w:rPr>
      </w:pPr>
    </w:p>
    <w:p w14:paraId="74519826" w14:textId="77777777" w:rsidR="00127A0D" w:rsidRPr="00F47F78" w:rsidRDefault="00127A0D" w:rsidP="00127A0D">
      <w:pPr>
        <w:spacing w:after="60" w:line="240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F47F78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7946DEFD" w14:textId="77777777" w:rsidR="00127A0D" w:rsidRPr="00F47F78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/>
          <w:color w:val="auto"/>
          <w:lang w:eastAsia="en-CA"/>
        </w:rPr>
        <w:t>Bachelor of Commerce</w:t>
      </w:r>
      <w:r w:rsidRPr="00F47F78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  <w:r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Pr="00F47F78">
        <w:rPr>
          <w:rFonts w:ascii="Calibri" w:hAnsi="Calibri" w:cs="Calibri"/>
          <w:bCs w:val="0"/>
          <w:color w:val="auto"/>
          <w:lang w:eastAsia="en-CA"/>
        </w:rPr>
        <w:t>Ryerson University, Toronto, ON</w:t>
      </w:r>
      <w:r>
        <w:rPr>
          <w:rFonts w:ascii="Calibri" w:hAnsi="Calibri" w:cs="Calibri"/>
          <w:bCs w:val="0"/>
          <w:color w:val="auto"/>
          <w:lang w:eastAsia="en-CA"/>
        </w:rPr>
        <w:t xml:space="preserve"> | 2003 – 2007</w:t>
      </w:r>
    </w:p>
    <w:p w14:paraId="2EE59369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47F78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3854F498" w14:textId="77777777" w:rsidR="00127A0D" w:rsidRDefault="00127A0D" w:rsidP="00127A0D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E382FB4" w14:textId="77777777" w:rsidR="00127A0D" w:rsidRPr="003B426D" w:rsidRDefault="00127A0D" w:rsidP="00127A0D">
      <w:pPr>
        <w:spacing w:after="6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695B1E18" w14:textId="32B53EDF" w:rsidR="00E7139A" w:rsidRPr="00E7139A" w:rsidRDefault="00E7139A" w:rsidP="00E7139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E7139A">
        <w:rPr>
          <w:rFonts w:ascii="Calibri" w:hAnsi="Calibri" w:cs="Calibri"/>
          <w:bCs w:val="0"/>
          <w:color w:val="auto"/>
          <w:lang w:eastAsia="en-CA"/>
        </w:rPr>
        <w:t>BI &amp; Analytics: SQL, Tableau, Power BI, SAP Business Objects, Qlik, data modeling, data pipelines, statistical analysis, ETL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 tools</w:t>
      </w:r>
      <w:r w:rsidRPr="00E7139A">
        <w:rPr>
          <w:rFonts w:ascii="Calibri" w:hAnsi="Calibri" w:cs="Calibri"/>
          <w:bCs w:val="0"/>
          <w:color w:val="auto"/>
          <w:lang w:eastAsia="en-CA"/>
        </w:rPr>
        <w:t>,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 workflow scheduling,</w:t>
      </w:r>
      <w:r w:rsidRPr="00E7139A">
        <w:rPr>
          <w:rFonts w:ascii="Calibri" w:hAnsi="Calibri" w:cs="Calibri"/>
          <w:bCs w:val="0"/>
          <w:color w:val="auto"/>
          <w:lang w:eastAsia="en-CA"/>
        </w:rPr>
        <w:t xml:space="preserve"> AWS, cloud migration, visualization design</w:t>
      </w:r>
      <w:r w:rsidR="00583F75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814DD6">
        <w:rPr>
          <w:rFonts w:ascii="Calibri" w:hAnsi="Calibri" w:cs="Calibri"/>
          <w:bCs w:val="0"/>
          <w:color w:val="auto"/>
          <w:lang w:eastAsia="en-CA"/>
        </w:rPr>
        <w:t>canned reporting, ad-hoc analytics.</w:t>
      </w:r>
    </w:p>
    <w:p w14:paraId="5072C93D" w14:textId="6E39C35B" w:rsidR="00D701E3" w:rsidRPr="00E7139A" w:rsidRDefault="00E7139A" w:rsidP="00E7139A">
      <w:pPr>
        <w:spacing w:line="240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E7139A">
        <w:rPr>
          <w:rFonts w:ascii="Calibri" w:hAnsi="Calibri" w:cs="Calibri"/>
          <w:bCs w:val="0"/>
          <w:color w:val="auto"/>
          <w:lang w:eastAsia="en-CA"/>
        </w:rPr>
        <w:t xml:space="preserve">Project Management: Stakeholder management, cross-functional coordination, </w:t>
      </w:r>
      <w:r w:rsidR="0064015A">
        <w:rPr>
          <w:rFonts w:ascii="Calibri" w:hAnsi="Calibri" w:cs="Calibri"/>
          <w:bCs w:val="0"/>
          <w:color w:val="auto"/>
          <w:lang w:eastAsia="en-CA"/>
        </w:rPr>
        <w:t>Agile</w:t>
      </w:r>
      <w:r w:rsidRPr="00E7139A">
        <w:rPr>
          <w:rFonts w:ascii="Calibri" w:hAnsi="Calibri" w:cs="Calibri"/>
          <w:bCs w:val="0"/>
          <w:color w:val="auto"/>
          <w:lang w:eastAsia="en-CA"/>
        </w:rPr>
        <w:t>, Waterfall, Jira, Confluence, Git</w:t>
      </w:r>
      <w:r w:rsidR="00814DD6">
        <w:rPr>
          <w:rFonts w:ascii="Calibri" w:hAnsi="Calibri" w:cs="Calibri"/>
          <w:bCs w:val="0"/>
          <w:color w:val="auto"/>
          <w:lang w:eastAsia="en-CA"/>
        </w:rPr>
        <w:t>.</w:t>
      </w:r>
    </w:p>
    <w:sectPr w:rsidR="00D701E3" w:rsidRPr="00E7139A" w:rsidSect="00127A0D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9C88" w14:textId="77777777" w:rsidR="007B6A6F" w:rsidRDefault="007B6A6F">
      <w:pPr>
        <w:spacing w:line="240" w:lineRule="auto"/>
      </w:pPr>
      <w:r>
        <w:separator/>
      </w:r>
    </w:p>
  </w:endnote>
  <w:endnote w:type="continuationSeparator" w:id="0">
    <w:p w14:paraId="6FAF040F" w14:textId="77777777" w:rsidR="007B6A6F" w:rsidRDefault="007B6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515A" w14:textId="77777777" w:rsidR="007B6A6F" w:rsidRDefault="007B6A6F">
      <w:pPr>
        <w:spacing w:line="240" w:lineRule="auto"/>
      </w:pPr>
      <w:r>
        <w:separator/>
      </w:r>
    </w:p>
  </w:footnote>
  <w:footnote w:type="continuationSeparator" w:id="0">
    <w:p w14:paraId="4760C6A1" w14:textId="77777777" w:rsidR="007B6A6F" w:rsidRDefault="007B6A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391"/>
    <w:rsid w:val="0001051A"/>
    <w:rsid w:val="00011981"/>
    <w:rsid w:val="00013324"/>
    <w:rsid w:val="000133E8"/>
    <w:rsid w:val="000144EE"/>
    <w:rsid w:val="00014612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0E6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47F03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BF7"/>
    <w:rsid w:val="00074E79"/>
    <w:rsid w:val="00075DDE"/>
    <w:rsid w:val="00076356"/>
    <w:rsid w:val="000775F6"/>
    <w:rsid w:val="0008063C"/>
    <w:rsid w:val="0008127A"/>
    <w:rsid w:val="000822E2"/>
    <w:rsid w:val="00083BEC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159A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4343"/>
    <w:rsid w:val="000D5AE0"/>
    <w:rsid w:val="000D5E4C"/>
    <w:rsid w:val="000D5E6B"/>
    <w:rsid w:val="000D6FDD"/>
    <w:rsid w:val="000E0011"/>
    <w:rsid w:val="000E23A3"/>
    <w:rsid w:val="000E2D48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41B"/>
    <w:rsid w:val="000F5733"/>
    <w:rsid w:val="000F580F"/>
    <w:rsid w:val="000F5C0C"/>
    <w:rsid w:val="000F688B"/>
    <w:rsid w:val="000F79F5"/>
    <w:rsid w:val="00100CDB"/>
    <w:rsid w:val="00101EF4"/>
    <w:rsid w:val="00102F88"/>
    <w:rsid w:val="00103169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003"/>
    <w:rsid w:val="00127989"/>
    <w:rsid w:val="00127A0D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2A9B"/>
    <w:rsid w:val="001435DF"/>
    <w:rsid w:val="00143A4C"/>
    <w:rsid w:val="00143B35"/>
    <w:rsid w:val="00144B17"/>
    <w:rsid w:val="00145BC4"/>
    <w:rsid w:val="00145CE0"/>
    <w:rsid w:val="0014633A"/>
    <w:rsid w:val="001469B6"/>
    <w:rsid w:val="0014790A"/>
    <w:rsid w:val="0015041F"/>
    <w:rsid w:val="001516EB"/>
    <w:rsid w:val="00151BC5"/>
    <w:rsid w:val="00153108"/>
    <w:rsid w:val="00155D6C"/>
    <w:rsid w:val="00156BBE"/>
    <w:rsid w:val="00161409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09C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27A8"/>
    <w:rsid w:val="001D505E"/>
    <w:rsid w:val="001D52BF"/>
    <w:rsid w:val="001D646F"/>
    <w:rsid w:val="001E0C6E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C5F"/>
    <w:rsid w:val="00241EC7"/>
    <w:rsid w:val="00243122"/>
    <w:rsid w:val="00243658"/>
    <w:rsid w:val="00244851"/>
    <w:rsid w:val="00244882"/>
    <w:rsid w:val="002458D7"/>
    <w:rsid w:val="002515BE"/>
    <w:rsid w:val="00252A44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4C72"/>
    <w:rsid w:val="002662F7"/>
    <w:rsid w:val="00267B05"/>
    <w:rsid w:val="00270E57"/>
    <w:rsid w:val="0027115C"/>
    <w:rsid w:val="00271647"/>
    <w:rsid w:val="00271C0F"/>
    <w:rsid w:val="00271F89"/>
    <w:rsid w:val="002734A2"/>
    <w:rsid w:val="00273D68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52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069"/>
    <w:rsid w:val="002C7579"/>
    <w:rsid w:val="002D02E6"/>
    <w:rsid w:val="002D12B9"/>
    <w:rsid w:val="002D3092"/>
    <w:rsid w:val="002D3C1C"/>
    <w:rsid w:val="002D6D6D"/>
    <w:rsid w:val="002D78BC"/>
    <w:rsid w:val="002E2F16"/>
    <w:rsid w:val="002E43C3"/>
    <w:rsid w:val="002E4D63"/>
    <w:rsid w:val="002E574B"/>
    <w:rsid w:val="002E7526"/>
    <w:rsid w:val="002F01C9"/>
    <w:rsid w:val="002F0B0E"/>
    <w:rsid w:val="002F0DF0"/>
    <w:rsid w:val="002F1D04"/>
    <w:rsid w:val="002F24E3"/>
    <w:rsid w:val="002F2530"/>
    <w:rsid w:val="002F47A9"/>
    <w:rsid w:val="002F487D"/>
    <w:rsid w:val="002F5D40"/>
    <w:rsid w:val="002F706B"/>
    <w:rsid w:val="002F7A0C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3413"/>
    <w:rsid w:val="00315B25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2D11"/>
    <w:rsid w:val="0033358C"/>
    <w:rsid w:val="00333BCC"/>
    <w:rsid w:val="0033620F"/>
    <w:rsid w:val="00337036"/>
    <w:rsid w:val="003370D3"/>
    <w:rsid w:val="003375B5"/>
    <w:rsid w:val="00337979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0A53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0BFC"/>
    <w:rsid w:val="003813CB"/>
    <w:rsid w:val="00383451"/>
    <w:rsid w:val="00383559"/>
    <w:rsid w:val="0038446E"/>
    <w:rsid w:val="00384940"/>
    <w:rsid w:val="00385315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13CF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13C1"/>
    <w:rsid w:val="003D26F7"/>
    <w:rsid w:val="003D304E"/>
    <w:rsid w:val="003D3B2E"/>
    <w:rsid w:val="003D52B3"/>
    <w:rsid w:val="003D73CB"/>
    <w:rsid w:val="003E0F9C"/>
    <w:rsid w:val="003E220A"/>
    <w:rsid w:val="003E2DD5"/>
    <w:rsid w:val="003E2FA7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2B2C"/>
    <w:rsid w:val="004056D5"/>
    <w:rsid w:val="00405878"/>
    <w:rsid w:val="00406EF5"/>
    <w:rsid w:val="004105A1"/>
    <w:rsid w:val="00411A6D"/>
    <w:rsid w:val="00412635"/>
    <w:rsid w:val="00412D5E"/>
    <w:rsid w:val="00412ECE"/>
    <w:rsid w:val="0041412F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2349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24C"/>
    <w:rsid w:val="00485C85"/>
    <w:rsid w:val="00490D45"/>
    <w:rsid w:val="00492B3A"/>
    <w:rsid w:val="00493438"/>
    <w:rsid w:val="00494943"/>
    <w:rsid w:val="00494B18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BF4"/>
    <w:rsid w:val="004A3CD3"/>
    <w:rsid w:val="004A40A1"/>
    <w:rsid w:val="004A46EC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B8E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3C9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B5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2ECD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4A67"/>
    <w:rsid w:val="005761BA"/>
    <w:rsid w:val="00576BBB"/>
    <w:rsid w:val="005779F0"/>
    <w:rsid w:val="00580989"/>
    <w:rsid w:val="00582DC0"/>
    <w:rsid w:val="00583266"/>
    <w:rsid w:val="005832B3"/>
    <w:rsid w:val="00583828"/>
    <w:rsid w:val="00583F75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0BF6"/>
    <w:rsid w:val="005A5791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1F4F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307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15A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A92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BDD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325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2FF2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276AD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0365"/>
    <w:rsid w:val="007553F0"/>
    <w:rsid w:val="0075603C"/>
    <w:rsid w:val="0075737F"/>
    <w:rsid w:val="00757744"/>
    <w:rsid w:val="00757D64"/>
    <w:rsid w:val="0076097A"/>
    <w:rsid w:val="00762162"/>
    <w:rsid w:val="00762394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22A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345F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B6A6F"/>
    <w:rsid w:val="007C1429"/>
    <w:rsid w:val="007C25C0"/>
    <w:rsid w:val="007C2AFE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B2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5C3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4DD6"/>
    <w:rsid w:val="00815E82"/>
    <w:rsid w:val="00816841"/>
    <w:rsid w:val="0081711A"/>
    <w:rsid w:val="008206C8"/>
    <w:rsid w:val="0082138E"/>
    <w:rsid w:val="00822F57"/>
    <w:rsid w:val="008247F9"/>
    <w:rsid w:val="008251F9"/>
    <w:rsid w:val="008328A4"/>
    <w:rsid w:val="008359AE"/>
    <w:rsid w:val="008372C3"/>
    <w:rsid w:val="0083768A"/>
    <w:rsid w:val="00837D4C"/>
    <w:rsid w:val="00841C43"/>
    <w:rsid w:val="00844775"/>
    <w:rsid w:val="00844CCC"/>
    <w:rsid w:val="00850077"/>
    <w:rsid w:val="00852620"/>
    <w:rsid w:val="00853F55"/>
    <w:rsid w:val="008548A2"/>
    <w:rsid w:val="00856D93"/>
    <w:rsid w:val="00857369"/>
    <w:rsid w:val="00857CDB"/>
    <w:rsid w:val="00860C5F"/>
    <w:rsid w:val="0086238B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6E35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8C0"/>
    <w:rsid w:val="008A7A2F"/>
    <w:rsid w:val="008B049A"/>
    <w:rsid w:val="008B0A96"/>
    <w:rsid w:val="008B2B82"/>
    <w:rsid w:val="008B3131"/>
    <w:rsid w:val="008B39EA"/>
    <w:rsid w:val="008B40A3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561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10A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357"/>
    <w:rsid w:val="009236BB"/>
    <w:rsid w:val="00923CAB"/>
    <w:rsid w:val="009267CE"/>
    <w:rsid w:val="00926C68"/>
    <w:rsid w:val="009272E5"/>
    <w:rsid w:val="00930F09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13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2DF4"/>
    <w:rsid w:val="0096327C"/>
    <w:rsid w:val="00964A5E"/>
    <w:rsid w:val="00965644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184"/>
    <w:rsid w:val="009839A9"/>
    <w:rsid w:val="00983E30"/>
    <w:rsid w:val="00983E80"/>
    <w:rsid w:val="00984A69"/>
    <w:rsid w:val="00984DB9"/>
    <w:rsid w:val="0098507F"/>
    <w:rsid w:val="00985DC0"/>
    <w:rsid w:val="00987825"/>
    <w:rsid w:val="00991498"/>
    <w:rsid w:val="009920EB"/>
    <w:rsid w:val="00992515"/>
    <w:rsid w:val="00993008"/>
    <w:rsid w:val="0099649B"/>
    <w:rsid w:val="009966D3"/>
    <w:rsid w:val="009967E3"/>
    <w:rsid w:val="009A0921"/>
    <w:rsid w:val="009A0CB9"/>
    <w:rsid w:val="009A197F"/>
    <w:rsid w:val="009A19AD"/>
    <w:rsid w:val="009A2D2F"/>
    <w:rsid w:val="009A34F6"/>
    <w:rsid w:val="009A3C96"/>
    <w:rsid w:val="009A4806"/>
    <w:rsid w:val="009A4812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583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1CAB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0FA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93E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0DB8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746F7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10C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0F45"/>
    <w:rsid w:val="00AB15F2"/>
    <w:rsid w:val="00AB172A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263"/>
    <w:rsid w:val="00B117D7"/>
    <w:rsid w:val="00B122BF"/>
    <w:rsid w:val="00B13083"/>
    <w:rsid w:val="00B132B8"/>
    <w:rsid w:val="00B13B33"/>
    <w:rsid w:val="00B14C5E"/>
    <w:rsid w:val="00B151DC"/>
    <w:rsid w:val="00B167A4"/>
    <w:rsid w:val="00B16A03"/>
    <w:rsid w:val="00B16C65"/>
    <w:rsid w:val="00B17319"/>
    <w:rsid w:val="00B202DB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280F"/>
    <w:rsid w:val="00BC59F9"/>
    <w:rsid w:val="00BC5FBC"/>
    <w:rsid w:val="00BC674A"/>
    <w:rsid w:val="00BC74AE"/>
    <w:rsid w:val="00BC7625"/>
    <w:rsid w:val="00BD03A4"/>
    <w:rsid w:val="00BD0EE2"/>
    <w:rsid w:val="00BD19B6"/>
    <w:rsid w:val="00BD4031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5D8F"/>
    <w:rsid w:val="00BE61E5"/>
    <w:rsid w:val="00BF0176"/>
    <w:rsid w:val="00BF037B"/>
    <w:rsid w:val="00BF0AD0"/>
    <w:rsid w:val="00BF1BF0"/>
    <w:rsid w:val="00BF1F44"/>
    <w:rsid w:val="00BF20A9"/>
    <w:rsid w:val="00BF23EB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861"/>
    <w:rsid w:val="00C059FF"/>
    <w:rsid w:val="00C05EA4"/>
    <w:rsid w:val="00C06269"/>
    <w:rsid w:val="00C06C21"/>
    <w:rsid w:val="00C10A1C"/>
    <w:rsid w:val="00C10C7D"/>
    <w:rsid w:val="00C156B7"/>
    <w:rsid w:val="00C15932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0B9C"/>
    <w:rsid w:val="00C41C60"/>
    <w:rsid w:val="00C4206E"/>
    <w:rsid w:val="00C42F70"/>
    <w:rsid w:val="00C44AA9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390"/>
    <w:rsid w:val="00C61E31"/>
    <w:rsid w:val="00C61EEB"/>
    <w:rsid w:val="00C6215B"/>
    <w:rsid w:val="00C63A1B"/>
    <w:rsid w:val="00C647FF"/>
    <w:rsid w:val="00C64BDA"/>
    <w:rsid w:val="00C651D3"/>
    <w:rsid w:val="00C6559F"/>
    <w:rsid w:val="00C67262"/>
    <w:rsid w:val="00C70FDB"/>
    <w:rsid w:val="00C712ED"/>
    <w:rsid w:val="00C7299B"/>
    <w:rsid w:val="00C74B62"/>
    <w:rsid w:val="00C7570B"/>
    <w:rsid w:val="00C75B75"/>
    <w:rsid w:val="00C76392"/>
    <w:rsid w:val="00C7643B"/>
    <w:rsid w:val="00C7712E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168B"/>
    <w:rsid w:val="00CB413C"/>
    <w:rsid w:val="00CB4A08"/>
    <w:rsid w:val="00CB4AEF"/>
    <w:rsid w:val="00CB5CC9"/>
    <w:rsid w:val="00CB5FEE"/>
    <w:rsid w:val="00CC053B"/>
    <w:rsid w:val="00CC0E38"/>
    <w:rsid w:val="00CC1D92"/>
    <w:rsid w:val="00CC1F87"/>
    <w:rsid w:val="00CC3548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590E"/>
    <w:rsid w:val="00CF68CE"/>
    <w:rsid w:val="00CF73A3"/>
    <w:rsid w:val="00D01578"/>
    <w:rsid w:val="00D02B1E"/>
    <w:rsid w:val="00D03BB4"/>
    <w:rsid w:val="00D03E46"/>
    <w:rsid w:val="00D04A50"/>
    <w:rsid w:val="00D0542E"/>
    <w:rsid w:val="00D05B64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4B0A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37D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0AD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2B60"/>
    <w:rsid w:val="00DB33B2"/>
    <w:rsid w:val="00DB4BAB"/>
    <w:rsid w:val="00DB4FFE"/>
    <w:rsid w:val="00DB6931"/>
    <w:rsid w:val="00DB6E4A"/>
    <w:rsid w:val="00DB73E6"/>
    <w:rsid w:val="00DC0366"/>
    <w:rsid w:val="00DC161E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1513"/>
    <w:rsid w:val="00E120AC"/>
    <w:rsid w:val="00E126D1"/>
    <w:rsid w:val="00E14311"/>
    <w:rsid w:val="00E144EC"/>
    <w:rsid w:val="00E14C94"/>
    <w:rsid w:val="00E16C26"/>
    <w:rsid w:val="00E16D7F"/>
    <w:rsid w:val="00E17E8A"/>
    <w:rsid w:val="00E2055B"/>
    <w:rsid w:val="00E224B7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89C"/>
    <w:rsid w:val="00E35C73"/>
    <w:rsid w:val="00E36538"/>
    <w:rsid w:val="00E37B71"/>
    <w:rsid w:val="00E4039A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3D04"/>
    <w:rsid w:val="00E6531F"/>
    <w:rsid w:val="00E655A6"/>
    <w:rsid w:val="00E6570B"/>
    <w:rsid w:val="00E65B6E"/>
    <w:rsid w:val="00E65E0E"/>
    <w:rsid w:val="00E67C9E"/>
    <w:rsid w:val="00E70353"/>
    <w:rsid w:val="00E7139A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1D99"/>
    <w:rsid w:val="00EA2D2B"/>
    <w:rsid w:val="00EA3670"/>
    <w:rsid w:val="00EA7F90"/>
    <w:rsid w:val="00EB156F"/>
    <w:rsid w:val="00EB1C7D"/>
    <w:rsid w:val="00EB1CE4"/>
    <w:rsid w:val="00EB2420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378C"/>
    <w:rsid w:val="00EF40AA"/>
    <w:rsid w:val="00EF41E3"/>
    <w:rsid w:val="00EF47B9"/>
    <w:rsid w:val="00EF4C96"/>
    <w:rsid w:val="00EF4DC5"/>
    <w:rsid w:val="00EF75DC"/>
    <w:rsid w:val="00EF77C7"/>
    <w:rsid w:val="00F00BE8"/>
    <w:rsid w:val="00F0168D"/>
    <w:rsid w:val="00F017C0"/>
    <w:rsid w:val="00F019E4"/>
    <w:rsid w:val="00F02712"/>
    <w:rsid w:val="00F031D8"/>
    <w:rsid w:val="00F03BCE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1D4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35C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2A4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4FBF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4</cp:revision>
  <cp:lastPrinted>2019-12-04T20:21:00Z</cp:lastPrinted>
  <dcterms:created xsi:type="dcterms:W3CDTF">2026-06-16T19:10:00Z</dcterms:created>
  <dcterms:modified xsi:type="dcterms:W3CDTF">2026-06-16T19:11:00Z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