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43BEE309" w14:textId="67637501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="00136A92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, PMP</w:t>
      </w:r>
      <w:r w:rsidR="00D747C8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PSM</w:t>
      </w: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1CA62C49" w:rsidR="00DD0C1A" w:rsidRDefault="00FD5087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TPM</w:t>
      </w:r>
      <w:r w:rsidR="006F1DC5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F73212">
        <w:rPr>
          <w:rFonts w:ascii="Calibri" w:hAnsi="Calibri" w:cs="Calibri"/>
          <w:bCs w:val="0"/>
          <w:color w:val="auto"/>
          <w:lang w:eastAsia="en-CA"/>
        </w:rPr>
        <w:t>of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cross-functional programs for 7 years and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8251F9">
        <w:rPr>
          <w:rFonts w:ascii="Calibri" w:hAnsi="Calibri" w:cs="Calibri"/>
          <w:bCs w:val="0"/>
          <w:color w:val="auto"/>
          <w:lang w:eastAsia="en-CA"/>
        </w:rPr>
        <w:t>ing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="00B358B8">
        <w:rPr>
          <w:rFonts w:ascii="Calibri" w:hAnsi="Calibri" w:cs="Calibri"/>
          <w:bCs w:val="0"/>
          <w:color w:val="auto"/>
          <w:lang w:eastAsia="en-CA"/>
        </w:rPr>
        <w:t>12 years</w:t>
      </w:r>
      <w:r w:rsidR="00555D89">
        <w:rPr>
          <w:rFonts w:ascii="Calibri" w:hAnsi="Calibri" w:cs="Calibri"/>
          <w:bCs w:val="0"/>
          <w:color w:val="auto"/>
          <w:lang w:eastAsia="en-CA"/>
        </w:rPr>
        <w:t xml:space="preserve"> at Expedia and SAP.</w:t>
      </w:r>
      <w:r w:rsidR="002111AD">
        <w:rPr>
          <w:rFonts w:ascii="Calibri" w:hAnsi="Calibri" w:cs="Calibri"/>
          <w:bCs w:val="0"/>
          <w:color w:val="auto"/>
          <w:lang w:eastAsia="en-CA"/>
        </w:rPr>
        <w:t xml:space="preserve"> Certified </w:t>
      </w:r>
      <w:r w:rsidR="007B48A3">
        <w:rPr>
          <w:rFonts w:ascii="Calibri" w:hAnsi="Calibri" w:cs="Calibri"/>
          <w:bCs w:val="0"/>
          <w:color w:val="auto"/>
          <w:lang w:eastAsia="en-CA"/>
        </w:rPr>
        <w:t>project manage</w:t>
      </w:r>
      <w:r w:rsidR="0064723B">
        <w:rPr>
          <w:rFonts w:ascii="Calibri" w:hAnsi="Calibri" w:cs="Calibri"/>
          <w:bCs w:val="0"/>
          <w:color w:val="auto"/>
          <w:lang w:eastAsia="en-CA"/>
        </w:rPr>
        <w:t>ment p</w:t>
      </w:r>
      <w:r w:rsidR="00936259">
        <w:rPr>
          <w:rFonts w:ascii="Calibri" w:hAnsi="Calibri" w:cs="Calibri"/>
          <w:bCs w:val="0"/>
          <w:color w:val="auto"/>
          <w:lang w:eastAsia="en-CA"/>
        </w:rPr>
        <w:t>rofessional</w:t>
      </w:r>
      <w:r w:rsidR="007B48A3">
        <w:rPr>
          <w:rFonts w:ascii="Calibri" w:hAnsi="Calibri" w:cs="Calibri"/>
          <w:bCs w:val="0"/>
          <w:color w:val="auto"/>
          <w:lang w:eastAsia="en-CA"/>
        </w:rPr>
        <w:t xml:space="preserve"> and </w:t>
      </w:r>
      <w:r w:rsidR="00B032EF">
        <w:rPr>
          <w:rFonts w:ascii="Calibri" w:hAnsi="Calibri" w:cs="Calibri"/>
          <w:bCs w:val="0"/>
          <w:color w:val="auto"/>
          <w:lang w:eastAsia="en-CA"/>
        </w:rPr>
        <w:t xml:space="preserve">professional </w:t>
      </w:r>
      <w:r w:rsidR="007B48A3">
        <w:rPr>
          <w:rFonts w:ascii="Calibri" w:hAnsi="Calibri" w:cs="Calibri"/>
          <w:bCs w:val="0"/>
          <w:color w:val="auto"/>
          <w:lang w:eastAsia="en-CA"/>
        </w:rPr>
        <w:t>scrum master</w:t>
      </w:r>
      <w:r w:rsidR="00D21268">
        <w:rPr>
          <w:rFonts w:ascii="Calibri" w:hAnsi="Calibri" w:cs="Calibri"/>
          <w:bCs w:val="0"/>
          <w:color w:val="auto"/>
          <w:lang w:eastAsia="en-CA"/>
        </w:rPr>
        <w:t>, delivering</w:t>
      </w:r>
      <w:r w:rsidR="005C5E31">
        <w:rPr>
          <w:rFonts w:ascii="Calibri" w:hAnsi="Calibri" w:cs="Calibri"/>
          <w:bCs w:val="0"/>
          <w:color w:val="auto"/>
          <w:lang w:eastAsia="en-CA"/>
        </w:rPr>
        <w:t xml:space="preserve"> programs</w:t>
      </w:r>
      <w:r w:rsidR="00A109A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76598">
        <w:rPr>
          <w:rFonts w:ascii="Calibri" w:hAnsi="Calibri" w:cs="Calibri"/>
          <w:bCs w:val="0"/>
          <w:color w:val="auto"/>
          <w:lang w:eastAsia="en-CA"/>
        </w:rPr>
        <w:t>achiev</w:t>
      </w:r>
      <w:r w:rsidR="00A02052">
        <w:rPr>
          <w:rFonts w:ascii="Calibri" w:hAnsi="Calibri" w:cs="Calibri"/>
          <w:bCs w:val="0"/>
          <w:color w:val="auto"/>
          <w:lang w:eastAsia="en-CA"/>
        </w:rPr>
        <w:t>ing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F56B0C">
        <w:rPr>
          <w:rFonts w:ascii="Calibri" w:hAnsi="Calibri" w:cs="Calibri"/>
          <w:bCs w:val="0"/>
          <w:color w:val="auto"/>
          <w:lang w:eastAsia="en-CA"/>
        </w:rPr>
        <w:t>over $1M in returns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and enabl</w:t>
      </w:r>
      <w:r w:rsidR="00A02052">
        <w:rPr>
          <w:rFonts w:ascii="Calibri" w:hAnsi="Calibri" w:cs="Calibri"/>
          <w:bCs w:val="0"/>
          <w:color w:val="auto"/>
          <w:lang w:eastAsia="en-CA"/>
        </w:rPr>
        <w:t>ing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$100M in opportunities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783227">
        <w:rPr>
          <w:rFonts w:ascii="Calibri" w:hAnsi="Calibri" w:cs="Calibri"/>
          <w:bCs w:val="0"/>
          <w:color w:val="auto"/>
          <w:lang w:eastAsia="en-CA"/>
        </w:rPr>
        <w:t xml:space="preserve">in 2026, </w:t>
      </w:r>
      <w:r w:rsidR="00271647">
        <w:rPr>
          <w:rFonts w:ascii="Calibri" w:hAnsi="Calibri" w:cs="Calibri"/>
          <w:bCs w:val="0"/>
          <w:color w:val="auto"/>
          <w:lang w:eastAsia="en-CA"/>
        </w:rPr>
        <w:t>focusing 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 AI</w:t>
      </w:r>
      <w:r w:rsidR="008E0B3E">
        <w:rPr>
          <w:rFonts w:ascii="Calibri" w:hAnsi="Calibri" w:cs="Calibri"/>
          <w:bCs w:val="0"/>
          <w:color w:val="auto"/>
          <w:lang w:eastAsia="en-CA"/>
        </w:rPr>
        <w:t xml:space="preserve"> automation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772741">
        <w:rPr>
          <w:rFonts w:ascii="Calibri" w:hAnsi="Calibri" w:cs="Calibri"/>
          <w:bCs w:val="0"/>
          <w:color w:val="auto"/>
          <w:lang w:eastAsia="en-CA"/>
        </w:rPr>
        <w:t xml:space="preserve">platform modernization, and data </w:t>
      </w:r>
      <w:r w:rsidR="005F2DF0">
        <w:rPr>
          <w:rFonts w:ascii="Calibri" w:hAnsi="Calibri" w:cs="Calibri"/>
          <w:bCs w:val="0"/>
          <w:color w:val="auto"/>
          <w:lang w:eastAsia="en-CA"/>
        </w:rPr>
        <w:t>engineering</w:t>
      </w:r>
      <w:r w:rsidR="00772741">
        <w:rPr>
          <w:rFonts w:ascii="Calibri" w:hAnsi="Calibri" w:cs="Calibri"/>
          <w:bCs w:val="0"/>
          <w:color w:val="auto"/>
          <w:lang w:eastAsia="en-CA"/>
        </w:rPr>
        <w:t>.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58BBBA9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Marketing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Data Engineering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A53CD50" w14:textId="161B0A90" w:rsidR="0043460C" w:rsidRDefault="0043460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chieved</w:t>
      </w:r>
      <w:r>
        <w:rPr>
          <w:rFonts w:ascii="Calibri" w:hAnsi="Calibri" w:cs="Calibri"/>
          <w:bCs w:val="0"/>
          <w:color w:val="auto"/>
          <w:lang w:eastAsia="en-CA"/>
        </w:rPr>
        <w:t xml:space="preserve"> a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n 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$870K opportunity by launching an AI pipeline 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that </w:t>
      </w:r>
      <w:r w:rsidR="005C4929">
        <w:rPr>
          <w:rFonts w:ascii="Calibri" w:hAnsi="Calibri" w:cs="Calibri"/>
          <w:bCs w:val="0"/>
          <w:color w:val="auto"/>
          <w:lang w:eastAsia="en-CA"/>
        </w:rPr>
        <w:t>resolved missing</w:t>
      </w:r>
      <w:r w:rsidR="001D505E">
        <w:rPr>
          <w:rFonts w:ascii="Calibri" w:hAnsi="Calibri" w:cs="Calibri"/>
          <w:bCs w:val="0"/>
          <w:color w:val="auto"/>
          <w:lang w:eastAsia="en-CA"/>
        </w:rPr>
        <w:t xml:space="preserve">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 w:rsidR="00734C1E"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 w:rsidR="001D505E">
        <w:rPr>
          <w:rFonts w:ascii="Calibri" w:hAnsi="Calibri" w:cs="Calibri"/>
          <w:bCs w:val="0"/>
          <w:color w:val="auto"/>
          <w:lang w:eastAsia="en-CA"/>
        </w:rPr>
        <w:t xml:space="preserve">s </w:t>
      </w:r>
      <w:r w:rsidR="00153108">
        <w:rPr>
          <w:rFonts w:ascii="Calibri" w:hAnsi="Calibri" w:cs="Calibri"/>
          <w:bCs w:val="0"/>
          <w:color w:val="auto"/>
          <w:lang w:eastAsia="en-CA"/>
        </w:rPr>
        <w:t>enabling click through</w:t>
      </w:r>
      <w:r w:rsidR="006D5C3E">
        <w:rPr>
          <w:rFonts w:ascii="Calibri" w:hAnsi="Calibri" w:cs="Calibri"/>
          <w:bCs w:val="0"/>
          <w:color w:val="auto"/>
          <w:lang w:eastAsia="en-CA"/>
        </w:rPr>
        <w:t>.</w:t>
      </w:r>
      <w:r w:rsidR="00766B7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6D5C3E">
        <w:rPr>
          <w:rFonts w:ascii="Calibri" w:hAnsi="Calibri" w:cs="Calibri"/>
          <w:bCs w:val="0"/>
          <w:color w:val="auto"/>
          <w:lang w:eastAsia="en-CA"/>
        </w:rPr>
        <w:t>C</w:t>
      </w:r>
      <w:r w:rsidR="007673B4">
        <w:rPr>
          <w:rFonts w:ascii="Calibri" w:hAnsi="Calibri" w:cs="Calibri"/>
          <w:bCs w:val="0"/>
          <w:color w:val="auto"/>
          <w:lang w:eastAsia="en-CA"/>
        </w:rPr>
        <w:t>oordinat</w:t>
      </w:r>
      <w:r w:rsidR="00153108">
        <w:rPr>
          <w:rFonts w:ascii="Calibri" w:hAnsi="Calibri" w:cs="Calibri"/>
          <w:bCs w:val="0"/>
          <w:color w:val="auto"/>
          <w:lang w:eastAsia="en-CA"/>
        </w:rPr>
        <w:t>ed</w:t>
      </w:r>
      <w:r w:rsidR="007673B4">
        <w:rPr>
          <w:rFonts w:ascii="Calibri" w:hAnsi="Calibri" w:cs="Calibri"/>
          <w:bCs w:val="0"/>
          <w:color w:val="auto"/>
          <w:lang w:eastAsia="en-CA"/>
        </w:rPr>
        <w:t xml:space="preserve"> 6 </w:t>
      </w:r>
      <w:r w:rsidR="00EF1CCC">
        <w:rPr>
          <w:rFonts w:ascii="Calibri" w:hAnsi="Calibri" w:cs="Calibri"/>
          <w:bCs w:val="0"/>
          <w:color w:val="auto"/>
          <w:lang w:eastAsia="en-CA"/>
        </w:rPr>
        <w:t xml:space="preserve">cross-functional teams through </w:t>
      </w:r>
      <w:r w:rsidR="00B60423">
        <w:rPr>
          <w:rFonts w:ascii="Calibri" w:hAnsi="Calibri" w:cs="Calibri"/>
          <w:bCs w:val="0"/>
          <w:color w:val="auto"/>
          <w:lang w:eastAsia="en-CA"/>
        </w:rPr>
        <w:t>the</w:t>
      </w:r>
      <w:r w:rsidR="00EF1CCC">
        <w:rPr>
          <w:rFonts w:ascii="Calibri" w:hAnsi="Calibri" w:cs="Calibri"/>
          <w:bCs w:val="0"/>
          <w:color w:val="auto"/>
          <w:lang w:eastAsia="en-CA"/>
        </w:rPr>
        <w:t xml:space="preserve"> predictive</w:t>
      </w:r>
      <w:r w:rsidR="00F1552D">
        <w:rPr>
          <w:rFonts w:ascii="Calibri" w:hAnsi="Calibri" w:cs="Calibri"/>
          <w:bCs w:val="0"/>
          <w:color w:val="auto"/>
          <w:lang w:eastAsia="en-CA"/>
        </w:rPr>
        <w:t xml:space="preserve"> methodology project.</w:t>
      </w:r>
    </w:p>
    <w:p w14:paraId="6C40CA23" w14:textId="36207F84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ttained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310FC3">
        <w:rPr>
          <w:rFonts w:ascii="Calibri" w:hAnsi="Calibri" w:cs="Calibri"/>
          <w:bCs w:val="0"/>
          <w:color w:val="auto"/>
          <w:lang w:eastAsia="en-CA"/>
        </w:rPr>
        <w:t>14%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</w:t>
      </w:r>
      <w:r w:rsidR="00882A8B">
        <w:rPr>
          <w:rFonts w:ascii="Calibri" w:hAnsi="Calibri" w:cs="Calibri"/>
          <w:bCs w:val="0"/>
          <w:color w:val="auto"/>
          <w:lang w:eastAsia="en-CA"/>
        </w:rPr>
        <w:t xml:space="preserve">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 w:rsidR="00D54381">
        <w:rPr>
          <w:rFonts w:ascii="Calibri" w:hAnsi="Calibri" w:cs="Calibri"/>
          <w:bCs w:val="0"/>
          <w:color w:val="auto"/>
          <w:lang w:eastAsia="en-CA"/>
        </w:rPr>
        <w:t>overseeing</w:t>
      </w:r>
      <w:r w:rsidR="002E752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4B495B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20403E">
        <w:rPr>
          <w:rFonts w:ascii="Calibri" w:hAnsi="Calibri" w:cs="Calibri"/>
          <w:bCs w:val="0"/>
          <w:color w:val="auto"/>
          <w:lang w:eastAsia="en-CA"/>
        </w:rPr>
        <w:t xml:space="preserve">presented </w:t>
      </w:r>
      <w:r w:rsidR="00452AA0">
        <w:rPr>
          <w:rFonts w:ascii="Calibri" w:hAnsi="Calibri" w:cs="Calibri"/>
          <w:bCs w:val="0"/>
          <w:color w:val="auto"/>
          <w:lang w:eastAsia="en-CA"/>
        </w:rPr>
        <w:t>week</w:t>
      </w:r>
      <w:r w:rsidR="0020403E">
        <w:rPr>
          <w:rFonts w:ascii="Calibri" w:hAnsi="Calibri" w:cs="Calibri"/>
          <w:bCs w:val="0"/>
          <w:color w:val="auto"/>
          <w:lang w:eastAsia="en-CA"/>
        </w:rPr>
        <w:t>ly to the c-suite.</w:t>
      </w:r>
    </w:p>
    <w:p w14:paraId="1570EC1A" w14:textId="2BD28AD2" w:rsidR="00D64E54" w:rsidRPr="00A56A29" w:rsidRDefault="00C01B2F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 organization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1B2CC9B6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Pr="004D473A">
        <w:rPr>
          <w:rFonts w:ascii="Calibri" w:hAnsi="Calibri" w:cs="Calibri"/>
          <w:bCs w:val="0"/>
          <w:color w:val="auto"/>
          <w:lang w:eastAsia="en-CA"/>
        </w:rPr>
        <w:t>marketing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10EF583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>, Data AI Platforms &amp; Systems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127BC806" w14:textId="467DD5BE" w:rsidR="005C12E2" w:rsidRDefault="006374A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millions in </w:t>
      </w:r>
      <w:r w:rsidR="00A01589">
        <w:rPr>
          <w:rFonts w:ascii="Calibri" w:hAnsi="Calibri" w:cs="Calibri"/>
          <w:bCs w:val="0"/>
          <w:color w:val="auto"/>
          <w:lang w:eastAsia="en-CA"/>
        </w:rPr>
        <w:t>advertising</w:t>
      </w:r>
      <w:r w:rsidR="00AA32FE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 savings </w:t>
      </w:r>
      <w:r w:rsidR="00A01589">
        <w:rPr>
          <w:rFonts w:ascii="Calibri" w:hAnsi="Calibri" w:cs="Calibri"/>
          <w:bCs w:val="0"/>
          <w:color w:val="auto"/>
          <w:lang w:eastAsia="en-CA"/>
        </w:rPr>
        <w:t>by o</w:t>
      </w:r>
      <w:r w:rsidR="005C12E2">
        <w:rPr>
          <w:rFonts w:ascii="Calibri" w:hAnsi="Calibri" w:cs="Calibri"/>
          <w:bCs w:val="0"/>
          <w:color w:val="auto"/>
          <w:lang w:eastAsia="en-CA"/>
        </w:rPr>
        <w:t>wn</w:t>
      </w:r>
      <w:r w:rsidR="00A01589">
        <w:rPr>
          <w:rFonts w:ascii="Calibri" w:hAnsi="Calibri" w:cs="Calibri"/>
          <w:bCs w:val="0"/>
          <w:color w:val="auto"/>
          <w:lang w:eastAsia="en-CA"/>
        </w:rPr>
        <w:t>ing</w:t>
      </w:r>
      <w:r w:rsidR="005C12E2">
        <w:rPr>
          <w:rFonts w:ascii="Calibri" w:hAnsi="Calibri" w:cs="Calibri"/>
          <w:bCs w:val="0"/>
          <w:color w:val="auto"/>
          <w:lang w:eastAsia="en-CA"/>
        </w:rPr>
        <w:t xml:space="preserve"> the SLA</w:t>
      </w:r>
      <w:r w:rsidR="008B5633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12658E">
        <w:rPr>
          <w:rFonts w:ascii="Calibri" w:hAnsi="Calibri" w:cs="Calibri"/>
          <w:bCs w:val="0"/>
          <w:color w:val="auto"/>
          <w:lang w:eastAsia="en-CA"/>
        </w:rPr>
        <w:t xml:space="preserve">securely </w:t>
      </w:r>
      <w:r w:rsidR="008B5633">
        <w:rPr>
          <w:rFonts w:ascii="Calibri" w:hAnsi="Calibri" w:cs="Calibri"/>
          <w:bCs w:val="0"/>
          <w:color w:val="auto"/>
          <w:lang w:eastAsia="en-CA"/>
        </w:rPr>
        <w:t>deliver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 11 sets of external </w:t>
      </w:r>
      <w:r w:rsidR="00AA3E51">
        <w:rPr>
          <w:rFonts w:ascii="Calibri" w:hAnsi="Calibri" w:cs="Calibri"/>
          <w:bCs w:val="0"/>
          <w:color w:val="auto"/>
          <w:lang w:eastAsia="en-CA"/>
        </w:rPr>
        <w:t xml:space="preserve">traffic </w:t>
      </w:r>
      <w:r w:rsidR="00BE2367">
        <w:rPr>
          <w:rFonts w:ascii="Calibri" w:hAnsi="Calibri" w:cs="Calibri"/>
          <w:bCs w:val="0"/>
          <w:color w:val="auto"/>
          <w:lang w:eastAsia="en-CA"/>
        </w:rPr>
        <w:t>partner reports</w:t>
      </w:r>
      <w:r w:rsidR="00A03179">
        <w:rPr>
          <w:rFonts w:ascii="Calibri" w:hAnsi="Calibri" w:cs="Calibri"/>
          <w:bCs w:val="0"/>
          <w:color w:val="auto"/>
          <w:lang w:eastAsia="en-CA"/>
        </w:rPr>
        <w:t>,</w:t>
      </w:r>
      <w:r w:rsidR="0021403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5C73">
        <w:rPr>
          <w:rFonts w:ascii="Calibri" w:hAnsi="Calibri" w:cs="Calibri"/>
          <w:bCs w:val="0"/>
          <w:color w:val="auto"/>
          <w:lang w:eastAsia="en-CA"/>
        </w:rPr>
        <w:t>in compliance with</w:t>
      </w:r>
      <w:r w:rsidR="00A561EE">
        <w:rPr>
          <w:rFonts w:ascii="Calibri" w:hAnsi="Calibri" w:cs="Calibri"/>
          <w:bCs w:val="0"/>
          <w:color w:val="auto"/>
          <w:lang w:eastAsia="en-CA"/>
        </w:rPr>
        <w:t xml:space="preserve"> lower-cost contracts with </w:t>
      </w:r>
      <w:r w:rsidR="0012658E">
        <w:rPr>
          <w:rFonts w:ascii="Calibri" w:hAnsi="Calibri" w:cs="Calibri"/>
          <w:bCs w:val="0"/>
          <w:color w:val="auto"/>
          <w:lang w:eastAsia="en-CA"/>
        </w:rPr>
        <w:t>finance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44E65C78" w14:textId="3A4F180A" w:rsidR="002D02E6" w:rsidRDefault="00AB7C2E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Cs w:val="0"/>
          <w:color w:val="auto"/>
          <w:lang w:eastAsia="en-CA"/>
        </w:rPr>
        <w:t xml:space="preserve">Managed delivery 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Pr="004A65F9">
        <w:rPr>
          <w:rFonts w:ascii="Calibri" w:hAnsi="Calibri" w:cs="Calibri"/>
          <w:bCs w:val="0"/>
          <w:color w:val="auto"/>
          <w:lang w:eastAsia="en-CA"/>
        </w:rPr>
        <w:t>Metasearch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>’s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commission model migration using Scrum </w:t>
      </w:r>
      <w:r w:rsidR="00454FCA">
        <w:rPr>
          <w:rFonts w:ascii="Calibri" w:hAnsi="Calibri" w:cs="Calibri"/>
          <w:bCs w:val="0"/>
          <w:color w:val="auto"/>
          <w:lang w:eastAsia="en-CA"/>
        </w:rPr>
        <w:t>framework,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leading 12 engineers across </w:t>
      </w:r>
      <w:r w:rsidR="00580989" w:rsidRPr="004A65F9">
        <w:rPr>
          <w:rFonts w:ascii="Calibri" w:hAnsi="Calibri" w:cs="Calibri"/>
          <w:bCs w:val="0"/>
          <w:color w:val="auto"/>
          <w:lang w:eastAsia="en-CA"/>
        </w:rPr>
        <w:t>5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time zones through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 sprint management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with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Jira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A65F9">
        <w:rPr>
          <w:rFonts w:ascii="Calibri" w:hAnsi="Calibri" w:cs="Calibri"/>
          <w:bCs w:val="0"/>
          <w:color w:val="auto"/>
          <w:lang w:eastAsia="en-CA"/>
        </w:rPr>
        <w:t>Confluence</w:t>
      </w:r>
      <w:r w:rsidR="00594CBA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>and Miro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.</w:t>
      </w:r>
    </w:p>
    <w:p w14:paraId="51E86551" w14:textId="7F594D56" w:rsidR="00C156B7" w:rsidRDefault="00545D8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Directed</w:t>
      </w:r>
      <w:r w:rsidR="00A607DA">
        <w:rPr>
          <w:rFonts w:ascii="Calibri" w:hAnsi="Calibri" w:cs="Calibri"/>
          <w:bCs w:val="0"/>
          <w:color w:val="auto"/>
          <w:lang w:eastAsia="en-CA"/>
        </w:rPr>
        <w:t xml:space="preserve"> the Metasearch AWS cloud migration from on-premises Hadoop for </w:t>
      </w:r>
      <w:r w:rsidR="004B0C0A">
        <w:rPr>
          <w:rFonts w:ascii="Calibri" w:hAnsi="Calibri" w:cs="Calibri"/>
          <w:bCs w:val="0"/>
          <w:color w:val="auto"/>
          <w:lang w:eastAsia="en-CA"/>
        </w:rPr>
        <w:t>100+ datasets</w:t>
      </w:r>
      <w:r w:rsidR="007825A5">
        <w:rPr>
          <w:rFonts w:ascii="Calibri" w:hAnsi="Calibri" w:cs="Calibri"/>
          <w:bCs w:val="0"/>
          <w:color w:val="auto"/>
          <w:lang w:eastAsia="en-CA"/>
        </w:rPr>
        <w:t>, workflow schedules, stored procedures</w:t>
      </w:r>
      <w:r w:rsidR="00BB37FE">
        <w:rPr>
          <w:rFonts w:ascii="Calibri" w:hAnsi="Calibri" w:cs="Calibri"/>
          <w:bCs w:val="0"/>
          <w:color w:val="auto"/>
          <w:lang w:eastAsia="en-CA"/>
        </w:rPr>
        <w:t>, and in-house</w:t>
      </w:r>
      <w:r w:rsidR="007825A5">
        <w:rPr>
          <w:rFonts w:ascii="Calibri" w:hAnsi="Calibri" w:cs="Calibri"/>
          <w:bCs w:val="0"/>
          <w:color w:val="auto"/>
          <w:lang w:eastAsia="en-CA"/>
        </w:rPr>
        <w:t xml:space="preserve"> ETL</w:t>
      </w:r>
      <w:r w:rsidR="00BB37FE">
        <w:rPr>
          <w:rFonts w:ascii="Calibri" w:hAnsi="Calibri" w:cs="Calibri"/>
          <w:bCs w:val="0"/>
          <w:color w:val="auto"/>
          <w:lang w:eastAsia="en-CA"/>
        </w:rPr>
        <w:t xml:space="preserve"> application processes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while </w:t>
      </w:r>
      <w:r w:rsidR="008F74B0">
        <w:rPr>
          <w:rFonts w:ascii="Calibri" w:hAnsi="Calibri" w:cs="Calibri"/>
          <w:bCs w:val="0"/>
          <w:color w:val="auto"/>
          <w:lang w:eastAsia="en-CA"/>
        </w:rPr>
        <w:t>maintaining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F74B0">
        <w:rPr>
          <w:rFonts w:ascii="Calibri" w:hAnsi="Calibri" w:cs="Calibri"/>
          <w:bCs w:val="0"/>
          <w:color w:val="auto"/>
          <w:lang w:eastAsia="en-CA"/>
        </w:rPr>
        <w:t xml:space="preserve">data-dependent </w:t>
      </w:r>
      <w:r w:rsidR="008C7DDE">
        <w:rPr>
          <w:rFonts w:ascii="Calibri" w:hAnsi="Calibri" w:cs="Calibri"/>
          <w:bCs w:val="0"/>
          <w:color w:val="auto"/>
          <w:lang w:eastAsia="en-CA"/>
        </w:rPr>
        <w:t>business continuity</w:t>
      </w:r>
      <w:r w:rsidR="008F74B0">
        <w:rPr>
          <w:rFonts w:ascii="Calibri" w:hAnsi="Calibri" w:cs="Calibri"/>
          <w:bCs w:val="0"/>
          <w:color w:val="auto"/>
          <w:lang w:eastAsia="en-CA"/>
        </w:rPr>
        <w:t>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7F101F82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Expedia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Data Engineering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FEE8926" w14:textId="4A5025EA" w:rsidR="00004CAB" w:rsidRDefault="000721C3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721C3">
        <w:rPr>
          <w:rFonts w:ascii="Calibri" w:hAnsi="Calibri" w:cs="Calibri"/>
          <w:bCs w:val="0"/>
          <w:color w:val="auto"/>
          <w:lang w:eastAsia="en-CA"/>
        </w:rPr>
        <w:t>Empowered 1K+ customers as lead engineer and technical product manager for the Business Intelligence Center of Excellence, defining best practices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C444E">
        <w:rPr>
          <w:rFonts w:ascii="Calibri" w:hAnsi="Calibri" w:cs="Calibri"/>
          <w:bCs w:val="0"/>
          <w:color w:val="auto"/>
          <w:lang w:eastAsia="en-CA"/>
        </w:rPr>
        <w:t>template</w:t>
      </w:r>
      <w:r w:rsidR="00AA1833">
        <w:rPr>
          <w:rFonts w:ascii="Calibri" w:hAnsi="Calibri" w:cs="Calibri"/>
          <w:bCs w:val="0"/>
          <w:color w:val="auto"/>
          <w:lang w:eastAsia="en-CA"/>
        </w:rPr>
        <w:t>s</w:t>
      </w:r>
      <w:r w:rsidR="00E33723">
        <w:rPr>
          <w:rFonts w:ascii="Calibri" w:hAnsi="Calibri" w:cs="Calibri"/>
          <w:bCs w:val="0"/>
          <w:color w:val="auto"/>
          <w:lang w:eastAsia="en-CA"/>
        </w:rPr>
        <w:t>,</w:t>
      </w:r>
      <w:r w:rsidR="00547730">
        <w:rPr>
          <w:rFonts w:ascii="Calibri" w:hAnsi="Calibri" w:cs="Calibri"/>
          <w:bCs w:val="0"/>
          <w:color w:val="auto"/>
          <w:lang w:eastAsia="en-CA"/>
        </w:rPr>
        <w:t xml:space="preserve"> managing new p</w:t>
      </w:r>
      <w:r w:rsidR="002C513D">
        <w:rPr>
          <w:rFonts w:ascii="Calibri" w:hAnsi="Calibri" w:cs="Calibri"/>
          <w:bCs w:val="0"/>
          <w:color w:val="auto"/>
          <w:lang w:eastAsia="en-CA"/>
        </w:rPr>
        <w:t>latform assessments and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0721C3">
        <w:rPr>
          <w:rFonts w:ascii="Calibri" w:hAnsi="Calibri" w:cs="Calibri"/>
          <w:bCs w:val="0"/>
          <w:color w:val="auto"/>
          <w:lang w:eastAsia="en-CA"/>
        </w:rPr>
        <w:t>migration strategies.</w:t>
      </w:r>
    </w:p>
    <w:p w14:paraId="1318DE0F" w14:textId="1DF5A474" w:rsidR="00F659EB" w:rsidRDefault="00F659EB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659EB">
        <w:rPr>
          <w:rFonts w:ascii="Calibri" w:hAnsi="Calibri" w:cs="Calibri"/>
          <w:bCs w:val="0"/>
          <w:color w:val="auto"/>
          <w:lang w:eastAsia="en-CA"/>
        </w:rPr>
        <w:t xml:space="preserve">Led 12 developers as technical lead, </w:t>
      </w:r>
      <w:r w:rsidR="004E0DB3">
        <w:rPr>
          <w:rFonts w:ascii="Calibri" w:hAnsi="Calibri" w:cs="Calibri"/>
          <w:bCs w:val="0"/>
          <w:color w:val="auto"/>
          <w:lang w:eastAsia="en-CA"/>
        </w:rPr>
        <w:t xml:space="preserve">coordinating </w:t>
      </w:r>
      <w:r w:rsidRPr="00F659EB">
        <w:rPr>
          <w:rFonts w:ascii="Calibri" w:hAnsi="Calibri" w:cs="Calibri"/>
          <w:bCs w:val="0"/>
          <w:color w:val="auto"/>
          <w:lang w:eastAsia="en-CA"/>
        </w:rPr>
        <w:t>deliver</w:t>
      </w:r>
      <w:r w:rsidR="004E0DB3">
        <w:rPr>
          <w:rFonts w:ascii="Calibri" w:hAnsi="Calibri" w:cs="Calibri"/>
          <w:bCs w:val="0"/>
          <w:color w:val="auto"/>
          <w:lang w:eastAsia="en-CA"/>
        </w:rPr>
        <w:t>y of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 SAP, Tableau, Qlik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and Power BI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 analytic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solutions while </w:t>
      </w:r>
      <w:r w:rsidR="004E0DB3">
        <w:rPr>
          <w:rFonts w:ascii="Calibri" w:hAnsi="Calibri" w:cs="Calibri"/>
          <w:bCs w:val="0"/>
          <w:color w:val="auto"/>
          <w:lang w:eastAsia="en-CA"/>
        </w:rPr>
        <w:t xml:space="preserve">governing 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architecture </w:t>
      </w:r>
      <w:r w:rsidR="00AE0551">
        <w:rPr>
          <w:rFonts w:ascii="Calibri" w:hAnsi="Calibri" w:cs="Calibri"/>
          <w:bCs w:val="0"/>
          <w:color w:val="auto"/>
          <w:lang w:eastAsia="en-CA"/>
        </w:rPr>
        <w:t>and standard for continuous improvement</w:t>
      </w:r>
      <w:r w:rsidRPr="00F659EB">
        <w:rPr>
          <w:rFonts w:ascii="Calibri" w:hAnsi="Calibri" w:cs="Calibri"/>
          <w:bCs w:val="0"/>
          <w:color w:val="auto"/>
          <w:lang w:eastAsia="en-CA"/>
        </w:rPr>
        <w:t>.</w:t>
      </w:r>
    </w:p>
    <w:p w14:paraId="119208FC" w14:textId="36335C10" w:rsidR="00F659EB" w:rsidRPr="00F659EB" w:rsidRDefault="00F659EB" w:rsidP="00F659E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Architected the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on</w:t>
      </w:r>
      <w:r>
        <w:rPr>
          <w:rFonts w:ascii="Calibri" w:hAnsi="Calibri" w:cs="Calibri"/>
          <w:bCs w:val="0"/>
          <w:color w:val="auto"/>
          <w:lang w:eastAsia="en-CA"/>
        </w:rPr>
        <w:t>-</w:t>
      </w:r>
      <w:r w:rsidRPr="004D473A">
        <w:rPr>
          <w:rFonts w:ascii="Calibri" w:hAnsi="Calibri" w:cs="Calibri"/>
          <w:bCs w:val="0"/>
          <w:color w:val="auto"/>
          <w:lang w:eastAsia="en-CA"/>
        </w:rPr>
        <w:t>premise</w:t>
      </w:r>
      <w:r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hybrid, and cloud BI adoption strategy for the Expedia Brand organization, creating a scalable roadmap for standardiz</w:t>
      </w:r>
      <w:r>
        <w:rPr>
          <w:rFonts w:ascii="Calibri" w:hAnsi="Calibri" w:cs="Calibri"/>
          <w:bCs w:val="0"/>
          <w:color w:val="auto"/>
          <w:lang w:eastAsia="en-CA"/>
        </w:rPr>
        <w:t xml:space="preserve">ing analytics </w:t>
      </w:r>
      <w:r w:rsidR="00955834">
        <w:rPr>
          <w:rFonts w:ascii="Calibri" w:hAnsi="Calibri" w:cs="Calibri"/>
          <w:bCs w:val="0"/>
          <w:color w:val="auto"/>
          <w:lang w:eastAsia="en-CA"/>
        </w:rPr>
        <w:t xml:space="preserve">and execution </w:t>
      </w:r>
      <w:r w:rsidR="008C763A">
        <w:rPr>
          <w:rFonts w:ascii="Calibri" w:hAnsi="Calibri" w:cs="Calibri"/>
          <w:bCs w:val="0"/>
          <w:color w:val="auto"/>
          <w:lang w:eastAsia="en-CA"/>
        </w:rPr>
        <w:t>throughout the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 18</w:t>
      </w:r>
      <w:r w:rsidR="00417893">
        <w:rPr>
          <w:rFonts w:ascii="Calibri" w:hAnsi="Calibri" w:cs="Calibri"/>
          <w:bCs w:val="0"/>
          <w:color w:val="auto"/>
          <w:lang w:eastAsia="en-CA"/>
        </w:rPr>
        <w:t>-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month </w:t>
      </w:r>
      <w:r>
        <w:rPr>
          <w:rFonts w:ascii="Calibri" w:hAnsi="Calibri" w:cs="Calibri"/>
          <w:bCs w:val="0"/>
          <w:color w:val="auto"/>
          <w:lang w:eastAsia="en-CA"/>
        </w:rPr>
        <w:t>migration project.</w:t>
      </w:r>
    </w:p>
    <w:p w14:paraId="2D006F3D" w14:textId="68F01B1F" w:rsidR="003F5672" w:rsidRPr="004D473A" w:rsidRDefault="000A6B1E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an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analytics platform for </w:t>
      </w:r>
      <w:r w:rsidR="00ED2A3A">
        <w:rPr>
          <w:rFonts w:ascii="Calibri" w:hAnsi="Calibri" w:cs="Calibri"/>
          <w:bCs w:val="0"/>
          <w:color w:val="auto"/>
          <w:lang w:eastAsia="en-CA"/>
        </w:rPr>
        <w:t xml:space="preserve">20+ 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users in the </w:t>
      </w:r>
      <w:r w:rsidRPr="004D473A">
        <w:rPr>
          <w:rFonts w:ascii="Calibri" w:hAnsi="Calibri" w:cs="Calibri"/>
          <w:bCs w:val="0"/>
          <w:color w:val="auto"/>
          <w:lang w:eastAsia="en-CA"/>
        </w:rPr>
        <w:t>Metasearch team from requirements gathering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platform evaluations &amp; selection, configuration, and </w:t>
      </w:r>
      <w:r w:rsidRPr="004D473A">
        <w:rPr>
          <w:rFonts w:ascii="Calibri" w:hAnsi="Calibri" w:cs="Calibri"/>
          <w:bCs w:val="0"/>
          <w:color w:val="auto"/>
          <w:lang w:eastAsia="en-CA"/>
        </w:rPr>
        <w:t>user training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Pr="004D473A">
        <w:rPr>
          <w:rFonts w:ascii="Calibri" w:hAnsi="Calibri" w:cs="Calibri"/>
          <w:bCs w:val="0"/>
          <w:color w:val="auto"/>
          <w:lang w:eastAsia="en-CA"/>
        </w:rPr>
        <w:t>enabl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e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3A036F">
        <w:rPr>
          <w:rFonts w:ascii="Calibri" w:hAnsi="Calibri" w:cs="Calibri"/>
          <w:bCs w:val="0"/>
          <w:color w:val="auto"/>
          <w:lang w:eastAsia="en-CA"/>
        </w:rPr>
        <w:t>service maturity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 on Tableau</w:t>
      </w:r>
      <w:r w:rsidRPr="004D473A">
        <w:rPr>
          <w:rFonts w:ascii="Calibri" w:hAnsi="Calibri" w:cs="Calibri"/>
          <w:bCs w:val="0"/>
          <w:color w:val="auto"/>
          <w:lang w:eastAsia="en-CA"/>
        </w:rPr>
        <w:t>.</w:t>
      </w:r>
    </w:p>
    <w:p w14:paraId="7E80E029" w14:textId="602004C0" w:rsidR="0029299A" w:rsidRPr="007828EE" w:rsidRDefault="000A6B1E" w:rsidP="007828EE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50333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087F52">
        <w:rPr>
          <w:rFonts w:ascii="Calibri" w:hAnsi="Calibri" w:cs="Calibri"/>
          <w:bCs w:val="0"/>
          <w:color w:val="auto"/>
          <w:lang w:eastAsia="en-CA"/>
        </w:rPr>
        <w:t>unique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087F5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cloud and on-prem </w:t>
      </w:r>
      <w:r w:rsidRPr="004D473A">
        <w:rPr>
          <w:rFonts w:ascii="Calibri" w:hAnsi="Calibri" w:cs="Calibri"/>
          <w:bCs w:val="0"/>
          <w:color w:val="auto"/>
          <w:lang w:eastAsia="en-CA"/>
        </w:rPr>
        <w:t>BI solution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65DB">
        <w:rPr>
          <w:rFonts w:ascii="Calibri" w:hAnsi="Calibri" w:cs="Calibri"/>
          <w:bCs w:val="0"/>
          <w:color w:val="auto"/>
          <w:lang w:eastAsia="en-CA"/>
        </w:rPr>
        <w:t>by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805AF">
        <w:rPr>
          <w:rFonts w:ascii="Calibri" w:hAnsi="Calibri" w:cs="Calibri"/>
          <w:bCs w:val="0"/>
          <w:color w:val="auto"/>
          <w:lang w:eastAsia="en-CA"/>
        </w:rPr>
        <w:t xml:space="preserve">unifying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QlikView and Qlik Sense </w:t>
      </w:r>
      <w:r w:rsidR="001805AF">
        <w:rPr>
          <w:rFonts w:ascii="Calibri" w:hAnsi="Calibri" w:cs="Calibri"/>
          <w:bCs w:val="0"/>
          <w:color w:val="auto"/>
          <w:lang w:eastAsia="en-CA"/>
        </w:rPr>
        <w:t>processes and files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A5B3A">
        <w:rPr>
          <w:rFonts w:ascii="Calibri" w:hAnsi="Calibri" w:cs="Calibri"/>
          <w:bCs w:val="0"/>
          <w:color w:val="auto"/>
          <w:lang w:eastAsia="en-CA"/>
        </w:rPr>
        <w:t xml:space="preserve">to offer </w:t>
      </w:r>
      <w:r w:rsidR="00BC74AE">
        <w:rPr>
          <w:rFonts w:ascii="Calibri" w:hAnsi="Calibri" w:cs="Calibri"/>
          <w:bCs w:val="0"/>
          <w:color w:val="auto"/>
          <w:lang w:eastAsia="en-CA"/>
        </w:rPr>
        <w:t>personas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, a range of analytics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based on customer </w:t>
      </w:r>
      <w:r w:rsidR="00046D3C">
        <w:rPr>
          <w:rFonts w:ascii="Calibri" w:hAnsi="Calibri" w:cs="Calibri"/>
          <w:bCs w:val="0"/>
          <w:color w:val="auto"/>
          <w:lang w:eastAsia="en-CA"/>
        </w:rPr>
        <w:t xml:space="preserve">SQL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data </w:t>
      </w:r>
      <w:r w:rsidR="00DD3AB0">
        <w:rPr>
          <w:rFonts w:ascii="Calibri" w:hAnsi="Calibri" w:cs="Calibri"/>
          <w:bCs w:val="0"/>
          <w:color w:val="auto"/>
          <w:lang w:eastAsia="en-CA"/>
        </w:rPr>
        <w:t>needs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analytic </w:t>
      </w:r>
      <w:r w:rsidRPr="004D473A">
        <w:rPr>
          <w:rFonts w:ascii="Calibri" w:hAnsi="Calibri" w:cs="Calibri"/>
          <w:bCs w:val="0"/>
          <w:color w:val="auto"/>
          <w:lang w:eastAsia="en-CA"/>
        </w:rPr>
        <w:t>complexity, and skill level.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0B99CB6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28451513" w14:textId="2D12B6CF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4D473A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</w:t>
      </w:r>
      <w:r w:rsidR="00F228F3"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achieving on-time delivery</w:t>
      </w:r>
      <w:r w:rsidR="00732DF5">
        <w:rPr>
          <w:rFonts w:ascii="Calibri" w:hAnsi="Calibri" w:cs="Calibri"/>
          <w:bCs w:val="0"/>
          <w:color w:val="auto"/>
          <w:lang w:eastAsia="en-CA"/>
        </w:rPr>
        <w:t>, extensive analytics development,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 solutions.</w:t>
      </w:r>
    </w:p>
    <w:p w14:paraId="11D97710" w14:textId="449F2D72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Led full lifecycle </w:t>
      </w:r>
      <w:r w:rsidR="009057D3">
        <w:rPr>
          <w:rFonts w:ascii="Calibri" w:hAnsi="Calibri" w:cs="Calibri"/>
          <w:bCs w:val="0"/>
          <w:color w:val="auto"/>
          <w:lang w:eastAsia="en-CA"/>
        </w:rPr>
        <w:t>platform implementation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as solution architect, developer, and trainer, enabling adopt</w:t>
      </w:r>
      <w:r w:rsidR="00E65E0E">
        <w:rPr>
          <w:rFonts w:ascii="Calibri" w:hAnsi="Calibri" w:cs="Calibri"/>
          <w:bCs w:val="0"/>
          <w:color w:val="auto"/>
          <w:lang w:eastAsia="en-CA"/>
        </w:rPr>
        <w:t>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E7272">
        <w:rPr>
          <w:rFonts w:ascii="Calibri" w:hAnsi="Calibri" w:cs="Calibri"/>
          <w:bCs w:val="0"/>
          <w:color w:val="auto"/>
          <w:lang w:eastAsia="en-CA"/>
        </w:rPr>
        <w:t>of mature interactive analytics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achiev</w:t>
      </w:r>
      <w:r w:rsidR="004E7272">
        <w:rPr>
          <w:rFonts w:ascii="Calibri" w:hAnsi="Calibri" w:cs="Calibri"/>
          <w:bCs w:val="0"/>
          <w:color w:val="auto"/>
          <w:lang w:eastAsia="en-CA"/>
        </w:rPr>
        <w:t xml:space="preserve">ing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50780C">
        <w:rPr>
          <w:rFonts w:ascii="Calibri" w:hAnsi="Calibri" w:cs="Calibri"/>
          <w:bCs w:val="0"/>
          <w:color w:val="auto"/>
          <w:lang w:eastAsia="en-CA"/>
        </w:rPr>
        <w:t>service sufficiency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within 3 months of deployment.</w:t>
      </w:r>
    </w:p>
    <w:p w14:paraId="426420A7" w14:textId="17A11AB3" w:rsidR="00D01578" w:rsidRPr="004D473A" w:rsidRDefault="00E91E02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Converged data si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los for universe </w:t>
      </w:r>
      <w:r w:rsidR="003D0CB4">
        <w:rPr>
          <w:rFonts w:ascii="Calibri" w:hAnsi="Calibri" w:cs="Calibri"/>
          <w:bCs w:val="0"/>
          <w:color w:val="auto"/>
          <w:lang w:eastAsia="en-CA"/>
        </w:rPr>
        <w:t xml:space="preserve">and SQL 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data modeling 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>using Informatica ETL, Microsoft SSAS, SAP HANA, and Data Services</w:t>
      </w:r>
      <w:r w:rsidR="004A18C3">
        <w:rPr>
          <w:rFonts w:ascii="Calibri" w:hAnsi="Calibri" w:cs="Calibri"/>
          <w:bCs w:val="0"/>
          <w:color w:val="auto"/>
          <w:lang w:eastAsia="en-CA"/>
        </w:rPr>
        <w:t xml:space="preserve"> to produce business friendly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 xml:space="preserve"> semantic layers</w:t>
      </w:r>
      <w:r w:rsidR="00D87386">
        <w:rPr>
          <w:rFonts w:ascii="Calibri" w:hAnsi="Calibri" w:cs="Calibri"/>
          <w:bCs w:val="0"/>
          <w:color w:val="auto"/>
          <w:lang w:eastAsia="en-CA"/>
        </w:rPr>
        <w:t>, canned reporting and interactive dashboards.</w:t>
      </w:r>
    </w:p>
    <w:p w14:paraId="3B1807FC" w14:textId="3A03B73A" w:rsidR="000A6B1E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79B8AE11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9F19702" w14:textId="36089283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1EB5" w14:textId="77777777" w:rsidR="0020338A" w:rsidRDefault="0020338A">
      <w:pPr>
        <w:spacing w:line="240" w:lineRule="auto"/>
      </w:pPr>
      <w:r>
        <w:separator/>
      </w:r>
    </w:p>
  </w:endnote>
  <w:endnote w:type="continuationSeparator" w:id="0">
    <w:p w14:paraId="0B0659AE" w14:textId="77777777" w:rsidR="0020338A" w:rsidRDefault="002033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E8F2" w14:textId="77777777" w:rsidR="0020338A" w:rsidRDefault="0020338A">
      <w:pPr>
        <w:spacing w:line="240" w:lineRule="auto"/>
      </w:pPr>
      <w:r>
        <w:separator/>
      </w:r>
    </w:p>
  </w:footnote>
  <w:footnote w:type="continuationSeparator" w:id="0">
    <w:p w14:paraId="3A55DCBD" w14:textId="77777777" w:rsidR="0020338A" w:rsidRDefault="002033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BC5"/>
    <w:rsid w:val="00153108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20B4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F19"/>
    <w:rsid w:val="001F4308"/>
    <w:rsid w:val="001F573D"/>
    <w:rsid w:val="001F7DE7"/>
    <w:rsid w:val="00200393"/>
    <w:rsid w:val="0020338A"/>
    <w:rsid w:val="0020403E"/>
    <w:rsid w:val="002046A0"/>
    <w:rsid w:val="00205212"/>
    <w:rsid w:val="00205685"/>
    <w:rsid w:val="00205713"/>
    <w:rsid w:val="00205C5A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1F8"/>
    <w:rsid w:val="002A7586"/>
    <w:rsid w:val="002B00C5"/>
    <w:rsid w:val="002B3267"/>
    <w:rsid w:val="002B4C35"/>
    <w:rsid w:val="002B56AD"/>
    <w:rsid w:val="002B5B9A"/>
    <w:rsid w:val="002B68EF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B01CC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D5E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1034"/>
    <w:rsid w:val="006C220C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1DC5"/>
    <w:rsid w:val="006F21E3"/>
    <w:rsid w:val="006F350D"/>
    <w:rsid w:val="006F7AFD"/>
    <w:rsid w:val="00700F7E"/>
    <w:rsid w:val="0070131F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5FBF"/>
    <w:rsid w:val="00866F98"/>
    <w:rsid w:val="00867A74"/>
    <w:rsid w:val="00867E4F"/>
    <w:rsid w:val="008706D4"/>
    <w:rsid w:val="008719BE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219A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2E3B"/>
    <w:rsid w:val="00CA37D0"/>
    <w:rsid w:val="00CA73B8"/>
    <w:rsid w:val="00CB4AEF"/>
    <w:rsid w:val="00CB5CC9"/>
    <w:rsid w:val="00CC053B"/>
    <w:rsid w:val="00CC0E38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602DA"/>
    <w:rsid w:val="00D61FE9"/>
    <w:rsid w:val="00D62C05"/>
    <w:rsid w:val="00D63BA9"/>
    <w:rsid w:val="00D648B5"/>
    <w:rsid w:val="00D64E54"/>
    <w:rsid w:val="00D657BA"/>
    <w:rsid w:val="00D66D08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19</cp:revision>
  <cp:lastPrinted>2019-12-04T20:21:00Z</cp:lastPrinted>
  <dcterms:created xsi:type="dcterms:W3CDTF">2026-06-02T23:16:00Z</dcterms:created>
  <dcterms:modified xsi:type="dcterms:W3CDTF">2026-06-04T21:06:00Z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