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72200D" w:rsidRDefault="000A6B1E" w:rsidP="007F318B">
      <w:pPr>
        <w:spacing w:line="276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72200D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43BEE309" w14:textId="67637501" w:rsidR="000A6B1E" w:rsidRPr="00E70353" w:rsidRDefault="00E45BA8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Technical Program Manager</w:t>
      </w:r>
      <w:r w:rsidR="00136A92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, PMP</w:t>
      </w:r>
      <w:r w:rsidR="00D747C8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PSM</w:t>
      </w: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CF68C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Redwood City, CA | 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linkedin.com/in/david</w:t>
      </w:r>
      <w:r w:rsidR="00E7035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m650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0A6B1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davidmanh@outlook.com </w:t>
      </w:r>
      <w:r w:rsidR="001979E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| 206-427-3383</w:t>
      </w:r>
    </w:p>
    <w:p w14:paraId="20904B4D" w14:textId="1446F8CC" w:rsidR="00F17F99" w:rsidRPr="004D473A" w:rsidRDefault="00F17F99" w:rsidP="00386854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4E51163" w14:textId="615EB292" w:rsidR="005460A6" w:rsidRPr="00D02B1E" w:rsidRDefault="005460A6" w:rsidP="005460A6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0A0054EF" w14:textId="3994289D" w:rsidR="00DD0C1A" w:rsidRDefault="00742893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742893">
        <w:rPr>
          <w:rFonts w:ascii="Calibri" w:hAnsi="Calibri" w:cs="Calibri"/>
          <w:bCs w:val="0"/>
          <w:color w:val="auto"/>
          <w:lang w:eastAsia="en-CA"/>
        </w:rPr>
        <w:t xml:space="preserve">Technical Program Manager with 7 years </w:t>
      </w:r>
      <w:r w:rsidR="00F05BB9">
        <w:rPr>
          <w:rFonts w:ascii="Calibri" w:hAnsi="Calibri" w:cs="Calibri"/>
          <w:bCs w:val="0"/>
          <w:color w:val="auto"/>
          <w:lang w:eastAsia="en-CA"/>
        </w:rPr>
        <w:t xml:space="preserve">of experience </w:t>
      </w:r>
      <w:r w:rsidRPr="00742893">
        <w:rPr>
          <w:rFonts w:ascii="Calibri" w:hAnsi="Calibri" w:cs="Calibri"/>
          <w:bCs w:val="0"/>
          <w:color w:val="auto"/>
          <w:lang w:eastAsia="en-CA"/>
        </w:rPr>
        <w:t>leading cross-functional programs</w:t>
      </w:r>
      <w:r w:rsidRPr="00742893">
        <w:rPr>
          <w:rFonts w:ascii="Calibri" w:hAnsi="Calibri" w:cs="Calibri"/>
          <w:bCs w:val="0"/>
          <w:color w:val="auto"/>
          <w:lang w:eastAsia="en-CA"/>
        </w:rPr>
        <w:t xml:space="preserve"> a</w:t>
      </w:r>
      <w:r w:rsidR="00CF0737">
        <w:rPr>
          <w:rFonts w:ascii="Calibri" w:hAnsi="Calibri" w:cs="Calibri"/>
          <w:bCs w:val="0"/>
          <w:color w:val="auto"/>
          <w:lang w:eastAsia="en-CA"/>
        </w:rPr>
        <w:t xml:space="preserve">nd </w:t>
      </w:r>
      <w:r w:rsidR="001F2091">
        <w:rPr>
          <w:rFonts w:ascii="Calibri" w:hAnsi="Calibri" w:cs="Calibri"/>
          <w:bCs w:val="0"/>
          <w:color w:val="auto"/>
          <w:lang w:eastAsia="en-CA"/>
        </w:rPr>
        <w:t>de</w:t>
      </w:r>
      <w:r w:rsidR="00555D89">
        <w:rPr>
          <w:rFonts w:ascii="Calibri" w:hAnsi="Calibri" w:cs="Calibri"/>
          <w:bCs w:val="0"/>
          <w:color w:val="auto"/>
          <w:lang w:eastAsia="en-CA"/>
        </w:rPr>
        <w:t>liver</w:t>
      </w:r>
      <w:r w:rsidR="008251F9">
        <w:rPr>
          <w:rFonts w:ascii="Calibri" w:hAnsi="Calibri" w:cs="Calibri"/>
          <w:bCs w:val="0"/>
          <w:color w:val="auto"/>
          <w:lang w:eastAsia="en-CA"/>
        </w:rPr>
        <w:t>ing</w:t>
      </w:r>
      <w:r w:rsidR="001F2091">
        <w:rPr>
          <w:rFonts w:ascii="Calibri" w:hAnsi="Calibri" w:cs="Calibri"/>
          <w:bCs w:val="0"/>
          <w:color w:val="auto"/>
          <w:lang w:eastAsia="en-CA"/>
        </w:rPr>
        <w:t xml:space="preserve"> technical solutions </w:t>
      </w:r>
      <w:r w:rsidR="00B72131">
        <w:rPr>
          <w:rFonts w:ascii="Calibri" w:hAnsi="Calibri" w:cs="Calibri"/>
          <w:bCs w:val="0"/>
          <w:color w:val="auto"/>
          <w:lang w:eastAsia="en-CA"/>
        </w:rPr>
        <w:t xml:space="preserve">for </w:t>
      </w:r>
      <w:r w:rsidR="00B358B8">
        <w:rPr>
          <w:rFonts w:ascii="Calibri" w:hAnsi="Calibri" w:cs="Calibri"/>
          <w:bCs w:val="0"/>
          <w:color w:val="auto"/>
          <w:lang w:eastAsia="en-CA"/>
        </w:rPr>
        <w:t>12 years</w:t>
      </w:r>
      <w:r w:rsidR="00555D89">
        <w:rPr>
          <w:rFonts w:ascii="Calibri" w:hAnsi="Calibri" w:cs="Calibri"/>
          <w:bCs w:val="0"/>
          <w:color w:val="auto"/>
          <w:lang w:eastAsia="en-CA"/>
        </w:rPr>
        <w:t xml:space="preserve"> at Expedia and SAP.</w:t>
      </w:r>
      <w:r w:rsidR="002111AD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57F81">
        <w:rPr>
          <w:rFonts w:ascii="Calibri" w:hAnsi="Calibri" w:cs="Calibri"/>
          <w:bCs w:val="0"/>
          <w:color w:val="auto"/>
          <w:lang w:eastAsia="en-CA"/>
        </w:rPr>
        <w:t>PMP and PSM certified</w:t>
      </w:r>
      <w:r w:rsidR="00D21268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376598">
        <w:rPr>
          <w:rFonts w:ascii="Calibri" w:hAnsi="Calibri" w:cs="Calibri"/>
          <w:bCs w:val="0"/>
          <w:color w:val="auto"/>
          <w:lang w:eastAsia="en-CA"/>
        </w:rPr>
        <w:t>achiev</w:t>
      </w:r>
      <w:r w:rsidR="00A02052">
        <w:rPr>
          <w:rFonts w:ascii="Calibri" w:hAnsi="Calibri" w:cs="Calibri"/>
          <w:bCs w:val="0"/>
          <w:color w:val="auto"/>
          <w:lang w:eastAsia="en-CA"/>
        </w:rPr>
        <w:t>ing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F56B0C">
        <w:rPr>
          <w:rFonts w:ascii="Calibri" w:hAnsi="Calibri" w:cs="Calibri"/>
          <w:bCs w:val="0"/>
          <w:color w:val="auto"/>
          <w:lang w:eastAsia="en-CA"/>
        </w:rPr>
        <w:t>$1M</w:t>
      </w:r>
      <w:r w:rsidR="00D57F81">
        <w:rPr>
          <w:rFonts w:ascii="Calibri" w:hAnsi="Calibri" w:cs="Calibri"/>
          <w:bCs w:val="0"/>
          <w:color w:val="auto"/>
          <w:lang w:eastAsia="en-CA"/>
        </w:rPr>
        <w:t>+</w:t>
      </w:r>
      <w:r w:rsidR="00F56B0C">
        <w:rPr>
          <w:rFonts w:ascii="Calibri" w:hAnsi="Calibri" w:cs="Calibri"/>
          <w:bCs w:val="0"/>
          <w:color w:val="auto"/>
          <w:lang w:eastAsia="en-CA"/>
        </w:rPr>
        <w:t xml:space="preserve"> in returns</w:t>
      </w:r>
      <w:r w:rsidR="0047484A">
        <w:rPr>
          <w:rFonts w:ascii="Calibri" w:hAnsi="Calibri" w:cs="Calibri"/>
          <w:bCs w:val="0"/>
          <w:color w:val="auto"/>
          <w:lang w:eastAsia="en-CA"/>
        </w:rPr>
        <w:t xml:space="preserve"> through </w:t>
      </w:r>
      <w:r w:rsidR="005F2DF0">
        <w:rPr>
          <w:rFonts w:ascii="Calibri" w:hAnsi="Calibri" w:cs="Calibri"/>
          <w:bCs w:val="0"/>
          <w:color w:val="auto"/>
          <w:lang w:eastAsia="en-CA"/>
        </w:rPr>
        <w:t>AI</w:t>
      </w:r>
      <w:r w:rsidR="008E0B3E">
        <w:rPr>
          <w:rFonts w:ascii="Calibri" w:hAnsi="Calibri" w:cs="Calibri"/>
          <w:bCs w:val="0"/>
          <w:color w:val="auto"/>
          <w:lang w:eastAsia="en-CA"/>
        </w:rPr>
        <w:t xml:space="preserve"> automation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772741">
        <w:rPr>
          <w:rFonts w:ascii="Calibri" w:hAnsi="Calibri" w:cs="Calibri"/>
          <w:bCs w:val="0"/>
          <w:color w:val="auto"/>
          <w:lang w:eastAsia="en-CA"/>
        </w:rPr>
        <w:t xml:space="preserve">platform modernization, and data </w:t>
      </w:r>
      <w:r w:rsidR="005F2DF0">
        <w:rPr>
          <w:rFonts w:ascii="Calibri" w:hAnsi="Calibri" w:cs="Calibri"/>
          <w:bCs w:val="0"/>
          <w:color w:val="auto"/>
          <w:lang w:eastAsia="en-CA"/>
        </w:rPr>
        <w:t>engineering</w:t>
      </w:r>
      <w:r w:rsidR="00772741">
        <w:rPr>
          <w:rFonts w:ascii="Calibri" w:hAnsi="Calibri" w:cs="Calibri"/>
          <w:bCs w:val="0"/>
          <w:color w:val="auto"/>
          <w:lang w:eastAsia="en-CA"/>
        </w:rPr>
        <w:t>.</w:t>
      </w:r>
    </w:p>
    <w:p w14:paraId="443F7A93" w14:textId="1E19174D" w:rsidR="00DD0C1A" w:rsidRPr="00DD0C1A" w:rsidRDefault="00DD0C1A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607F064" w14:textId="7EAD8FEB" w:rsidR="000A6B1E" w:rsidRPr="00D02B1E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599E2543" w14:textId="77777777" w:rsidR="000A6B1E" w:rsidRPr="004D473A" w:rsidRDefault="000A6B1E" w:rsidP="007F5C7C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23085BA0" w14:textId="58BBBA9E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Marketing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Data Engineering</w:t>
      </w:r>
    </w:p>
    <w:p w14:paraId="7D3BF696" w14:textId="43F3BE26" w:rsidR="000A6B1E" w:rsidRPr="004D473A" w:rsidRDefault="007A0EF8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6A53CD50" w14:textId="161B0A90" w:rsidR="0043460C" w:rsidRDefault="0043460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</w:t>
      </w:r>
      <w:r w:rsidR="00412ECE">
        <w:rPr>
          <w:rFonts w:ascii="Calibri" w:hAnsi="Calibri" w:cs="Calibri"/>
          <w:bCs w:val="0"/>
          <w:color w:val="auto"/>
          <w:lang w:eastAsia="en-CA"/>
        </w:rPr>
        <w:t>chieved</w:t>
      </w:r>
      <w:r>
        <w:rPr>
          <w:rFonts w:ascii="Calibri" w:hAnsi="Calibri" w:cs="Calibri"/>
          <w:bCs w:val="0"/>
          <w:color w:val="auto"/>
          <w:lang w:eastAsia="en-CA"/>
        </w:rPr>
        <w:t xml:space="preserve"> a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n 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$870K opportunity by launching an AI pipeline 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that </w:t>
      </w:r>
      <w:r w:rsidR="005C4929">
        <w:rPr>
          <w:rFonts w:ascii="Calibri" w:hAnsi="Calibri" w:cs="Calibri"/>
          <w:bCs w:val="0"/>
          <w:color w:val="auto"/>
          <w:lang w:eastAsia="en-CA"/>
        </w:rPr>
        <w:t>resolved missing</w:t>
      </w:r>
      <w:r w:rsidR="001D505E">
        <w:rPr>
          <w:rFonts w:ascii="Calibri" w:hAnsi="Calibri" w:cs="Calibri"/>
          <w:bCs w:val="0"/>
          <w:color w:val="auto"/>
          <w:lang w:eastAsia="en-CA"/>
        </w:rPr>
        <w:t xml:space="preserve"> images for d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estination </w:t>
      </w:r>
      <w:r w:rsidR="00734C1E">
        <w:rPr>
          <w:rFonts w:ascii="Calibri" w:hAnsi="Calibri" w:cs="Calibri"/>
          <w:bCs w:val="0"/>
          <w:color w:val="auto"/>
          <w:lang w:eastAsia="en-CA"/>
        </w:rPr>
        <w:t xml:space="preserve">travel </w:t>
      </w:r>
      <w:r w:rsidRPr="0043460C">
        <w:rPr>
          <w:rFonts w:ascii="Calibri" w:hAnsi="Calibri" w:cs="Calibri"/>
          <w:bCs w:val="0"/>
          <w:color w:val="auto"/>
          <w:lang w:eastAsia="en-CA"/>
        </w:rPr>
        <w:t>page</w:t>
      </w:r>
      <w:r w:rsidR="001D505E">
        <w:rPr>
          <w:rFonts w:ascii="Calibri" w:hAnsi="Calibri" w:cs="Calibri"/>
          <w:bCs w:val="0"/>
          <w:color w:val="auto"/>
          <w:lang w:eastAsia="en-CA"/>
        </w:rPr>
        <w:t xml:space="preserve">s </w:t>
      </w:r>
      <w:r w:rsidR="00153108">
        <w:rPr>
          <w:rFonts w:ascii="Calibri" w:hAnsi="Calibri" w:cs="Calibri"/>
          <w:bCs w:val="0"/>
          <w:color w:val="auto"/>
          <w:lang w:eastAsia="en-CA"/>
        </w:rPr>
        <w:t>enabling click through</w:t>
      </w:r>
      <w:r w:rsidR="006D5C3E">
        <w:rPr>
          <w:rFonts w:ascii="Calibri" w:hAnsi="Calibri" w:cs="Calibri"/>
          <w:bCs w:val="0"/>
          <w:color w:val="auto"/>
          <w:lang w:eastAsia="en-CA"/>
        </w:rPr>
        <w:t>.</w:t>
      </w:r>
      <w:r w:rsidR="00766B7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6D5C3E">
        <w:rPr>
          <w:rFonts w:ascii="Calibri" w:hAnsi="Calibri" w:cs="Calibri"/>
          <w:bCs w:val="0"/>
          <w:color w:val="auto"/>
          <w:lang w:eastAsia="en-CA"/>
        </w:rPr>
        <w:t>C</w:t>
      </w:r>
      <w:r w:rsidR="007673B4">
        <w:rPr>
          <w:rFonts w:ascii="Calibri" w:hAnsi="Calibri" w:cs="Calibri"/>
          <w:bCs w:val="0"/>
          <w:color w:val="auto"/>
          <w:lang w:eastAsia="en-CA"/>
        </w:rPr>
        <w:t>oordinat</w:t>
      </w:r>
      <w:r w:rsidR="00153108">
        <w:rPr>
          <w:rFonts w:ascii="Calibri" w:hAnsi="Calibri" w:cs="Calibri"/>
          <w:bCs w:val="0"/>
          <w:color w:val="auto"/>
          <w:lang w:eastAsia="en-CA"/>
        </w:rPr>
        <w:t>ed</w:t>
      </w:r>
      <w:r w:rsidR="007673B4">
        <w:rPr>
          <w:rFonts w:ascii="Calibri" w:hAnsi="Calibri" w:cs="Calibri"/>
          <w:bCs w:val="0"/>
          <w:color w:val="auto"/>
          <w:lang w:eastAsia="en-CA"/>
        </w:rPr>
        <w:t xml:space="preserve"> 6 </w:t>
      </w:r>
      <w:r w:rsidR="00EF1CCC">
        <w:rPr>
          <w:rFonts w:ascii="Calibri" w:hAnsi="Calibri" w:cs="Calibri"/>
          <w:bCs w:val="0"/>
          <w:color w:val="auto"/>
          <w:lang w:eastAsia="en-CA"/>
        </w:rPr>
        <w:t xml:space="preserve">cross-functional teams through </w:t>
      </w:r>
      <w:r w:rsidR="00B60423">
        <w:rPr>
          <w:rFonts w:ascii="Calibri" w:hAnsi="Calibri" w:cs="Calibri"/>
          <w:bCs w:val="0"/>
          <w:color w:val="auto"/>
          <w:lang w:eastAsia="en-CA"/>
        </w:rPr>
        <w:t>the</w:t>
      </w:r>
      <w:r w:rsidR="00EF1CCC">
        <w:rPr>
          <w:rFonts w:ascii="Calibri" w:hAnsi="Calibri" w:cs="Calibri"/>
          <w:bCs w:val="0"/>
          <w:color w:val="auto"/>
          <w:lang w:eastAsia="en-CA"/>
        </w:rPr>
        <w:t xml:space="preserve"> predictive</w:t>
      </w:r>
      <w:r w:rsidR="00F1552D">
        <w:rPr>
          <w:rFonts w:ascii="Calibri" w:hAnsi="Calibri" w:cs="Calibri"/>
          <w:bCs w:val="0"/>
          <w:color w:val="auto"/>
          <w:lang w:eastAsia="en-CA"/>
        </w:rPr>
        <w:t xml:space="preserve"> methodology project.</w:t>
      </w:r>
    </w:p>
    <w:p w14:paraId="6C40CA23" w14:textId="33B65E43" w:rsidR="00E44187" w:rsidRDefault="00E44187" w:rsidP="00E44187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>A</w:t>
      </w:r>
      <w:r w:rsidR="00412ECE">
        <w:rPr>
          <w:rFonts w:ascii="Calibri" w:hAnsi="Calibri" w:cs="Calibri"/>
          <w:bCs w:val="0"/>
          <w:color w:val="auto"/>
          <w:lang w:eastAsia="en-CA"/>
        </w:rPr>
        <w:t>ttained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AE09D3">
        <w:rPr>
          <w:rFonts w:ascii="Calibri" w:hAnsi="Calibri" w:cs="Calibri"/>
          <w:bCs w:val="0"/>
          <w:color w:val="auto"/>
          <w:lang w:eastAsia="en-CA"/>
        </w:rPr>
        <w:t>$373K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bounce rate improvement and enabled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$90M opportunity by leading </w:t>
      </w:r>
      <w:r>
        <w:rPr>
          <w:rFonts w:ascii="Calibri" w:hAnsi="Calibri" w:cs="Calibri"/>
          <w:bCs w:val="0"/>
          <w:color w:val="auto"/>
          <w:lang w:eastAsia="en-CA"/>
        </w:rPr>
        <w:t>a</w:t>
      </w:r>
      <w:r w:rsidR="00882A8B">
        <w:rPr>
          <w:rFonts w:ascii="Calibri" w:hAnsi="Calibri" w:cs="Calibri"/>
          <w:bCs w:val="0"/>
          <w:color w:val="auto"/>
          <w:lang w:eastAsia="en-CA"/>
        </w:rPr>
        <w:t xml:space="preserve"> cross-functional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executive program, </w:t>
      </w:r>
      <w:r w:rsidR="00D54381">
        <w:rPr>
          <w:rFonts w:ascii="Calibri" w:hAnsi="Calibri" w:cs="Calibri"/>
          <w:bCs w:val="0"/>
          <w:color w:val="auto"/>
          <w:lang w:eastAsia="en-CA"/>
        </w:rPr>
        <w:t>overseeing</w:t>
      </w:r>
      <w:r w:rsidR="002E752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80038D">
        <w:rPr>
          <w:rFonts w:ascii="Calibri" w:hAnsi="Calibri" w:cs="Calibri"/>
          <w:bCs w:val="0"/>
          <w:color w:val="auto"/>
          <w:lang w:eastAsia="en-CA"/>
        </w:rPr>
        <w:t>8 A/B experiments across 3 milestones</w:t>
      </w:r>
      <w:r w:rsidR="003C2F08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4B495B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20403E">
        <w:rPr>
          <w:rFonts w:ascii="Calibri" w:hAnsi="Calibri" w:cs="Calibri"/>
          <w:bCs w:val="0"/>
          <w:color w:val="auto"/>
          <w:lang w:eastAsia="en-CA"/>
        </w:rPr>
        <w:t xml:space="preserve">presented </w:t>
      </w:r>
      <w:r w:rsidR="00452AA0">
        <w:rPr>
          <w:rFonts w:ascii="Calibri" w:hAnsi="Calibri" w:cs="Calibri"/>
          <w:bCs w:val="0"/>
          <w:color w:val="auto"/>
          <w:lang w:eastAsia="en-CA"/>
        </w:rPr>
        <w:t>week</w:t>
      </w:r>
      <w:r w:rsidR="0020403E">
        <w:rPr>
          <w:rFonts w:ascii="Calibri" w:hAnsi="Calibri" w:cs="Calibri"/>
          <w:bCs w:val="0"/>
          <w:color w:val="auto"/>
          <w:lang w:eastAsia="en-CA"/>
        </w:rPr>
        <w:t>ly to the c-suite.</w:t>
      </w:r>
    </w:p>
    <w:p w14:paraId="1570EC1A" w14:textId="2BD28AD2" w:rsidR="00D64E54" w:rsidRPr="00A56A29" w:rsidRDefault="00C01B2F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Represented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Marketing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 organization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 w:rsidR="00101EF4">
        <w:rPr>
          <w:rFonts w:ascii="Calibri" w:hAnsi="Calibri" w:cs="Calibri"/>
          <w:bCs w:val="0"/>
          <w:color w:val="auto"/>
          <w:lang w:eastAsia="en-CA"/>
        </w:rPr>
        <w:t>a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434A5378" w14:textId="1B2CC9B6" w:rsidR="00D64E54" w:rsidRPr="00D64E54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</w:t>
      </w:r>
      <w:r w:rsidRPr="004D473A">
        <w:rPr>
          <w:rFonts w:ascii="Calibri" w:hAnsi="Calibri" w:cs="Calibri"/>
          <w:bCs w:val="0"/>
          <w:color w:val="auto"/>
          <w:lang w:eastAsia="en-CA"/>
        </w:rPr>
        <w:t>marketing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4CD2CC41" w14:textId="665D79A9" w:rsidR="00BB60EB" w:rsidRDefault="005236D3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 w:rsidR="00E570BC"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 w:rsidR="00107CBA">
        <w:rPr>
          <w:rFonts w:ascii="Calibri" w:hAnsi="Calibri" w:cs="Calibri"/>
          <w:bCs w:val="0"/>
          <w:color w:val="auto"/>
          <w:lang w:eastAsia="en-CA"/>
        </w:rPr>
        <w:t>,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 w:rsidR="00FC5FA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EB1C7D">
        <w:rPr>
          <w:rFonts w:ascii="Calibri" w:hAnsi="Calibri" w:cs="Calibri"/>
          <w:bCs w:val="0"/>
          <w:color w:val="auto"/>
          <w:lang w:eastAsia="en-CA"/>
        </w:rPr>
        <w:t>report automation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sav</w:t>
      </w:r>
      <w:r w:rsidR="00107CBA">
        <w:rPr>
          <w:rFonts w:ascii="Calibri" w:hAnsi="Calibri" w:cs="Calibri"/>
          <w:bCs w:val="0"/>
          <w:color w:val="auto"/>
          <w:lang w:eastAsia="en-CA"/>
        </w:rPr>
        <w:t>e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C3515">
        <w:rPr>
          <w:rFonts w:ascii="Calibri" w:hAnsi="Calibri" w:cs="Calibri"/>
          <w:bCs w:val="0"/>
          <w:color w:val="auto"/>
          <w:lang w:eastAsia="en-CA"/>
        </w:rPr>
        <w:t>15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hours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>a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 xml:space="preserve">week </w:t>
      </w:r>
      <w:r w:rsidR="00C64BDA">
        <w:rPr>
          <w:rFonts w:ascii="Calibri" w:hAnsi="Calibri" w:cs="Calibri"/>
          <w:bCs w:val="0"/>
          <w:color w:val="auto"/>
          <w:lang w:eastAsia="en-CA"/>
        </w:rPr>
        <w:t xml:space="preserve">across 50 </w:t>
      </w:r>
      <w:r w:rsidR="00346982">
        <w:rPr>
          <w:rFonts w:ascii="Calibri" w:hAnsi="Calibri" w:cs="Calibri"/>
          <w:bCs w:val="0"/>
          <w:color w:val="auto"/>
          <w:lang w:eastAsia="en-CA"/>
        </w:rPr>
        <w:t>manager</w:t>
      </w:r>
      <w:r w:rsidR="00C64BDA">
        <w:rPr>
          <w:rFonts w:ascii="Calibri" w:hAnsi="Calibri" w:cs="Calibri"/>
          <w:bCs w:val="0"/>
          <w:color w:val="auto"/>
          <w:lang w:eastAsia="en-CA"/>
        </w:rPr>
        <w:t>s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, </w:t>
      </w:r>
      <w:r>
        <w:rPr>
          <w:rFonts w:ascii="Calibri" w:hAnsi="Calibri" w:cs="Calibri"/>
          <w:bCs w:val="0"/>
          <w:color w:val="auto"/>
          <w:lang w:eastAsia="en-CA"/>
        </w:rPr>
        <w:t>expediting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 decision cycles </w:t>
      </w:r>
      <w:r w:rsidR="00DA0FAE">
        <w:rPr>
          <w:rFonts w:ascii="Calibri" w:hAnsi="Calibri" w:cs="Calibri"/>
          <w:bCs w:val="0"/>
          <w:color w:val="auto"/>
          <w:lang w:eastAsia="en-CA"/>
        </w:rPr>
        <w:t xml:space="preserve">and enabling millions in </w:t>
      </w:r>
      <w:r w:rsidR="00031446">
        <w:rPr>
          <w:rFonts w:ascii="Calibri" w:hAnsi="Calibri" w:cs="Calibri"/>
          <w:bCs w:val="0"/>
          <w:color w:val="auto"/>
          <w:lang w:eastAsia="en-CA"/>
        </w:rPr>
        <w:t xml:space="preserve">campaign </w:t>
      </w:r>
      <w:r w:rsidR="00DA0FAE">
        <w:rPr>
          <w:rFonts w:ascii="Calibri" w:hAnsi="Calibri" w:cs="Calibri"/>
          <w:bCs w:val="0"/>
          <w:color w:val="auto"/>
          <w:lang w:eastAsia="en-CA"/>
        </w:rPr>
        <w:t>uplift</w:t>
      </w:r>
      <w:r w:rsidR="00031446">
        <w:rPr>
          <w:rFonts w:ascii="Calibri" w:hAnsi="Calibri" w:cs="Calibri"/>
          <w:bCs w:val="0"/>
          <w:color w:val="auto"/>
          <w:lang w:eastAsia="en-CA"/>
        </w:rPr>
        <w:t>.</w:t>
      </w:r>
    </w:p>
    <w:p w14:paraId="596B0852" w14:textId="77777777" w:rsidR="004A65F9" w:rsidRDefault="004A65F9" w:rsidP="004A65F9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CF08507" w14:textId="710EF583" w:rsidR="004A65F9" w:rsidRDefault="004A65F9" w:rsidP="00D02B1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>
        <w:rPr>
          <w:rFonts w:ascii="Calibri" w:hAnsi="Calibri" w:cs="Calibri"/>
          <w:bCs w:val="0"/>
          <w:color w:val="auto"/>
          <w:lang w:eastAsia="en-CA"/>
        </w:rPr>
        <w:t>, Data AI Platforms &amp; Systems</w:t>
      </w:r>
    </w:p>
    <w:p w14:paraId="6EC5132B" w14:textId="0B1E3159" w:rsidR="00236309" w:rsidRPr="00236309" w:rsidRDefault="00236309" w:rsidP="00D02B1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 w:rsidR="007A0EF8"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127BC806" w14:textId="467DD5BE" w:rsidR="005C12E2" w:rsidRDefault="006374A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millions in </w:t>
      </w:r>
      <w:r w:rsidR="00A01589">
        <w:rPr>
          <w:rFonts w:ascii="Calibri" w:hAnsi="Calibri" w:cs="Calibri"/>
          <w:bCs w:val="0"/>
          <w:color w:val="auto"/>
          <w:lang w:eastAsia="en-CA"/>
        </w:rPr>
        <w:t>advertising</w:t>
      </w:r>
      <w:r w:rsidR="00AA32FE">
        <w:rPr>
          <w:rFonts w:ascii="Calibri" w:hAnsi="Calibri" w:cs="Calibri"/>
          <w:bCs w:val="0"/>
          <w:color w:val="auto"/>
          <w:lang w:eastAsia="en-CA"/>
        </w:rPr>
        <w:t xml:space="preserve"> campaign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 savings </w:t>
      </w:r>
      <w:r w:rsidR="00A01589">
        <w:rPr>
          <w:rFonts w:ascii="Calibri" w:hAnsi="Calibri" w:cs="Calibri"/>
          <w:bCs w:val="0"/>
          <w:color w:val="auto"/>
          <w:lang w:eastAsia="en-CA"/>
        </w:rPr>
        <w:t>by o</w:t>
      </w:r>
      <w:r w:rsidR="005C12E2">
        <w:rPr>
          <w:rFonts w:ascii="Calibri" w:hAnsi="Calibri" w:cs="Calibri"/>
          <w:bCs w:val="0"/>
          <w:color w:val="auto"/>
          <w:lang w:eastAsia="en-CA"/>
        </w:rPr>
        <w:t>wn</w:t>
      </w:r>
      <w:r w:rsidR="00A01589">
        <w:rPr>
          <w:rFonts w:ascii="Calibri" w:hAnsi="Calibri" w:cs="Calibri"/>
          <w:bCs w:val="0"/>
          <w:color w:val="auto"/>
          <w:lang w:eastAsia="en-CA"/>
        </w:rPr>
        <w:t>ing</w:t>
      </w:r>
      <w:r w:rsidR="005C12E2">
        <w:rPr>
          <w:rFonts w:ascii="Calibri" w:hAnsi="Calibri" w:cs="Calibri"/>
          <w:bCs w:val="0"/>
          <w:color w:val="auto"/>
          <w:lang w:eastAsia="en-CA"/>
        </w:rPr>
        <w:t xml:space="preserve"> the SLA</w:t>
      </w:r>
      <w:r w:rsidR="008B5633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12658E">
        <w:rPr>
          <w:rFonts w:ascii="Calibri" w:hAnsi="Calibri" w:cs="Calibri"/>
          <w:bCs w:val="0"/>
          <w:color w:val="auto"/>
          <w:lang w:eastAsia="en-CA"/>
        </w:rPr>
        <w:t xml:space="preserve">securely </w:t>
      </w:r>
      <w:r w:rsidR="008B5633">
        <w:rPr>
          <w:rFonts w:ascii="Calibri" w:hAnsi="Calibri" w:cs="Calibri"/>
          <w:bCs w:val="0"/>
          <w:color w:val="auto"/>
          <w:lang w:eastAsia="en-CA"/>
        </w:rPr>
        <w:t>deliver</w:t>
      </w:r>
      <w:r w:rsidR="00BE2367">
        <w:rPr>
          <w:rFonts w:ascii="Calibri" w:hAnsi="Calibri" w:cs="Calibri"/>
          <w:bCs w:val="0"/>
          <w:color w:val="auto"/>
          <w:lang w:eastAsia="en-CA"/>
        </w:rPr>
        <w:t xml:space="preserve"> 11 sets of external </w:t>
      </w:r>
      <w:r w:rsidR="00AA3E51">
        <w:rPr>
          <w:rFonts w:ascii="Calibri" w:hAnsi="Calibri" w:cs="Calibri"/>
          <w:bCs w:val="0"/>
          <w:color w:val="auto"/>
          <w:lang w:eastAsia="en-CA"/>
        </w:rPr>
        <w:t xml:space="preserve">traffic </w:t>
      </w:r>
      <w:r w:rsidR="00BE2367">
        <w:rPr>
          <w:rFonts w:ascii="Calibri" w:hAnsi="Calibri" w:cs="Calibri"/>
          <w:bCs w:val="0"/>
          <w:color w:val="auto"/>
          <w:lang w:eastAsia="en-CA"/>
        </w:rPr>
        <w:t>partner reports</w:t>
      </w:r>
      <w:r w:rsidR="00A03179">
        <w:rPr>
          <w:rFonts w:ascii="Calibri" w:hAnsi="Calibri" w:cs="Calibri"/>
          <w:bCs w:val="0"/>
          <w:color w:val="auto"/>
          <w:lang w:eastAsia="en-CA"/>
        </w:rPr>
        <w:t>,</w:t>
      </w:r>
      <w:r w:rsidR="0021403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5C73">
        <w:rPr>
          <w:rFonts w:ascii="Calibri" w:hAnsi="Calibri" w:cs="Calibri"/>
          <w:bCs w:val="0"/>
          <w:color w:val="auto"/>
          <w:lang w:eastAsia="en-CA"/>
        </w:rPr>
        <w:t>in compliance with</w:t>
      </w:r>
      <w:r w:rsidR="00A561EE">
        <w:rPr>
          <w:rFonts w:ascii="Calibri" w:hAnsi="Calibri" w:cs="Calibri"/>
          <w:bCs w:val="0"/>
          <w:color w:val="auto"/>
          <w:lang w:eastAsia="en-CA"/>
        </w:rPr>
        <w:t xml:space="preserve"> lower-cost contracts with </w:t>
      </w:r>
      <w:r w:rsidR="0012658E">
        <w:rPr>
          <w:rFonts w:ascii="Calibri" w:hAnsi="Calibri" w:cs="Calibri"/>
          <w:bCs w:val="0"/>
          <w:color w:val="auto"/>
          <w:lang w:eastAsia="en-CA"/>
        </w:rPr>
        <w:t>finance</w:t>
      </w:r>
      <w:r>
        <w:rPr>
          <w:rFonts w:ascii="Calibri" w:hAnsi="Calibri" w:cs="Calibri"/>
          <w:bCs w:val="0"/>
          <w:color w:val="auto"/>
          <w:lang w:eastAsia="en-CA"/>
        </w:rPr>
        <w:t xml:space="preserve">. </w:t>
      </w:r>
    </w:p>
    <w:p w14:paraId="44E65C78" w14:textId="3A4F180A" w:rsidR="002D02E6" w:rsidRDefault="00AB7C2E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Cs w:val="0"/>
          <w:color w:val="auto"/>
          <w:lang w:eastAsia="en-CA"/>
        </w:rPr>
        <w:t xml:space="preserve">Managed delivery 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 xml:space="preserve">of </w:t>
      </w:r>
      <w:r w:rsidRPr="004A65F9">
        <w:rPr>
          <w:rFonts w:ascii="Calibri" w:hAnsi="Calibri" w:cs="Calibri"/>
          <w:bCs w:val="0"/>
          <w:color w:val="auto"/>
          <w:lang w:eastAsia="en-CA"/>
        </w:rPr>
        <w:t>Metasearch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>’s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commission model migration using Scrum </w:t>
      </w:r>
      <w:r w:rsidR="00454FCA">
        <w:rPr>
          <w:rFonts w:ascii="Calibri" w:hAnsi="Calibri" w:cs="Calibri"/>
          <w:bCs w:val="0"/>
          <w:color w:val="auto"/>
          <w:lang w:eastAsia="en-CA"/>
        </w:rPr>
        <w:t>framework,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leading 12 engineers across </w:t>
      </w:r>
      <w:r w:rsidR="00580989" w:rsidRPr="004A65F9">
        <w:rPr>
          <w:rFonts w:ascii="Calibri" w:hAnsi="Calibri" w:cs="Calibri"/>
          <w:bCs w:val="0"/>
          <w:color w:val="auto"/>
          <w:lang w:eastAsia="en-CA"/>
        </w:rPr>
        <w:t>5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time zones through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 sprint management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with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Jira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A65F9">
        <w:rPr>
          <w:rFonts w:ascii="Calibri" w:hAnsi="Calibri" w:cs="Calibri"/>
          <w:bCs w:val="0"/>
          <w:color w:val="auto"/>
          <w:lang w:eastAsia="en-CA"/>
        </w:rPr>
        <w:t>Confluence</w:t>
      </w:r>
      <w:r w:rsidR="00594CBA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>and Miro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.</w:t>
      </w:r>
    </w:p>
    <w:p w14:paraId="51E86551" w14:textId="7F594D56" w:rsidR="00C156B7" w:rsidRDefault="00545D8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Directed</w:t>
      </w:r>
      <w:r w:rsidR="00A607DA">
        <w:rPr>
          <w:rFonts w:ascii="Calibri" w:hAnsi="Calibri" w:cs="Calibri"/>
          <w:bCs w:val="0"/>
          <w:color w:val="auto"/>
          <w:lang w:eastAsia="en-CA"/>
        </w:rPr>
        <w:t xml:space="preserve"> the Metasearch AWS cloud migration from on-premises Hadoop for </w:t>
      </w:r>
      <w:r w:rsidR="004B0C0A">
        <w:rPr>
          <w:rFonts w:ascii="Calibri" w:hAnsi="Calibri" w:cs="Calibri"/>
          <w:bCs w:val="0"/>
          <w:color w:val="auto"/>
          <w:lang w:eastAsia="en-CA"/>
        </w:rPr>
        <w:t>100+ datasets</w:t>
      </w:r>
      <w:r w:rsidR="007825A5">
        <w:rPr>
          <w:rFonts w:ascii="Calibri" w:hAnsi="Calibri" w:cs="Calibri"/>
          <w:bCs w:val="0"/>
          <w:color w:val="auto"/>
          <w:lang w:eastAsia="en-CA"/>
        </w:rPr>
        <w:t>, workflow schedules, stored procedures</w:t>
      </w:r>
      <w:r w:rsidR="00BB37FE">
        <w:rPr>
          <w:rFonts w:ascii="Calibri" w:hAnsi="Calibri" w:cs="Calibri"/>
          <w:bCs w:val="0"/>
          <w:color w:val="auto"/>
          <w:lang w:eastAsia="en-CA"/>
        </w:rPr>
        <w:t>, and in-house</w:t>
      </w:r>
      <w:r w:rsidR="007825A5">
        <w:rPr>
          <w:rFonts w:ascii="Calibri" w:hAnsi="Calibri" w:cs="Calibri"/>
          <w:bCs w:val="0"/>
          <w:color w:val="auto"/>
          <w:lang w:eastAsia="en-CA"/>
        </w:rPr>
        <w:t xml:space="preserve"> ETL</w:t>
      </w:r>
      <w:r w:rsidR="00BB37FE">
        <w:rPr>
          <w:rFonts w:ascii="Calibri" w:hAnsi="Calibri" w:cs="Calibri"/>
          <w:bCs w:val="0"/>
          <w:color w:val="auto"/>
          <w:lang w:eastAsia="en-CA"/>
        </w:rPr>
        <w:t xml:space="preserve"> application processes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while </w:t>
      </w:r>
      <w:r w:rsidR="008F74B0">
        <w:rPr>
          <w:rFonts w:ascii="Calibri" w:hAnsi="Calibri" w:cs="Calibri"/>
          <w:bCs w:val="0"/>
          <w:color w:val="auto"/>
          <w:lang w:eastAsia="en-CA"/>
        </w:rPr>
        <w:t>maintaining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8F74B0">
        <w:rPr>
          <w:rFonts w:ascii="Calibri" w:hAnsi="Calibri" w:cs="Calibri"/>
          <w:bCs w:val="0"/>
          <w:color w:val="auto"/>
          <w:lang w:eastAsia="en-CA"/>
        </w:rPr>
        <w:t xml:space="preserve">data-dependent </w:t>
      </w:r>
      <w:r w:rsidR="008C7DDE">
        <w:rPr>
          <w:rFonts w:ascii="Calibri" w:hAnsi="Calibri" w:cs="Calibri"/>
          <w:bCs w:val="0"/>
          <w:color w:val="auto"/>
          <w:lang w:eastAsia="en-CA"/>
        </w:rPr>
        <w:t>business continuity</w:t>
      </w:r>
      <w:r w:rsidR="008F74B0">
        <w:rPr>
          <w:rFonts w:ascii="Calibri" w:hAnsi="Calibri" w:cs="Calibri"/>
          <w:bCs w:val="0"/>
          <w:color w:val="auto"/>
          <w:lang w:eastAsia="en-CA"/>
        </w:rPr>
        <w:t>.</w:t>
      </w:r>
    </w:p>
    <w:p w14:paraId="158BB405" w14:textId="77777777" w:rsidR="00CB4AEF" w:rsidRPr="00CB4AEF" w:rsidRDefault="00CB4AEF" w:rsidP="00CB4AEF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14E6291" w14:textId="7F101F82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 w:rsidR="00EF77C7">
        <w:rPr>
          <w:rFonts w:ascii="Calibri" w:hAnsi="Calibri" w:cs="Calibri"/>
          <w:b/>
          <w:color w:val="auto"/>
          <w:lang w:eastAsia="en-CA"/>
        </w:rPr>
        <w:t>Business Intelligence</w:t>
      </w:r>
      <w:r w:rsidR="003740A3"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Expedia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Data Engineering</w:t>
      </w:r>
    </w:p>
    <w:p w14:paraId="11139013" w14:textId="37E16192" w:rsidR="000A6B1E" w:rsidRPr="004D473A" w:rsidRDefault="000A6B1E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0FEE8926" w14:textId="4A5025EA" w:rsidR="00004CAB" w:rsidRDefault="000721C3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721C3">
        <w:rPr>
          <w:rFonts w:ascii="Calibri" w:hAnsi="Calibri" w:cs="Calibri"/>
          <w:bCs w:val="0"/>
          <w:color w:val="auto"/>
          <w:lang w:eastAsia="en-CA"/>
        </w:rPr>
        <w:t>Empowered 1K+ customers as lead engineer and technical product manager for the Business Intelligence Center of Excellence, defining best practices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C444E">
        <w:rPr>
          <w:rFonts w:ascii="Calibri" w:hAnsi="Calibri" w:cs="Calibri"/>
          <w:bCs w:val="0"/>
          <w:color w:val="auto"/>
          <w:lang w:eastAsia="en-CA"/>
        </w:rPr>
        <w:t>template</w:t>
      </w:r>
      <w:r w:rsidR="00AA1833">
        <w:rPr>
          <w:rFonts w:ascii="Calibri" w:hAnsi="Calibri" w:cs="Calibri"/>
          <w:bCs w:val="0"/>
          <w:color w:val="auto"/>
          <w:lang w:eastAsia="en-CA"/>
        </w:rPr>
        <w:t>s</w:t>
      </w:r>
      <w:r w:rsidR="00E33723">
        <w:rPr>
          <w:rFonts w:ascii="Calibri" w:hAnsi="Calibri" w:cs="Calibri"/>
          <w:bCs w:val="0"/>
          <w:color w:val="auto"/>
          <w:lang w:eastAsia="en-CA"/>
        </w:rPr>
        <w:t>,</w:t>
      </w:r>
      <w:r w:rsidR="00547730">
        <w:rPr>
          <w:rFonts w:ascii="Calibri" w:hAnsi="Calibri" w:cs="Calibri"/>
          <w:bCs w:val="0"/>
          <w:color w:val="auto"/>
          <w:lang w:eastAsia="en-CA"/>
        </w:rPr>
        <w:t xml:space="preserve"> managing new p</w:t>
      </w:r>
      <w:r w:rsidR="002C513D">
        <w:rPr>
          <w:rFonts w:ascii="Calibri" w:hAnsi="Calibri" w:cs="Calibri"/>
          <w:bCs w:val="0"/>
          <w:color w:val="auto"/>
          <w:lang w:eastAsia="en-CA"/>
        </w:rPr>
        <w:t>latform assessments and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0721C3">
        <w:rPr>
          <w:rFonts w:ascii="Calibri" w:hAnsi="Calibri" w:cs="Calibri"/>
          <w:bCs w:val="0"/>
          <w:color w:val="auto"/>
          <w:lang w:eastAsia="en-CA"/>
        </w:rPr>
        <w:t>migration strategies.</w:t>
      </w:r>
    </w:p>
    <w:p w14:paraId="1318DE0F" w14:textId="1DF5A474" w:rsidR="00F659EB" w:rsidRDefault="00F659EB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659EB">
        <w:rPr>
          <w:rFonts w:ascii="Calibri" w:hAnsi="Calibri" w:cs="Calibri"/>
          <w:bCs w:val="0"/>
          <w:color w:val="auto"/>
          <w:lang w:eastAsia="en-CA"/>
        </w:rPr>
        <w:t xml:space="preserve">Led 12 developers as technical lead, </w:t>
      </w:r>
      <w:r w:rsidR="004E0DB3">
        <w:rPr>
          <w:rFonts w:ascii="Calibri" w:hAnsi="Calibri" w:cs="Calibri"/>
          <w:bCs w:val="0"/>
          <w:color w:val="auto"/>
          <w:lang w:eastAsia="en-CA"/>
        </w:rPr>
        <w:t xml:space="preserve">coordinating </w:t>
      </w:r>
      <w:r w:rsidRPr="00F659EB">
        <w:rPr>
          <w:rFonts w:ascii="Calibri" w:hAnsi="Calibri" w:cs="Calibri"/>
          <w:bCs w:val="0"/>
          <w:color w:val="auto"/>
          <w:lang w:eastAsia="en-CA"/>
        </w:rPr>
        <w:t>deliver</w:t>
      </w:r>
      <w:r w:rsidR="004E0DB3">
        <w:rPr>
          <w:rFonts w:ascii="Calibri" w:hAnsi="Calibri" w:cs="Calibri"/>
          <w:bCs w:val="0"/>
          <w:color w:val="auto"/>
          <w:lang w:eastAsia="en-CA"/>
        </w:rPr>
        <w:t>y of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 SAP, Tableau, Qlik</w:t>
      </w:r>
      <w:r w:rsidR="00CC79FD">
        <w:rPr>
          <w:rFonts w:ascii="Calibri" w:hAnsi="Calibri" w:cs="Calibri"/>
          <w:bCs w:val="0"/>
          <w:color w:val="auto"/>
          <w:lang w:eastAsia="en-CA"/>
        </w:rPr>
        <w:t xml:space="preserve"> and Power BI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 analytic</w:t>
      </w:r>
      <w:r w:rsidR="00CC79FD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solutions while </w:t>
      </w:r>
      <w:r w:rsidR="004E0DB3">
        <w:rPr>
          <w:rFonts w:ascii="Calibri" w:hAnsi="Calibri" w:cs="Calibri"/>
          <w:bCs w:val="0"/>
          <w:color w:val="auto"/>
          <w:lang w:eastAsia="en-CA"/>
        </w:rPr>
        <w:t xml:space="preserve">governing 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architecture </w:t>
      </w:r>
      <w:r w:rsidR="00AE0551">
        <w:rPr>
          <w:rFonts w:ascii="Calibri" w:hAnsi="Calibri" w:cs="Calibri"/>
          <w:bCs w:val="0"/>
          <w:color w:val="auto"/>
          <w:lang w:eastAsia="en-CA"/>
        </w:rPr>
        <w:t>and standard for continuous improvement</w:t>
      </w:r>
      <w:r w:rsidRPr="00F659EB">
        <w:rPr>
          <w:rFonts w:ascii="Calibri" w:hAnsi="Calibri" w:cs="Calibri"/>
          <w:bCs w:val="0"/>
          <w:color w:val="auto"/>
          <w:lang w:eastAsia="en-CA"/>
        </w:rPr>
        <w:t>.</w:t>
      </w:r>
    </w:p>
    <w:p w14:paraId="119208FC" w14:textId="36335C10" w:rsidR="00F659EB" w:rsidRPr="00F659EB" w:rsidRDefault="00F659EB" w:rsidP="00F659EB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Architected the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on</w:t>
      </w:r>
      <w:r>
        <w:rPr>
          <w:rFonts w:ascii="Calibri" w:hAnsi="Calibri" w:cs="Calibri"/>
          <w:bCs w:val="0"/>
          <w:color w:val="auto"/>
          <w:lang w:eastAsia="en-CA"/>
        </w:rPr>
        <w:t>-</w:t>
      </w:r>
      <w:r w:rsidRPr="004D473A">
        <w:rPr>
          <w:rFonts w:ascii="Calibri" w:hAnsi="Calibri" w:cs="Calibri"/>
          <w:bCs w:val="0"/>
          <w:color w:val="auto"/>
          <w:lang w:eastAsia="en-CA"/>
        </w:rPr>
        <w:t>premise</w:t>
      </w:r>
      <w:r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hybrid, and cloud BI adoption strategy for the Expedia Brand organization, creating a scalable roadmap for standardiz</w:t>
      </w:r>
      <w:r>
        <w:rPr>
          <w:rFonts w:ascii="Calibri" w:hAnsi="Calibri" w:cs="Calibri"/>
          <w:bCs w:val="0"/>
          <w:color w:val="auto"/>
          <w:lang w:eastAsia="en-CA"/>
        </w:rPr>
        <w:t xml:space="preserve">ing analytics </w:t>
      </w:r>
      <w:r w:rsidR="00955834">
        <w:rPr>
          <w:rFonts w:ascii="Calibri" w:hAnsi="Calibri" w:cs="Calibri"/>
          <w:bCs w:val="0"/>
          <w:color w:val="auto"/>
          <w:lang w:eastAsia="en-CA"/>
        </w:rPr>
        <w:t xml:space="preserve">and execution </w:t>
      </w:r>
      <w:r w:rsidR="008C763A">
        <w:rPr>
          <w:rFonts w:ascii="Calibri" w:hAnsi="Calibri" w:cs="Calibri"/>
          <w:bCs w:val="0"/>
          <w:color w:val="auto"/>
          <w:lang w:eastAsia="en-CA"/>
        </w:rPr>
        <w:t>throughout the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 18</w:t>
      </w:r>
      <w:r w:rsidR="00417893">
        <w:rPr>
          <w:rFonts w:ascii="Calibri" w:hAnsi="Calibri" w:cs="Calibri"/>
          <w:bCs w:val="0"/>
          <w:color w:val="auto"/>
          <w:lang w:eastAsia="en-CA"/>
        </w:rPr>
        <w:t>-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month </w:t>
      </w:r>
      <w:r>
        <w:rPr>
          <w:rFonts w:ascii="Calibri" w:hAnsi="Calibri" w:cs="Calibri"/>
          <w:bCs w:val="0"/>
          <w:color w:val="auto"/>
          <w:lang w:eastAsia="en-CA"/>
        </w:rPr>
        <w:t>migration project.</w:t>
      </w:r>
    </w:p>
    <w:p w14:paraId="2D006F3D" w14:textId="68F01B1F" w:rsidR="003F5672" w:rsidRPr="004D473A" w:rsidRDefault="000A6B1E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Implemented 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an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analytics platform for </w:t>
      </w:r>
      <w:r w:rsidR="00ED2A3A">
        <w:rPr>
          <w:rFonts w:ascii="Calibri" w:hAnsi="Calibri" w:cs="Calibri"/>
          <w:bCs w:val="0"/>
          <w:color w:val="auto"/>
          <w:lang w:eastAsia="en-CA"/>
        </w:rPr>
        <w:t xml:space="preserve">20+ 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users in the </w:t>
      </w:r>
      <w:r w:rsidRPr="004D473A">
        <w:rPr>
          <w:rFonts w:ascii="Calibri" w:hAnsi="Calibri" w:cs="Calibri"/>
          <w:bCs w:val="0"/>
          <w:color w:val="auto"/>
          <w:lang w:eastAsia="en-CA"/>
        </w:rPr>
        <w:t>Metasearch team from requirements gathering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platform evaluations &amp; selection, configuration, and </w:t>
      </w:r>
      <w:r w:rsidRPr="004D473A">
        <w:rPr>
          <w:rFonts w:ascii="Calibri" w:hAnsi="Calibri" w:cs="Calibri"/>
          <w:bCs w:val="0"/>
          <w:color w:val="auto"/>
          <w:lang w:eastAsia="en-CA"/>
        </w:rPr>
        <w:t>user training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Pr="004D473A">
        <w:rPr>
          <w:rFonts w:ascii="Calibri" w:hAnsi="Calibri" w:cs="Calibri"/>
          <w:bCs w:val="0"/>
          <w:color w:val="auto"/>
          <w:lang w:eastAsia="en-CA"/>
        </w:rPr>
        <w:t>enabl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e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3A036F">
        <w:rPr>
          <w:rFonts w:ascii="Calibri" w:hAnsi="Calibri" w:cs="Calibri"/>
          <w:bCs w:val="0"/>
          <w:color w:val="auto"/>
          <w:lang w:eastAsia="en-CA"/>
        </w:rPr>
        <w:t>service maturity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 on Tableau</w:t>
      </w:r>
      <w:r w:rsidRPr="004D473A">
        <w:rPr>
          <w:rFonts w:ascii="Calibri" w:hAnsi="Calibri" w:cs="Calibri"/>
          <w:bCs w:val="0"/>
          <w:color w:val="auto"/>
          <w:lang w:eastAsia="en-CA"/>
        </w:rPr>
        <w:t>.</w:t>
      </w:r>
    </w:p>
    <w:p w14:paraId="7E80E029" w14:textId="602004C0" w:rsidR="0029299A" w:rsidRPr="007828EE" w:rsidRDefault="000A6B1E" w:rsidP="007828EE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Architected </w:t>
      </w:r>
      <w:r w:rsidR="00D50333"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087F52">
        <w:rPr>
          <w:rFonts w:ascii="Calibri" w:hAnsi="Calibri" w:cs="Calibri"/>
          <w:bCs w:val="0"/>
          <w:color w:val="auto"/>
          <w:lang w:eastAsia="en-CA"/>
        </w:rPr>
        <w:t>unique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087F52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cloud and on-prem </w:t>
      </w:r>
      <w:r w:rsidRPr="004D473A">
        <w:rPr>
          <w:rFonts w:ascii="Calibri" w:hAnsi="Calibri" w:cs="Calibri"/>
          <w:bCs w:val="0"/>
          <w:color w:val="auto"/>
          <w:lang w:eastAsia="en-CA"/>
        </w:rPr>
        <w:t>BI solution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165DB">
        <w:rPr>
          <w:rFonts w:ascii="Calibri" w:hAnsi="Calibri" w:cs="Calibri"/>
          <w:bCs w:val="0"/>
          <w:color w:val="auto"/>
          <w:lang w:eastAsia="en-CA"/>
        </w:rPr>
        <w:t>by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805AF">
        <w:rPr>
          <w:rFonts w:ascii="Calibri" w:hAnsi="Calibri" w:cs="Calibri"/>
          <w:bCs w:val="0"/>
          <w:color w:val="auto"/>
          <w:lang w:eastAsia="en-CA"/>
        </w:rPr>
        <w:t xml:space="preserve">unifying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QlikView and Qlik Sense </w:t>
      </w:r>
      <w:r w:rsidR="001805AF">
        <w:rPr>
          <w:rFonts w:ascii="Calibri" w:hAnsi="Calibri" w:cs="Calibri"/>
          <w:bCs w:val="0"/>
          <w:color w:val="auto"/>
          <w:lang w:eastAsia="en-CA"/>
        </w:rPr>
        <w:t>processes and files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A5B3A">
        <w:rPr>
          <w:rFonts w:ascii="Calibri" w:hAnsi="Calibri" w:cs="Calibri"/>
          <w:bCs w:val="0"/>
          <w:color w:val="auto"/>
          <w:lang w:eastAsia="en-CA"/>
        </w:rPr>
        <w:t xml:space="preserve">to offer </w:t>
      </w:r>
      <w:r w:rsidR="00BC74AE">
        <w:rPr>
          <w:rFonts w:ascii="Calibri" w:hAnsi="Calibri" w:cs="Calibri"/>
          <w:bCs w:val="0"/>
          <w:color w:val="auto"/>
          <w:lang w:eastAsia="en-CA"/>
        </w:rPr>
        <w:t>personas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, a range of analytics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based on customer </w:t>
      </w:r>
      <w:r w:rsidR="00046D3C">
        <w:rPr>
          <w:rFonts w:ascii="Calibri" w:hAnsi="Calibri" w:cs="Calibri"/>
          <w:bCs w:val="0"/>
          <w:color w:val="auto"/>
          <w:lang w:eastAsia="en-CA"/>
        </w:rPr>
        <w:t xml:space="preserve">SQL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data </w:t>
      </w:r>
      <w:r w:rsidR="00DD3AB0">
        <w:rPr>
          <w:rFonts w:ascii="Calibri" w:hAnsi="Calibri" w:cs="Calibri"/>
          <w:bCs w:val="0"/>
          <w:color w:val="auto"/>
          <w:lang w:eastAsia="en-CA"/>
        </w:rPr>
        <w:t>needs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analytic </w:t>
      </w:r>
      <w:r w:rsidRPr="004D473A">
        <w:rPr>
          <w:rFonts w:ascii="Calibri" w:hAnsi="Calibri" w:cs="Calibri"/>
          <w:bCs w:val="0"/>
          <w:color w:val="auto"/>
          <w:lang w:eastAsia="en-CA"/>
        </w:rPr>
        <w:t>complexity, and skill level.</w:t>
      </w:r>
    </w:p>
    <w:p w14:paraId="26605A88" w14:textId="1E60C09B" w:rsidR="000A6B1E" w:rsidRPr="004D473A" w:rsidRDefault="00AE08AA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  <w:r w:rsidR="000A6B1E" w:rsidRPr="004D473A">
        <w:rPr>
          <w:rFonts w:ascii="Calibri" w:hAnsi="Calibri" w:cs="Calibri"/>
          <w:b/>
          <w:color w:val="auto"/>
          <w:lang w:eastAsia="en-CA"/>
        </w:rPr>
        <w:lastRenderedPageBreak/>
        <w:t>NexJ Systems</w:t>
      </w:r>
    </w:p>
    <w:p w14:paraId="597DE993" w14:textId="0B99CB66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SAP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6405F0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336211B3" w14:textId="20FC5F2A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28451513" w14:textId="2D12B6CF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4D473A">
        <w:rPr>
          <w:rFonts w:ascii="Calibri" w:hAnsi="Calibri" w:cs="Calibri"/>
          <w:bCs w:val="0"/>
          <w:color w:val="auto"/>
          <w:lang w:eastAsia="en-CA"/>
        </w:rPr>
        <w:t>Delivered 14 enterprise BI implementations across 5 industrie</w:t>
      </w:r>
      <w:r w:rsidR="00F228F3"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achieving on-time delivery</w:t>
      </w:r>
      <w:r w:rsidR="00732DF5">
        <w:rPr>
          <w:rFonts w:ascii="Calibri" w:hAnsi="Calibri" w:cs="Calibri"/>
          <w:bCs w:val="0"/>
          <w:color w:val="auto"/>
          <w:lang w:eastAsia="en-CA"/>
        </w:rPr>
        <w:t>, extensive analytics development,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platform adoption of SAP Business Objects, Cognos, and Tableau solutions.</w:t>
      </w:r>
    </w:p>
    <w:p w14:paraId="11D97710" w14:textId="449F2D72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Led full lifecycle </w:t>
      </w:r>
      <w:r w:rsidR="009057D3">
        <w:rPr>
          <w:rFonts w:ascii="Calibri" w:hAnsi="Calibri" w:cs="Calibri"/>
          <w:bCs w:val="0"/>
          <w:color w:val="auto"/>
          <w:lang w:eastAsia="en-CA"/>
        </w:rPr>
        <w:t>platform implementation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as solution architect, developer, and trainer, enabling adopt</w:t>
      </w:r>
      <w:r w:rsidR="00E65E0E">
        <w:rPr>
          <w:rFonts w:ascii="Calibri" w:hAnsi="Calibri" w:cs="Calibri"/>
          <w:bCs w:val="0"/>
          <w:color w:val="auto"/>
          <w:lang w:eastAsia="en-CA"/>
        </w:rPr>
        <w:t>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E7272">
        <w:rPr>
          <w:rFonts w:ascii="Calibri" w:hAnsi="Calibri" w:cs="Calibri"/>
          <w:bCs w:val="0"/>
          <w:color w:val="auto"/>
          <w:lang w:eastAsia="en-CA"/>
        </w:rPr>
        <w:t>of mature interactive analytics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achiev</w:t>
      </w:r>
      <w:r w:rsidR="004E7272">
        <w:rPr>
          <w:rFonts w:ascii="Calibri" w:hAnsi="Calibri" w:cs="Calibri"/>
          <w:bCs w:val="0"/>
          <w:color w:val="auto"/>
          <w:lang w:eastAsia="en-CA"/>
        </w:rPr>
        <w:t xml:space="preserve">ing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50780C">
        <w:rPr>
          <w:rFonts w:ascii="Calibri" w:hAnsi="Calibri" w:cs="Calibri"/>
          <w:bCs w:val="0"/>
          <w:color w:val="auto"/>
          <w:lang w:eastAsia="en-CA"/>
        </w:rPr>
        <w:t>service sufficiency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within 3 months of deployment.</w:t>
      </w:r>
    </w:p>
    <w:p w14:paraId="426420A7" w14:textId="17A11AB3" w:rsidR="00D01578" w:rsidRPr="004D473A" w:rsidRDefault="00E91E02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Converged data si</w:t>
      </w:r>
      <w:r w:rsidR="00EA3670">
        <w:rPr>
          <w:rFonts w:ascii="Calibri" w:hAnsi="Calibri" w:cs="Calibri"/>
          <w:bCs w:val="0"/>
          <w:color w:val="auto"/>
          <w:lang w:eastAsia="en-CA"/>
        </w:rPr>
        <w:t xml:space="preserve">los for universe </w:t>
      </w:r>
      <w:r w:rsidR="003D0CB4">
        <w:rPr>
          <w:rFonts w:ascii="Calibri" w:hAnsi="Calibri" w:cs="Calibri"/>
          <w:bCs w:val="0"/>
          <w:color w:val="auto"/>
          <w:lang w:eastAsia="en-CA"/>
        </w:rPr>
        <w:t xml:space="preserve">and SQL </w:t>
      </w:r>
      <w:r w:rsidR="00EA3670">
        <w:rPr>
          <w:rFonts w:ascii="Calibri" w:hAnsi="Calibri" w:cs="Calibri"/>
          <w:bCs w:val="0"/>
          <w:color w:val="auto"/>
          <w:lang w:eastAsia="en-CA"/>
        </w:rPr>
        <w:t xml:space="preserve">data modeling 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>using Informatica ETL, Microsoft SSAS, SAP HANA, and Data Services</w:t>
      </w:r>
      <w:r w:rsidR="004A18C3">
        <w:rPr>
          <w:rFonts w:ascii="Calibri" w:hAnsi="Calibri" w:cs="Calibri"/>
          <w:bCs w:val="0"/>
          <w:color w:val="auto"/>
          <w:lang w:eastAsia="en-CA"/>
        </w:rPr>
        <w:t xml:space="preserve"> to produce business friendly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 xml:space="preserve"> semantic layers</w:t>
      </w:r>
      <w:r w:rsidR="00D87386">
        <w:rPr>
          <w:rFonts w:ascii="Calibri" w:hAnsi="Calibri" w:cs="Calibri"/>
          <w:bCs w:val="0"/>
          <w:color w:val="auto"/>
          <w:lang w:eastAsia="en-CA"/>
        </w:rPr>
        <w:t>, canned reporting and interactive dashboards.</w:t>
      </w:r>
    </w:p>
    <w:p w14:paraId="3B1807FC" w14:textId="3A03B73A" w:rsidR="000A6B1E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Designed custom training programs for technical and business users, enabling client teams to independently manage reporting and platform administration.</w:t>
      </w:r>
    </w:p>
    <w:bookmarkEnd w:id="0"/>
    <w:p w14:paraId="23F72E4F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CB8456B" w14:textId="77777777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244C06F8" w14:textId="79B8AE11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 w:rsidR="002D02E6"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15041F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7FDE92AB" w14:textId="30231892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18ADB245" w14:textId="0B37F4FD" w:rsidR="000A6B1E" w:rsidRPr="004D473A" w:rsidRDefault="000A6B1E" w:rsidP="001F355B">
      <w:pPr>
        <w:pStyle w:val="ListParagraph"/>
        <w:numPr>
          <w:ilvl w:val="0"/>
          <w:numId w:val="30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 w:rsidR="00476434"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 w:rsidR="009A0921">
        <w:rPr>
          <w:rFonts w:ascii="Calibri" w:hAnsi="Calibri" w:cs="Calibri"/>
          <w:bCs w:val="0"/>
          <w:color w:val="auto"/>
          <w:lang w:eastAsia="en-CA"/>
        </w:rPr>
        <w:t xml:space="preserve">data modeling, </w:t>
      </w:r>
      <w:r w:rsidR="00262F43">
        <w:rPr>
          <w:rFonts w:ascii="Calibri" w:hAnsi="Calibri" w:cs="Calibri"/>
          <w:bCs w:val="0"/>
          <w:color w:val="auto"/>
          <w:lang w:eastAsia="en-CA"/>
        </w:rPr>
        <w:t>dashboards and reporting.</w:t>
      </w:r>
    </w:p>
    <w:p w14:paraId="49064753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DDD13F" w14:textId="778D4A2C" w:rsidR="001979E3" w:rsidRPr="001979E3" w:rsidRDefault="000A6B1E" w:rsidP="001979E3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06968E49" w14:textId="73BB37C9" w:rsidR="00241EC7" w:rsidRDefault="00EC317C" w:rsidP="003C287F">
      <w:pPr>
        <w:spacing w:after="120"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(</w:t>
      </w:r>
      <w:r>
        <w:rPr>
          <w:rFonts w:ascii="Calibri" w:hAnsi="Calibri" w:cs="Calibri"/>
          <w:b/>
          <w:color w:val="000000" w:themeColor="text1"/>
          <w:lang w:val="en-CA"/>
        </w:rPr>
        <w:t>PSM</w:t>
      </w:r>
      <w:r w:rsidR="00611C5A">
        <w:rPr>
          <w:rFonts w:ascii="Calibri" w:hAnsi="Calibri" w:cs="Calibri"/>
          <w:b/>
          <w:color w:val="000000" w:themeColor="text1"/>
          <w:lang w:val="en-CA"/>
        </w:rPr>
        <w:t xml:space="preserve"> I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)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>–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 xml:space="preserve">Scrum.org, </w:t>
      </w:r>
      <w:r w:rsidR="003C287F" w:rsidRPr="003C287F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0A53B08C" w14:textId="35E07233" w:rsidR="00C06269" w:rsidRPr="004D473A" w:rsidRDefault="00C06269" w:rsidP="00EC317C">
      <w:pPr>
        <w:spacing w:after="120"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</w:t>
      </w:r>
      <w:r w:rsidR="00FC4E6B" w:rsidRPr="004D473A">
        <w:rPr>
          <w:rFonts w:ascii="Calibri" w:hAnsi="Calibri" w:cs="Calibri"/>
          <w:lang w:val="en-CA"/>
        </w:rPr>
        <w:t>,</w:t>
      </w:r>
      <w:r w:rsidRPr="004D473A">
        <w:rPr>
          <w:rFonts w:ascii="Calibri" w:hAnsi="Calibri" w:cs="Calibri"/>
          <w:lang w:val="en-CA"/>
        </w:rPr>
        <w:t xml:space="preserve">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47A89AD0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4D473A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HANA 1.0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Business Intelligence Platform 4.0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Web Intelligence XI 3.1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Crystal Reports XI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7596E10" w14:textId="3AB08926" w:rsidR="0060469C" w:rsidRPr="0060469C" w:rsidRDefault="00D701E3" w:rsidP="0060469C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1C869897" w14:textId="16172A7A" w:rsidR="0060469C" w:rsidRPr="0060469C" w:rsidRDefault="0060469C" w:rsidP="00693ACD">
      <w:pPr>
        <w:pStyle w:val="NoSpacing"/>
        <w:spacing w:line="276" w:lineRule="auto"/>
      </w:pPr>
      <w:r w:rsidRPr="0060469C">
        <w:t xml:space="preserve">Project Management: </w:t>
      </w:r>
      <w:r w:rsidR="00693ACD" w:rsidRPr="00693ACD">
        <w:t>Cross-functional coordination, requirements gathering, dependency management, risk mitigation, change management, stakeholder communication</w:t>
      </w:r>
      <w:r w:rsidR="00BD6447">
        <w:t>, roadmap planning, executive reporting</w:t>
      </w:r>
      <w:r w:rsidR="004F16CE">
        <w:t>.</w:t>
      </w:r>
    </w:p>
    <w:p w14:paraId="62F2F78A" w14:textId="480305AA" w:rsidR="0060469C" w:rsidRPr="0060469C" w:rsidRDefault="0060469C" w:rsidP="0060469C">
      <w:pPr>
        <w:pStyle w:val="NoSpacing"/>
        <w:spacing w:line="276" w:lineRule="auto"/>
      </w:pPr>
      <w:r w:rsidRPr="0060469C">
        <w:t>Methodologies: Agile (Scrum, Kanban), Waterfall, Hybrid</w:t>
      </w:r>
    </w:p>
    <w:p w14:paraId="4BAE4EF0" w14:textId="3C777D0A" w:rsidR="0060469C" w:rsidRPr="0060469C" w:rsidRDefault="0060469C" w:rsidP="0060469C">
      <w:pPr>
        <w:pStyle w:val="NoSpacing"/>
        <w:spacing w:line="276" w:lineRule="auto"/>
      </w:pPr>
      <w:r w:rsidRPr="0060469C">
        <w:t xml:space="preserve">Tools: Jira, Confluence, Trello, </w:t>
      </w:r>
      <w:r w:rsidR="002515BE">
        <w:t xml:space="preserve">Planner, </w:t>
      </w:r>
      <w:r w:rsidR="001747A1" w:rsidRPr="0060469C">
        <w:t xml:space="preserve">Miro, </w:t>
      </w:r>
      <w:r w:rsidRPr="0060469C">
        <w:t>GitHub, MS Office Suite</w:t>
      </w:r>
    </w:p>
    <w:p w14:paraId="086F0726" w14:textId="4ED89E99" w:rsidR="0060469C" w:rsidRPr="0060469C" w:rsidRDefault="0060469C" w:rsidP="0060469C">
      <w:pPr>
        <w:pStyle w:val="NoSpacing"/>
        <w:spacing w:line="276" w:lineRule="auto"/>
      </w:pPr>
      <w:r w:rsidRPr="0060469C">
        <w:t>Analytics &amp; BI: Tableau, Power BI, Qlik, Business Objects, SQL</w:t>
      </w:r>
    </w:p>
    <w:p w14:paraId="3EA56331" w14:textId="705D1DF5" w:rsidR="000C53A8" w:rsidRDefault="0060469C" w:rsidP="0060469C">
      <w:pPr>
        <w:pStyle w:val="NoSpacing"/>
        <w:spacing w:line="276" w:lineRule="auto"/>
      </w:pPr>
      <w:r w:rsidRPr="0060469C">
        <w:t xml:space="preserve">AI &amp; Automation: Claude, Glean, n8n, </w:t>
      </w:r>
      <w:proofErr w:type="spellStart"/>
      <w:r w:rsidRPr="0060469C">
        <w:t>Rovo</w:t>
      </w:r>
      <w:proofErr w:type="spellEnd"/>
      <w:r w:rsidRPr="0060469C">
        <w:t>, prompt engineering, Agentic AI concepts (A2A, AGUI)</w:t>
      </w:r>
    </w:p>
    <w:p w14:paraId="7DC7D53F" w14:textId="77777777" w:rsidR="0060469C" w:rsidRPr="0060469C" w:rsidRDefault="0060469C" w:rsidP="0060469C">
      <w:pPr>
        <w:pStyle w:val="NoSpacing"/>
      </w:pPr>
    </w:p>
    <w:p w14:paraId="29F19702" w14:textId="0EC41271" w:rsidR="000A6B1E" w:rsidRPr="00DB4BAB" w:rsidRDefault="000A6B1E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343AEEFC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14493FD7" w14:textId="77777777" w:rsidR="000A6B1E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1CB77283" w14:textId="77777777" w:rsidR="00D701E3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072C93D" w14:textId="2A5C432F" w:rsidR="00D701E3" w:rsidRPr="004D473A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sectPr w:rsidR="00D701E3" w:rsidRPr="004D473A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E215A" w14:textId="77777777" w:rsidR="009A614B" w:rsidRDefault="009A614B">
      <w:pPr>
        <w:spacing w:line="240" w:lineRule="auto"/>
      </w:pPr>
      <w:r>
        <w:separator/>
      </w:r>
    </w:p>
  </w:endnote>
  <w:endnote w:type="continuationSeparator" w:id="0">
    <w:p w14:paraId="02C3CF30" w14:textId="77777777" w:rsidR="009A614B" w:rsidRDefault="009A61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11EB9" w14:textId="77777777" w:rsidR="009A614B" w:rsidRDefault="009A614B">
      <w:pPr>
        <w:spacing w:line="240" w:lineRule="auto"/>
      </w:pPr>
      <w:r>
        <w:separator/>
      </w:r>
    </w:p>
  </w:footnote>
  <w:footnote w:type="continuationSeparator" w:id="0">
    <w:p w14:paraId="618D4D99" w14:textId="77777777" w:rsidR="009A614B" w:rsidRDefault="009A614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E79"/>
    <w:rsid w:val="00075DDE"/>
    <w:rsid w:val="00076356"/>
    <w:rsid w:val="000775F6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BC5"/>
    <w:rsid w:val="00153108"/>
    <w:rsid w:val="00155D6C"/>
    <w:rsid w:val="00156BBE"/>
    <w:rsid w:val="00161DC8"/>
    <w:rsid w:val="00162716"/>
    <w:rsid w:val="00164A4B"/>
    <w:rsid w:val="00164C56"/>
    <w:rsid w:val="00165279"/>
    <w:rsid w:val="001666B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F19"/>
    <w:rsid w:val="001F4308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1F8"/>
    <w:rsid w:val="002A7586"/>
    <w:rsid w:val="002B00C5"/>
    <w:rsid w:val="002B3267"/>
    <w:rsid w:val="002B4C35"/>
    <w:rsid w:val="002B56AD"/>
    <w:rsid w:val="002B5B9A"/>
    <w:rsid w:val="002B68EF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B01CC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57E8"/>
    <w:rsid w:val="005A59F6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1034"/>
    <w:rsid w:val="006C220C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6CFF"/>
    <w:rsid w:val="00887325"/>
    <w:rsid w:val="00887337"/>
    <w:rsid w:val="00891294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C96"/>
    <w:rsid w:val="009A4806"/>
    <w:rsid w:val="009A614B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250F"/>
    <w:rsid w:val="009D30A5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1656"/>
    <w:rsid w:val="00A5219A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9B6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14D5"/>
    <w:rsid w:val="00C2184E"/>
    <w:rsid w:val="00C22568"/>
    <w:rsid w:val="00C23058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35F"/>
    <w:rsid w:val="00C96663"/>
    <w:rsid w:val="00C96C24"/>
    <w:rsid w:val="00C97658"/>
    <w:rsid w:val="00CA0340"/>
    <w:rsid w:val="00CA1D72"/>
    <w:rsid w:val="00CA2197"/>
    <w:rsid w:val="00CA2E3B"/>
    <w:rsid w:val="00CA37D0"/>
    <w:rsid w:val="00CA73B8"/>
    <w:rsid w:val="00CB4AEF"/>
    <w:rsid w:val="00CB5CC9"/>
    <w:rsid w:val="00CB5FEE"/>
    <w:rsid w:val="00CC053B"/>
    <w:rsid w:val="00CC0E38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68CE"/>
    <w:rsid w:val="00CF73A3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931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736</Words>
  <Characters>4865</Characters>
  <Application>Microsoft Office Word</Application>
  <DocSecurity>0</DocSecurity>
  <Lines>82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32</cp:revision>
  <cp:lastPrinted>2019-12-04T20:21:00Z</cp:lastPrinted>
  <dcterms:created xsi:type="dcterms:W3CDTF">2026-06-04T21:17:00Z</dcterms:created>
  <dcterms:modified xsi:type="dcterms:W3CDTF">2026-06-05T04:03:00Z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