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1EB3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7F108F0B" w14:textId="77777777" w:rsidR="00127A0D" w:rsidRPr="004354DE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Technical Program Manager | Redwood City, CA | linkedin.com/in/davidm650 | davidmanh@outlook.com | 206-427-3383</w:t>
      </w:r>
    </w:p>
    <w:p w14:paraId="394C86EB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47E0AAD4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11066F78" w14:textId="1C493643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7 years of experience managing cross-functional programs and 12 years in </w:t>
      </w:r>
      <w:r w:rsidR="0086238B">
        <w:rPr>
          <w:rFonts w:ascii="Calibri" w:hAnsi="Calibri" w:cs="Calibri"/>
          <w:bCs w:val="0"/>
          <w:color w:val="auto"/>
          <w:lang w:eastAsia="en-CA"/>
        </w:rPr>
        <w:t>technical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83184">
        <w:rPr>
          <w:rFonts w:ascii="Calibri" w:hAnsi="Calibri" w:cs="Calibri"/>
          <w:bCs w:val="0"/>
          <w:color w:val="auto"/>
          <w:lang w:eastAsia="en-CA"/>
        </w:rPr>
        <w:t>development</w:t>
      </w:r>
      <w:r>
        <w:rPr>
          <w:rFonts w:ascii="Calibri" w:hAnsi="Calibri" w:cs="Calibri"/>
          <w:bCs w:val="0"/>
          <w:color w:val="auto"/>
          <w:lang w:eastAsia="en-CA"/>
        </w:rPr>
        <w:t xml:space="preserve"> at Expedia and SAP. Project Management Professional and Professional Scrum Master certified.</w:t>
      </w:r>
    </w:p>
    <w:p w14:paraId="3EEF0A03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735FF080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429A4F6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4E58B85" w14:textId="376419A2" w:rsidR="00127A0D" w:rsidRPr="008D2E4E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Enterprise Programs, Modernization</w:t>
      </w:r>
      <w:r w:rsidR="00313413">
        <w:rPr>
          <w:rFonts w:ascii="Calibri" w:hAnsi="Calibri" w:cs="Calibri"/>
          <w:bCs w:val="0"/>
          <w:color w:val="auto"/>
          <w:lang w:eastAsia="en-CA"/>
        </w:rPr>
        <w:t xml:space="preserve"> and AI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65264A60" w14:textId="77777777" w:rsidR="00127A0D" w:rsidRDefault="00127A0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Achieved an $870K opportunity by launching a recognition AI pipeline resolving missing images for destination travel pages and coordinated 6 cross-functional teams through the waterfall project.</w:t>
      </w:r>
    </w:p>
    <w:p w14:paraId="090035A5" w14:textId="7B0AFABC" w:rsidR="00127A0D" w:rsidRPr="00BE31B0" w:rsidRDefault="00127A0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 xml:space="preserve">Delivered an agentic AI platform for conversational analytics and campaign automation to save 15 hours a week across 50 managers, enabling agentic decision cycles and </w:t>
      </w:r>
      <w:r w:rsidR="00BE5D8F">
        <w:rPr>
          <w:rFonts w:ascii="Calibri" w:hAnsi="Calibri" w:cs="Calibri"/>
          <w:bCs w:val="0"/>
          <w:color w:val="auto"/>
          <w:lang w:eastAsia="en-CA"/>
        </w:rPr>
        <w:t>driving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millions in campaign uplift.</w:t>
      </w:r>
    </w:p>
    <w:p w14:paraId="6816BC94" w14:textId="2DFBFDF9" w:rsidR="00127A0D" w:rsidRPr="00F47F78" w:rsidRDefault="00127A0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Improved bounce rate by</w:t>
      </w:r>
      <w:r w:rsidR="00F8235C">
        <w:rPr>
          <w:rFonts w:ascii="Calibri" w:hAnsi="Calibri" w:cs="Calibri"/>
          <w:bCs w:val="0"/>
          <w:color w:val="auto"/>
          <w:lang w:eastAsia="en-CA"/>
        </w:rPr>
        <w:t xml:space="preserve"> 14%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from leading a cross-functional executive program that oversaw 8 A/B experiments, coordinated 5 teams, and presented weekly scorecard </w:t>
      </w:r>
      <w:r w:rsidR="00CF590E">
        <w:rPr>
          <w:rFonts w:ascii="Calibri" w:hAnsi="Calibri" w:cs="Calibri"/>
          <w:bCs w:val="0"/>
          <w:color w:val="auto"/>
          <w:lang w:eastAsia="en-CA"/>
        </w:rPr>
        <w:t xml:space="preserve">reporting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to </w:t>
      </w:r>
      <w:r w:rsidR="00610307">
        <w:rPr>
          <w:rFonts w:ascii="Calibri" w:hAnsi="Calibri" w:cs="Calibri"/>
          <w:bCs w:val="0"/>
          <w:color w:val="auto"/>
          <w:lang w:eastAsia="en-CA"/>
        </w:rPr>
        <w:t>C</w:t>
      </w:r>
      <w:r w:rsidRPr="00F47F78">
        <w:rPr>
          <w:rFonts w:ascii="Calibri" w:hAnsi="Calibri" w:cs="Calibri"/>
          <w:bCs w:val="0"/>
          <w:color w:val="auto"/>
          <w:lang w:eastAsia="en-CA"/>
        </w:rPr>
        <w:t>-suite.</w:t>
      </w:r>
    </w:p>
    <w:p w14:paraId="4B4D581A" w14:textId="5ABC6722" w:rsidR="00127A0D" w:rsidRPr="00F47F78" w:rsidRDefault="00127A0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advertising campaign launches for </w:t>
      </w:r>
      <w:r w:rsidR="002F706B">
        <w:rPr>
          <w:rFonts w:ascii="Calibri" w:hAnsi="Calibri" w:cs="Calibri"/>
          <w:bCs w:val="0"/>
          <w:color w:val="auto"/>
          <w:lang w:eastAsia="en-CA"/>
        </w:rPr>
        <w:t xml:space="preserve">new </w:t>
      </w:r>
      <w:r w:rsidRPr="00F47F78">
        <w:rPr>
          <w:rFonts w:ascii="Calibri" w:hAnsi="Calibri" w:cs="Calibri"/>
          <w:bCs w:val="0"/>
          <w:color w:val="auto"/>
          <w:lang w:eastAsia="en-CA"/>
        </w:rPr>
        <w:t>products on Hotels.com and coordinating 5 cross-functional teams for budgets, campaigns, go-to-market strategy, products and platform.</w:t>
      </w:r>
    </w:p>
    <w:p w14:paraId="7139AB38" w14:textId="7B7DE8A0" w:rsidR="00127A0D" w:rsidRPr="00F47F78" w:rsidRDefault="00127A0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Accomplished modernization of the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Vrbo platform</w:t>
      </w:r>
      <w:r>
        <w:rPr>
          <w:rFonts w:ascii="Calibri" w:hAnsi="Calibri" w:cs="Calibri"/>
          <w:bCs w:val="0"/>
          <w:color w:val="auto"/>
          <w:lang w:eastAsia="en-CA"/>
        </w:rPr>
        <w:t xml:space="preserve"> by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managing </w:t>
      </w:r>
      <w:r>
        <w:rPr>
          <w:rFonts w:ascii="Calibri" w:hAnsi="Calibri" w:cs="Calibri"/>
          <w:bCs w:val="0"/>
          <w:color w:val="auto"/>
          <w:lang w:eastAsia="en-CA"/>
        </w:rPr>
        <w:t xml:space="preserve">advertising and data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impacts, </w:t>
      </w:r>
      <w:r>
        <w:rPr>
          <w:rFonts w:ascii="Calibri" w:hAnsi="Calibri" w:cs="Calibri"/>
          <w:bCs w:val="0"/>
          <w:color w:val="auto"/>
          <w:lang w:eastAsia="en-CA"/>
        </w:rPr>
        <w:t xml:space="preserve">resolving </w:t>
      </w:r>
      <w:r w:rsidRPr="00F47F78">
        <w:rPr>
          <w:rFonts w:ascii="Calibri" w:hAnsi="Calibri" w:cs="Calibri"/>
          <w:bCs w:val="0"/>
          <w:color w:val="auto"/>
          <w:lang w:eastAsia="en-CA"/>
        </w:rPr>
        <w:t>risks</w:t>
      </w:r>
      <w:r>
        <w:rPr>
          <w:rFonts w:ascii="Calibri" w:hAnsi="Calibri" w:cs="Calibri"/>
          <w:bCs w:val="0"/>
          <w:color w:val="auto"/>
          <w:lang w:eastAsia="en-CA"/>
        </w:rPr>
        <w:t xml:space="preserve"> and issues</w:t>
      </w:r>
      <w:r w:rsidRPr="00F47F78">
        <w:rPr>
          <w:rFonts w:ascii="Calibri" w:hAnsi="Calibri" w:cs="Calibri"/>
          <w:bCs w:val="0"/>
          <w:color w:val="auto"/>
          <w:lang w:eastAsia="en-CA"/>
        </w:rPr>
        <w:t>,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2F1D04">
        <w:rPr>
          <w:rFonts w:ascii="Calibri" w:hAnsi="Calibri" w:cs="Calibri"/>
          <w:bCs w:val="0"/>
          <w:color w:val="auto"/>
          <w:lang w:eastAsia="en-CA"/>
        </w:rPr>
        <w:t xml:space="preserve">and </w:t>
      </w:r>
      <w:r>
        <w:rPr>
          <w:rFonts w:ascii="Calibri" w:hAnsi="Calibri" w:cs="Calibri"/>
          <w:bCs w:val="0"/>
          <w:color w:val="auto"/>
          <w:lang w:eastAsia="en-CA"/>
        </w:rPr>
        <w:t xml:space="preserve">coordinating </w:t>
      </w:r>
      <w:r w:rsidRPr="00F47F78">
        <w:rPr>
          <w:rFonts w:ascii="Calibri" w:hAnsi="Calibri" w:cs="Calibri"/>
          <w:bCs w:val="0"/>
          <w:color w:val="auto"/>
          <w:lang w:eastAsia="en-CA"/>
        </w:rPr>
        <w:t>dependencies</w:t>
      </w:r>
      <w:r w:rsidR="00432349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deliver 19 milestones </w:t>
      </w:r>
      <w:r>
        <w:rPr>
          <w:rFonts w:ascii="Calibri" w:hAnsi="Calibri" w:cs="Calibri"/>
          <w:bCs w:val="0"/>
          <w:color w:val="auto"/>
          <w:lang w:eastAsia="en-CA"/>
        </w:rPr>
        <w:t>and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32349">
        <w:rPr>
          <w:rFonts w:ascii="Calibri" w:hAnsi="Calibri" w:cs="Calibri"/>
          <w:bCs w:val="0"/>
          <w:color w:val="auto"/>
          <w:lang w:eastAsia="en-CA"/>
        </w:rPr>
        <w:t xml:space="preserve">reduce </w:t>
      </w:r>
      <w:r w:rsidR="00047F03">
        <w:rPr>
          <w:rFonts w:ascii="Calibri" w:hAnsi="Calibri" w:cs="Calibri"/>
          <w:bCs w:val="0"/>
          <w:color w:val="auto"/>
          <w:lang w:eastAsia="en-CA"/>
        </w:rPr>
        <w:t xml:space="preserve">costs by </w:t>
      </w:r>
      <w:r w:rsidRPr="00F47F78">
        <w:rPr>
          <w:rFonts w:ascii="Calibri" w:hAnsi="Calibri" w:cs="Calibri"/>
          <w:bCs w:val="0"/>
          <w:color w:val="auto"/>
          <w:lang w:eastAsia="en-CA"/>
        </w:rPr>
        <w:t>$65M</w:t>
      </w:r>
      <w:r w:rsidR="00047F03">
        <w:rPr>
          <w:rFonts w:ascii="Calibri" w:hAnsi="Calibri" w:cs="Calibri"/>
          <w:bCs w:val="0"/>
          <w:color w:val="auto"/>
          <w:lang w:eastAsia="en-CA"/>
        </w:rPr>
        <w:t>.</w:t>
      </w:r>
    </w:p>
    <w:p w14:paraId="4C6A7203" w14:textId="3E52DC26" w:rsidR="00127A0D" w:rsidRPr="00914408" w:rsidRDefault="00127A0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Managed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8409C">
        <w:rPr>
          <w:rFonts w:ascii="Calibri" w:hAnsi="Calibri" w:cs="Calibri"/>
          <w:bCs w:val="0"/>
          <w:color w:val="auto"/>
          <w:lang w:eastAsia="en-CA"/>
        </w:rPr>
        <w:t>S</w:t>
      </w:r>
      <w:r>
        <w:rPr>
          <w:rFonts w:ascii="Calibri" w:hAnsi="Calibri" w:cs="Calibri"/>
          <w:bCs w:val="0"/>
          <w:color w:val="auto"/>
          <w:lang w:eastAsia="en-CA"/>
        </w:rPr>
        <w:t xml:space="preserve">crum cloud migration, development and </w:t>
      </w:r>
      <w:r w:rsidRPr="00F47F78">
        <w:rPr>
          <w:rFonts w:ascii="Calibri" w:hAnsi="Calibri" w:cs="Calibri"/>
          <w:bCs w:val="0"/>
          <w:color w:val="auto"/>
          <w:lang w:eastAsia="en-CA"/>
        </w:rPr>
        <w:t>SLA delivery of 11 partner report portfolios worth $10M</w:t>
      </w:r>
      <w:r w:rsidR="009D1CAB">
        <w:rPr>
          <w:rFonts w:ascii="Calibri" w:hAnsi="Calibri" w:cs="Calibri"/>
          <w:bCs w:val="0"/>
          <w:color w:val="auto"/>
          <w:lang w:eastAsia="en-CA"/>
        </w:rPr>
        <w:t>/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month, ensuring compliance with </w:t>
      </w:r>
      <w:r>
        <w:rPr>
          <w:rFonts w:ascii="Calibri" w:hAnsi="Calibri" w:cs="Calibri"/>
          <w:bCs w:val="0"/>
          <w:color w:val="auto"/>
          <w:lang w:eastAsia="en-CA"/>
        </w:rPr>
        <w:t>CPC to CPS contracts which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reduced </w:t>
      </w:r>
      <w:r w:rsidR="00264C72">
        <w:rPr>
          <w:rFonts w:ascii="Calibri" w:hAnsi="Calibri" w:cs="Calibri"/>
          <w:bCs w:val="0"/>
          <w:color w:val="auto"/>
          <w:lang w:eastAsia="en-CA"/>
        </w:rPr>
        <w:t xml:space="preserve">millions in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advertising costs. </w:t>
      </w:r>
    </w:p>
    <w:p w14:paraId="2AA4C1DF" w14:textId="77777777" w:rsidR="00127A0D" w:rsidRPr="008D2E4E" w:rsidRDefault="00127A0D" w:rsidP="002D3092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Analytics Strategy</w:t>
      </w:r>
      <w:r>
        <w:rPr>
          <w:rFonts w:ascii="Calibri" w:hAnsi="Calibri" w:cs="Calibri"/>
          <w:bCs w:val="0"/>
          <w:color w:val="auto"/>
          <w:lang w:eastAsia="en-CA"/>
        </w:rPr>
        <w:t xml:space="preserve"> and Development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0DAE4741" w14:textId="7EC14A8E" w:rsidR="00127A0D" w:rsidRPr="00F47F78" w:rsidRDefault="00127A0D" w:rsidP="00127A0D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</w:t>
      </w:r>
      <w:r>
        <w:rPr>
          <w:rFonts w:ascii="Calibri" w:hAnsi="Calibri" w:cs="Calibri"/>
          <w:bCs w:val="0"/>
          <w:color w:val="auto"/>
          <w:lang w:eastAsia="en-CA"/>
        </w:rPr>
        <w:t>solutions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engineer </w:t>
      </w:r>
      <w:r>
        <w:rPr>
          <w:rFonts w:ascii="Calibri" w:hAnsi="Calibri" w:cs="Calibri"/>
          <w:bCs w:val="0"/>
          <w:color w:val="auto"/>
          <w:lang w:eastAsia="en-CA"/>
        </w:rPr>
        <w:t>while fulfilling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technical product manager</w:t>
      </w:r>
      <w:r>
        <w:rPr>
          <w:rFonts w:ascii="Calibri" w:hAnsi="Calibri" w:cs="Calibri"/>
          <w:bCs w:val="0"/>
          <w:color w:val="auto"/>
          <w:lang w:eastAsia="en-CA"/>
        </w:rPr>
        <w:t xml:space="preserve"> role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, serving </w:t>
      </w:r>
      <w:r w:rsidR="00127003">
        <w:rPr>
          <w:rFonts w:ascii="Calibri" w:hAnsi="Calibri" w:cs="Calibri"/>
          <w:bCs w:val="0"/>
          <w:color w:val="auto"/>
          <w:lang w:eastAsia="en-CA"/>
        </w:rPr>
        <w:t>1</w:t>
      </w:r>
      <w:r w:rsidR="00A40DB8">
        <w:rPr>
          <w:rFonts w:ascii="Calibri" w:hAnsi="Calibri" w:cs="Calibri"/>
          <w:bCs w:val="0"/>
          <w:color w:val="auto"/>
          <w:lang w:eastAsia="en-CA"/>
        </w:rPr>
        <w:t>K</w:t>
      </w:r>
      <w:r w:rsidR="00127003">
        <w:rPr>
          <w:rFonts w:ascii="Calibri" w:hAnsi="Calibri" w:cs="Calibri"/>
          <w:bCs w:val="0"/>
          <w:color w:val="auto"/>
          <w:lang w:eastAsia="en-CA"/>
        </w:rPr>
        <w:t>+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customers </w:t>
      </w:r>
      <w:r>
        <w:rPr>
          <w:rFonts w:ascii="Calibri" w:hAnsi="Calibri" w:cs="Calibri"/>
          <w:bCs w:val="0"/>
          <w:color w:val="auto"/>
          <w:lang w:eastAsia="en-CA"/>
        </w:rPr>
        <w:t xml:space="preserve">by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defining best practices, </w:t>
      </w:r>
      <w:r>
        <w:rPr>
          <w:rFonts w:ascii="Calibri" w:hAnsi="Calibri" w:cs="Calibri"/>
          <w:bCs w:val="0"/>
          <w:color w:val="auto"/>
          <w:lang w:eastAsia="en-CA"/>
        </w:rPr>
        <w:t>creating standards</w:t>
      </w:r>
      <w:r w:rsidRPr="00F47F78">
        <w:rPr>
          <w:rFonts w:ascii="Calibri" w:hAnsi="Calibri" w:cs="Calibri"/>
          <w:bCs w:val="0"/>
          <w:color w:val="auto"/>
          <w:lang w:eastAsia="en-CA"/>
        </w:rPr>
        <w:t>, and</w:t>
      </w:r>
      <w:r>
        <w:rPr>
          <w:rFonts w:ascii="Calibri" w:hAnsi="Calibri" w:cs="Calibri"/>
          <w:bCs w:val="0"/>
          <w:color w:val="auto"/>
          <w:lang w:eastAsia="en-CA"/>
        </w:rPr>
        <w:t xml:space="preserve"> executing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migration strategies.</w:t>
      </w:r>
    </w:p>
    <w:p w14:paraId="71F047C6" w14:textId="77777777" w:rsidR="00127A0D" w:rsidRPr="005177A7" w:rsidRDefault="00127A0D" w:rsidP="00127A0D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 xml:space="preserve">Architected </w:t>
      </w:r>
      <w:r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Pr="00F47F78">
        <w:rPr>
          <w:rFonts w:ascii="Calibri" w:hAnsi="Calibri" w:cs="Calibri"/>
          <w:bCs w:val="0"/>
          <w:color w:val="auto"/>
          <w:lang w:eastAsia="en-CA"/>
        </w:rPr>
        <w:t>on-prem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hybrid, and cloud BI adoption strategy for </w:t>
      </w:r>
      <w:r>
        <w:rPr>
          <w:rFonts w:ascii="Calibri" w:hAnsi="Calibri" w:cs="Calibri"/>
          <w:bCs w:val="0"/>
          <w:color w:val="auto"/>
          <w:lang w:eastAsia="en-CA"/>
        </w:rPr>
        <w:t xml:space="preserve">Brand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Expedia, creating a scalable roadmap </w:t>
      </w:r>
      <w:r>
        <w:rPr>
          <w:rFonts w:ascii="Calibri" w:hAnsi="Calibri" w:cs="Calibri"/>
          <w:bCs w:val="0"/>
          <w:color w:val="auto"/>
          <w:lang w:eastAsia="en-CA"/>
        </w:rPr>
        <w:t>and coordinated the migration of 100+ data products across Tableau, Qlik and SAP BI.</w:t>
      </w:r>
    </w:p>
    <w:p w14:paraId="29FE7BDB" w14:textId="77777777" w:rsidR="00127A0D" w:rsidRPr="00F47F78" w:rsidRDefault="00127A0D" w:rsidP="00127A0D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Established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a Tableau analytics platform for </w:t>
      </w:r>
      <w:r>
        <w:rPr>
          <w:rFonts w:ascii="Calibri" w:hAnsi="Calibri" w:cs="Calibri"/>
          <w:bCs w:val="0"/>
          <w:color w:val="auto"/>
          <w:lang w:eastAsia="en-CA"/>
        </w:rPr>
        <w:t>2</w:t>
      </w:r>
      <w:r w:rsidRPr="00F47F78">
        <w:rPr>
          <w:rFonts w:ascii="Calibri" w:hAnsi="Calibri" w:cs="Calibri"/>
          <w:bCs w:val="0"/>
          <w:color w:val="auto"/>
          <w:lang w:eastAsia="en-CA"/>
        </w:rPr>
        <w:t>0+ Metasearch users, owning requirements</w:t>
      </w:r>
      <w:r>
        <w:rPr>
          <w:rFonts w:ascii="Calibri" w:hAnsi="Calibri" w:cs="Calibri"/>
          <w:bCs w:val="0"/>
          <w:color w:val="auto"/>
          <w:lang w:eastAsia="en-CA"/>
        </w:rPr>
        <w:t xml:space="preserve"> gathering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, platform </w:t>
      </w:r>
      <w:r>
        <w:rPr>
          <w:rFonts w:ascii="Calibri" w:hAnsi="Calibri" w:cs="Calibri"/>
          <w:bCs w:val="0"/>
          <w:color w:val="auto"/>
          <w:lang w:eastAsia="en-CA"/>
        </w:rPr>
        <w:t>evaluations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, configuration, </w:t>
      </w:r>
      <w:r>
        <w:rPr>
          <w:rFonts w:ascii="Calibri" w:hAnsi="Calibri" w:cs="Calibri"/>
          <w:bCs w:val="0"/>
          <w:color w:val="auto"/>
          <w:lang w:eastAsia="en-CA"/>
        </w:rPr>
        <w:t xml:space="preserve">development </w:t>
      </w:r>
      <w:r w:rsidRPr="00F47F78">
        <w:rPr>
          <w:rFonts w:ascii="Calibri" w:hAnsi="Calibri" w:cs="Calibri"/>
          <w:bCs w:val="0"/>
          <w:color w:val="auto"/>
          <w:lang w:eastAsia="en-CA"/>
        </w:rPr>
        <w:t>and training to enable self-service analytics</w:t>
      </w:r>
      <w:r>
        <w:rPr>
          <w:rFonts w:ascii="Calibri" w:hAnsi="Calibri" w:cs="Calibri"/>
          <w:bCs w:val="0"/>
          <w:color w:val="auto"/>
          <w:lang w:eastAsia="en-CA"/>
        </w:rPr>
        <w:t xml:space="preserve"> for their organization</w:t>
      </w:r>
      <w:r w:rsidRPr="00F47F78">
        <w:rPr>
          <w:rFonts w:ascii="Calibri" w:hAnsi="Calibri" w:cs="Calibri"/>
          <w:bCs w:val="0"/>
          <w:color w:val="auto"/>
          <w:lang w:eastAsia="en-CA"/>
        </w:rPr>
        <w:t>.</w:t>
      </w:r>
    </w:p>
    <w:p w14:paraId="22E23CE1" w14:textId="77777777" w:rsidR="00127A0D" w:rsidRPr="004D473A" w:rsidRDefault="00127A0D" w:rsidP="00127A0D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NexJ Systems</w:t>
      </w:r>
    </w:p>
    <w:p w14:paraId="5C463FAE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0E05DC0B" w14:textId="77777777" w:rsidR="00127A0D" w:rsidRDefault="00127A0D" w:rsidP="00127A0D">
      <w:pPr>
        <w:pStyle w:val="ListParagraph"/>
        <w:numPr>
          <w:ilvl w:val="0"/>
          <w:numId w:val="29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Accomplished</w:t>
      </w:r>
      <w:r w:rsidRPr="00C9613C">
        <w:rPr>
          <w:rFonts w:ascii="Calibri" w:hAnsi="Calibri" w:cs="Calibri"/>
          <w:bCs w:val="0"/>
          <w:color w:val="auto"/>
          <w:lang w:eastAsia="en-CA"/>
        </w:rPr>
        <w:t xml:space="preserve"> 14 enterprise </w:t>
      </w:r>
      <w:r>
        <w:rPr>
          <w:rFonts w:ascii="Calibri" w:hAnsi="Calibri" w:cs="Calibri"/>
          <w:bCs w:val="0"/>
          <w:color w:val="auto"/>
          <w:lang w:eastAsia="en-CA"/>
        </w:rPr>
        <w:t xml:space="preserve">platform migrations and training on analytic suite implementations </w:t>
      </w:r>
      <w:r w:rsidRPr="00C9613C">
        <w:rPr>
          <w:rFonts w:ascii="Calibri" w:hAnsi="Calibri" w:cs="Calibri"/>
          <w:bCs w:val="0"/>
          <w:color w:val="auto"/>
          <w:lang w:eastAsia="en-CA"/>
        </w:rPr>
        <w:t xml:space="preserve">across 5 industries, </w:t>
      </w:r>
      <w:r>
        <w:rPr>
          <w:rFonts w:ascii="Calibri" w:hAnsi="Calibri" w:cs="Calibri"/>
          <w:bCs w:val="0"/>
          <w:color w:val="auto"/>
          <w:lang w:eastAsia="en-CA"/>
        </w:rPr>
        <w:t xml:space="preserve">to adopt a self-service architecture through </w:t>
      </w:r>
      <w:r w:rsidRPr="00C9613C">
        <w:rPr>
          <w:rFonts w:ascii="Calibri" w:hAnsi="Calibri" w:cs="Calibri"/>
          <w:bCs w:val="0"/>
          <w:color w:val="auto"/>
          <w:lang w:eastAsia="en-CA"/>
        </w:rPr>
        <w:t>SAP Business Objects</w:t>
      </w:r>
      <w:r>
        <w:rPr>
          <w:rFonts w:ascii="Calibri" w:hAnsi="Calibri" w:cs="Calibri"/>
          <w:bCs w:val="0"/>
          <w:color w:val="auto"/>
          <w:lang w:eastAsia="en-CA"/>
        </w:rPr>
        <w:t xml:space="preserve"> and</w:t>
      </w:r>
      <w:r w:rsidRPr="00C9613C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>HANA.</w:t>
      </w:r>
    </w:p>
    <w:p w14:paraId="11D73FB5" w14:textId="77777777" w:rsidR="00127A0D" w:rsidRPr="004D473A" w:rsidRDefault="00127A0D" w:rsidP="00127A0D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09B3AE97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3D944C" w14:textId="77777777" w:rsidR="00127A0D" w:rsidRPr="009F2C52" w:rsidRDefault="00127A0D" w:rsidP="00127A0D">
      <w:pPr>
        <w:pStyle w:val="ListParagraph"/>
        <w:numPr>
          <w:ilvl w:val="0"/>
          <w:numId w:val="30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D</w:t>
      </w:r>
      <w:r>
        <w:rPr>
          <w:rFonts w:ascii="Calibri" w:hAnsi="Calibri" w:cs="Calibri"/>
          <w:bCs w:val="0"/>
          <w:color w:val="auto"/>
          <w:lang w:eastAsia="en-CA"/>
        </w:rPr>
        <w:t xml:space="preserve">elivered BI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</w:t>
      </w:r>
      <w:r>
        <w:rPr>
          <w:rFonts w:ascii="Calibri" w:hAnsi="Calibri" w:cs="Calibri"/>
          <w:bCs w:val="0"/>
          <w:color w:val="auto"/>
          <w:lang w:eastAsia="en-CA"/>
        </w:rPr>
        <w:t xml:space="preserve">an SAP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certified </w:t>
      </w:r>
      <w:r>
        <w:rPr>
          <w:rFonts w:ascii="Calibri" w:hAnsi="Calibri" w:cs="Calibri"/>
          <w:bCs w:val="0"/>
          <w:color w:val="auto"/>
          <w:lang w:eastAsia="en-CA"/>
        </w:rPr>
        <w:t>developer through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>data modeling, dashboards and reporting.</w:t>
      </w:r>
    </w:p>
    <w:p w14:paraId="4E6EFF5A" w14:textId="77777777" w:rsidR="00127A0D" w:rsidRPr="00716AA3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1346EE13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2328023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50EA552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48D23441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(HANA, Business Objects Enterprise, Web Intelligence) - SAP Global, March 2013</w:t>
      </w:r>
    </w:p>
    <w:p w14:paraId="432B6F17" w14:textId="77777777" w:rsidR="00127A0D" w:rsidRPr="00716AA3" w:rsidRDefault="00127A0D" w:rsidP="00127A0D">
      <w:pPr>
        <w:pStyle w:val="NoSpacing"/>
        <w:rPr>
          <w:rFonts w:cs="Calibri"/>
          <w:sz w:val="16"/>
          <w:szCs w:val="16"/>
        </w:rPr>
      </w:pPr>
    </w:p>
    <w:p w14:paraId="74519826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7946DEFD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2EE59369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3854F498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E382FB4" w14:textId="77777777" w:rsidR="00127A0D" w:rsidRPr="003B426D" w:rsidRDefault="00127A0D" w:rsidP="00127A0D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3C8AE6FB" w14:textId="466D71FD" w:rsidR="00127A0D" w:rsidRPr="00871145" w:rsidRDefault="00127A0D" w:rsidP="00127A0D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>Project Management: Sc</w:t>
      </w:r>
      <w:r w:rsidR="008B40A3">
        <w:rPr>
          <w:rFonts w:cs="Calibri"/>
          <w:szCs w:val="20"/>
          <w:lang w:eastAsia="en-CA"/>
        </w:rPr>
        <w:t>r</w:t>
      </w:r>
      <w:r>
        <w:rPr>
          <w:rFonts w:cs="Calibri"/>
          <w:szCs w:val="20"/>
          <w:lang w:eastAsia="en-CA"/>
        </w:rPr>
        <w:t xml:space="preserve">um, Kanban, Waterfall, SDLC, </w:t>
      </w:r>
      <w:r w:rsidRPr="008D2E4E">
        <w:rPr>
          <w:rFonts w:cs="Calibri"/>
          <w:szCs w:val="20"/>
          <w:lang w:eastAsia="en-CA"/>
        </w:rPr>
        <w:t xml:space="preserve">Jira, Confluence, Miro, GitHub, </w:t>
      </w:r>
      <w:r>
        <w:rPr>
          <w:rFonts w:cs="Calibri"/>
          <w:szCs w:val="20"/>
          <w:lang w:eastAsia="en-CA"/>
        </w:rPr>
        <w:t xml:space="preserve">Slack, </w:t>
      </w:r>
      <w:r w:rsidRPr="008D2E4E">
        <w:rPr>
          <w:rFonts w:cs="Calibri"/>
          <w:szCs w:val="20"/>
          <w:lang w:eastAsia="en-CA"/>
        </w:rPr>
        <w:t>MS Office</w:t>
      </w:r>
      <w:r>
        <w:rPr>
          <w:rFonts w:cs="Calibri"/>
          <w:szCs w:val="20"/>
          <w:lang w:eastAsia="en-CA"/>
        </w:rPr>
        <w:t>, SQL, HTML, risk registry, communications mapping, product roadmap, data analysis, issues management, production support</w:t>
      </w:r>
    </w:p>
    <w:p w14:paraId="5072C93D" w14:textId="6A3A1D2F" w:rsidR="00D701E3" w:rsidRPr="00127A0D" w:rsidRDefault="00127A0D" w:rsidP="00127A0D">
      <w:pPr>
        <w:pStyle w:val="NoSpacing"/>
        <w:rPr>
          <w:rFonts w:eastAsia="Times New Roman" w:cs="Calibri"/>
          <w:bCs/>
          <w:color w:val="000000" w:themeColor="text1"/>
          <w:lang w:val="en-CA" w:eastAsia="en-CA"/>
        </w:rPr>
      </w:pPr>
      <w:r w:rsidRPr="008D2E4E">
        <w:rPr>
          <w:rFonts w:cs="Calibri"/>
          <w:szCs w:val="20"/>
          <w:lang w:eastAsia="en-CA"/>
        </w:rPr>
        <w:t>AI &amp; Automation: Claude, n8n, Glean,</w:t>
      </w:r>
      <w:r>
        <w:rPr>
          <w:rFonts w:cs="Calibri"/>
          <w:szCs w:val="20"/>
          <w:lang w:eastAsia="en-CA"/>
        </w:rPr>
        <w:t xml:space="preserve"> Rovo, </w:t>
      </w:r>
      <w:r w:rsidRPr="008D2E4E">
        <w:rPr>
          <w:rFonts w:cs="Calibri"/>
          <w:szCs w:val="20"/>
          <w:lang w:eastAsia="en-CA"/>
        </w:rPr>
        <w:t xml:space="preserve">prompt engineering, </w:t>
      </w:r>
      <w:r w:rsidR="007E5B2A">
        <w:rPr>
          <w:rFonts w:cs="Calibri"/>
          <w:szCs w:val="20"/>
          <w:lang w:eastAsia="en-CA"/>
        </w:rPr>
        <w:t>a</w:t>
      </w:r>
      <w:r w:rsidRPr="008D2E4E">
        <w:rPr>
          <w:rFonts w:cs="Calibri"/>
          <w:szCs w:val="20"/>
          <w:lang w:eastAsia="en-CA"/>
        </w:rPr>
        <w:t>gentic AI</w:t>
      </w:r>
    </w:p>
    <w:sectPr w:rsidR="00D701E3" w:rsidRPr="00127A0D" w:rsidSect="00127A0D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FC64A" w14:textId="77777777" w:rsidR="00241C5F" w:rsidRDefault="00241C5F">
      <w:pPr>
        <w:spacing w:line="240" w:lineRule="auto"/>
      </w:pPr>
      <w:r>
        <w:separator/>
      </w:r>
    </w:p>
  </w:endnote>
  <w:endnote w:type="continuationSeparator" w:id="0">
    <w:p w14:paraId="1C20C0DC" w14:textId="77777777" w:rsidR="00241C5F" w:rsidRDefault="00241C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F7668" w14:textId="77777777" w:rsidR="00241C5F" w:rsidRDefault="00241C5F">
      <w:pPr>
        <w:spacing w:line="240" w:lineRule="auto"/>
      </w:pPr>
      <w:r>
        <w:separator/>
      </w:r>
    </w:p>
  </w:footnote>
  <w:footnote w:type="continuationSeparator" w:id="0">
    <w:p w14:paraId="75F07F56" w14:textId="77777777" w:rsidR="00241C5F" w:rsidRDefault="00241C5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47F03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733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003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09C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C5F"/>
    <w:rsid w:val="00241EC7"/>
    <w:rsid w:val="00243122"/>
    <w:rsid w:val="00243658"/>
    <w:rsid w:val="00244851"/>
    <w:rsid w:val="00244882"/>
    <w:rsid w:val="002458D7"/>
    <w:rsid w:val="002515BE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06B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5B25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0A53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3B2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12F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2349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0BF6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307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345F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B2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38B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A3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184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0DB8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0F45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59F9"/>
    <w:rsid w:val="00BC674A"/>
    <w:rsid w:val="00BC74AE"/>
    <w:rsid w:val="00BC7625"/>
    <w:rsid w:val="00BD03A4"/>
    <w:rsid w:val="00BD0EE2"/>
    <w:rsid w:val="00BD19B6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5D8F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2B60"/>
    <w:rsid w:val="00DB33B2"/>
    <w:rsid w:val="00DB4BAB"/>
    <w:rsid w:val="00DB4FFE"/>
    <w:rsid w:val="00DB6931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89C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2420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BCE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35C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9</cp:revision>
  <cp:lastPrinted>2019-12-04T20:21:00Z</cp:lastPrinted>
  <dcterms:created xsi:type="dcterms:W3CDTF">2026-06-09T00:39:00Z</dcterms:created>
  <dcterms:modified xsi:type="dcterms:W3CDTF">2026-06-09T18:37:00Z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