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2762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55219F03" w14:textId="37A61D92" w:rsidR="004C33EA" w:rsidRPr="004354DE" w:rsidRDefault="00941F72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Business Intelligence</w:t>
      </w:r>
      <w:r w:rsidR="004C33EA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Manager | Redwood City, CA | linkedin.com/in/davidm650 | davidmanh@outlook.com | 206-427-3383</w:t>
      </w:r>
    </w:p>
    <w:p w14:paraId="05DE09B7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322759DE" w14:textId="77777777" w:rsidR="004C33EA" w:rsidRPr="00F94926" w:rsidRDefault="004C33EA" w:rsidP="00F94926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94926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6B147B5B" w14:textId="578BBAE6" w:rsidR="00AB2A2F" w:rsidRDefault="00F94926" w:rsidP="00F94926">
      <w:pPr>
        <w:spacing w:after="40"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94926">
        <w:rPr>
          <w:rFonts w:ascii="Calibri" w:hAnsi="Calibri" w:cs="Calibri"/>
          <w:bCs w:val="0"/>
          <w:color w:val="auto"/>
          <w:lang w:eastAsia="en-CA"/>
        </w:rPr>
        <w:t xml:space="preserve">12 years of experience in business intelligence and analytics delivery, with 6 years leading cross-functional programs at Expedia and SAP. SAP BI and PMP certified. </w:t>
      </w:r>
      <w:r w:rsidR="007C0205">
        <w:rPr>
          <w:rFonts w:ascii="Calibri" w:hAnsi="Calibri" w:cs="Calibri"/>
          <w:bCs w:val="0"/>
          <w:color w:val="auto"/>
          <w:lang w:eastAsia="en-CA"/>
        </w:rPr>
        <w:t xml:space="preserve">Experienced in </w:t>
      </w:r>
      <w:r w:rsidRPr="00F94926">
        <w:rPr>
          <w:rFonts w:ascii="Calibri" w:hAnsi="Calibri" w:cs="Calibri"/>
          <w:bCs w:val="0"/>
          <w:color w:val="auto"/>
          <w:lang w:eastAsia="en-CA"/>
        </w:rPr>
        <w:t>designing data pipelines, building visualizations, and translating complex data into meaningful insights for leadership and stakeholders across enterprise environments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7617A6C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61A23E60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283FCB1C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25FA9AB" w14:textId="142272A3" w:rsidR="004C33EA" w:rsidRPr="008D2E4E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>Marketing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Programs,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and AI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1C317E2" w14:textId="77777777" w:rsidR="004C33EA" w:rsidRPr="00D920AD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6478206D" w14:textId="77777777" w:rsidR="004C33EA" w:rsidRPr="00C05861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76D4342" w14:textId="0A4462EE" w:rsidR="00420E1A" w:rsidRDefault="00420E1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20E1A">
        <w:rPr>
          <w:rFonts w:ascii="Calibri" w:hAnsi="Calibri" w:cs="Calibri"/>
          <w:bCs w:val="0"/>
          <w:color w:val="auto"/>
          <w:lang w:eastAsia="en-CA"/>
        </w:rPr>
        <w:t xml:space="preserve">Drove Vrbo platform modernization across 19 milestones, anticipating risks, managing dependencies, and driving issues to resolution, achieving </w:t>
      </w:r>
      <w:r w:rsidRPr="00420E1A">
        <w:rPr>
          <w:rFonts w:ascii="Calibri" w:hAnsi="Calibri" w:cs="Calibri"/>
          <w:b/>
          <w:color w:val="auto"/>
          <w:lang w:eastAsia="en-CA"/>
        </w:rPr>
        <w:t>$65M in cost savings</w:t>
      </w:r>
      <w:r w:rsidRPr="00420E1A">
        <w:rPr>
          <w:rFonts w:ascii="Calibri" w:hAnsi="Calibri" w:cs="Calibri"/>
          <w:bCs w:val="0"/>
          <w:color w:val="auto"/>
          <w:lang w:eastAsia="en-CA"/>
        </w:rPr>
        <w:t>.</w:t>
      </w:r>
    </w:p>
    <w:p w14:paraId="43E3B0B2" w14:textId="77777777" w:rsidR="004C33EA" w:rsidRPr="00494B18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0FE7B14" w14:textId="153047A2" w:rsidR="004C33EA" w:rsidRPr="008D2E4E" w:rsidRDefault="004C33EA" w:rsidP="004C33EA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 w:rsidRPr="00F47F78">
        <w:rPr>
          <w:rFonts w:ascii="Calibri" w:hAnsi="Calibri" w:cs="Calibri"/>
          <w:bCs w:val="0"/>
          <w:color w:val="auto"/>
          <w:lang w:eastAsia="en-CA"/>
        </w:rPr>
        <w:t>Analytics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DC45CA6" w14:textId="77777777" w:rsidR="004C33EA" w:rsidRPr="00C44AA9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123107D" w14:textId="77777777" w:rsidR="004C33EA" w:rsidRPr="00010391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793C707C" w14:textId="77777777" w:rsidR="004C33EA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5365D008" w14:textId="77777777" w:rsidR="00131BA2" w:rsidRPr="00131BA2" w:rsidRDefault="00131BA2" w:rsidP="00131BA2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131BA2">
        <w:rPr>
          <w:rFonts w:ascii="Calibri" w:hAnsi="Calibri" w:cs="Calibri"/>
          <w:bCs w:val="0"/>
          <w:color w:val="auto"/>
          <w:lang w:eastAsia="en-CA"/>
        </w:rPr>
        <w:t>Created and published scorecard reports and analytics dashboards to support leadership decision making.</w:t>
      </w:r>
    </w:p>
    <w:p w14:paraId="1EB44686" w14:textId="77777777" w:rsidR="004C33EA" w:rsidRPr="004D473A" w:rsidRDefault="004C33EA" w:rsidP="004C33EA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050257BA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5EC3444" w14:textId="770847BD" w:rsidR="004C33EA" w:rsidRDefault="00A33D3E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33D3E">
        <w:rPr>
          <w:rFonts w:ascii="Calibri" w:hAnsi="Calibri" w:cs="Calibri"/>
          <w:bCs w:val="0"/>
          <w:color w:val="auto"/>
          <w:lang w:eastAsia="en-CA"/>
        </w:rPr>
        <w:t xml:space="preserve">Delivered 14 enterprise platform migrations and analytic suite implementations across 5 industries, </w:t>
      </w:r>
      <w:r w:rsidRPr="00A33D3E">
        <w:rPr>
          <w:rFonts w:ascii="Calibri" w:hAnsi="Calibri" w:cs="Calibri"/>
          <w:b/>
          <w:color w:val="auto"/>
          <w:lang w:eastAsia="en-CA"/>
        </w:rPr>
        <w:t>including pharmaceutical at Apotex</w:t>
      </w:r>
      <w:r w:rsidRPr="00A33D3E">
        <w:rPr>
          <w:rFonts w:ascii="Calibri" w:hAnsi="Calibri" w:cs="Calibri"/>
          <w:bCs w:val="0"/>
          <w:color w:val="auto"/>
          <w:lang w:eastAsia="en-CA"/>
        </w:rPr>
        <w:t>, enabling clients to adopt self-service architecture through SAP Business Objects and HANA</w:t>
      </w:r>
      <w:r w:rsidR="004C33EA">
        <w:rPr>
          <w:rFonts w:ascii="Calibri" w:hAnsi="Calibri" w:cs="Calibri"/>
          <w:bCs w:val="0"/>
          <w:color w:val="auto"/>
          <w:lang w:eastAsia="en-CA"/>
        </w:rPr>
        <w:t>.</w:t>
      </w:r>
    </w:p>
    <w:p w14:paraId="119DE94D" w14:textId="77777777" w:rsidR="004C33EA" w:rsidRPr="004D473A" w:rsidRDefault="004C33EA" w:rsidP="004C33EA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720BE538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6582AA" w14:textId="77777777" w:rsidR="004C33EA" w:rsidRPr="009F2C52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A528E32" w14:textId="77777777" w:rsidR="004C33EA" w:rsidRPr="00716AA3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5C25F738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43E70936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i/>
          <w:iCs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79AC8D5F" w14:textId="1B2A1527" w:rsidR="00964DD5" w:rsidRPr="00F47F78" w:rsidRDefault="00964DD5" w:rsidP="004C33EA">
      <w:pPr>
        <w:spacing w:line="240" w:lineRule="auto"/>
        <w:jc w:val="left"/>
        <w:rPr>
          <w:rFonts w:ascii="Calibri" w:hAnsi="Calibri" w:cs="Calibri"/>
          <w:lang w:val="en-CA"/>
        </w:rPr>
      </w:pPr>
      <w:r w:rsidRPr="00964DD5">
        <w:rPr>
          <w:rFonts w:ascii="Calibri" w:hAnsi="Calibri" w:cs="Calibri"/>
          <w:b/>
          <w:bCs w:val="0"/>
          <w:lang w:val="en-CA"/>
        </w:rPr>
        <w:t>SAP Certified Application Associate</w:t>
      </w:r>
      <w:r w:rsidRPr="00964DD5">
        <w:rPr>
          <w:rFonts w:ascii="Calibri" w:hAnsi="Calibri" w:cs="Calibri"/>
          <w:lang w:val="en-CA"/>
        </w:rPr>
        <w:t xml:space="preserve"> (HANA, Business Objects Enterprise, Web Intelligence) - SAP Global, March 2013</w:t>
      </w:r>
    </w:p>
    <w:p w14:paraId="25F57EE7" w14:textId="77777777" w:rsidR="004C33EA" w:rsidRPr="00716AA3" w:rsidRDefault="004C33EA" w:rsidP="004C33EA">
      <w:pPr>
        <w:pStyle w:val="NoSpacing"/>
        <w:rPr>
          <w:rFonts w:cs="Calibri"/>
          <w:sz w:val="16"/>
          <w:szCs w:val="16"/>
        </w:rPr>
      </w:pPr>
    </w:p>
    <w:p w14:paraId="56122D6C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12656958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57871807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74B1B42F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05A61A3" w14:textId="77777777" w:rsidR="004C33EA" w:rsidRPr="003B426D" w:rsidRDefault="004C33EA" w:rsidP="004C33EA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5072C93D" w14:textId="705D704B" w:rsidR="00D701E3" w:rsidRDefault="00DF43E4" w:rsidP="00DF43E4">
      <w:pPr>
        <w:pStyle w:val="NoSpacing"/>
        <w:rPr>
          <w:rFonts w:cs="Calibri"/>
          <w:szCs w:val="20"/>
          <w:lang w:eastAsia="en-CA"/>
        </w:rPr>
      </w:pPr>
      <w:r w:rsidRPr="00EC606B">
        <w:rPr>
          <w:rFonts w:cs="Calibri"/>
          <w:szCs w:val="20"/>
          <w:lang w:eastAsia="en-CA"/>
        </w:rPr>
        <w:t>BI &amp; Analytics:</w:t>
      </w:r>
      <w:r w:rsidRPr="00DF43E4">
        <w:rPr>
          <w:rFonts w:cs="Calibri"/>
          <w:szCs w:val="20"/>
          <w:lang w:eastAsia="en-CA"/>
        </w:rPr>
        <w:t xml:space="preserve"> SQL, Tableau, SAP BusinessObjects, Qlik, data modeling, data pipelines, scorecard reporting, </w:t>
      </w:r>
      <w:r w:rsidR="00305B7C">
        <w:rPr>
          <w:rFonts w:cs="Calibri"/>
          <w:szCs w:val="20"/>
          <w:lang w:eastAsia="en-CA"/>
        </w:rPr>
        <w:t>financial reports</w:t>
      </w:r>
    </w:p>
    <w:p w14:paraId="2358A56E" w14:textId="07D2560C" w:rsidR="00DF43E4" w:rsidRPr="00DF43E4" w:rsidRDefault="00DF43E4" w:rsidP="00DF43E4">
      <w:pPr>
        <w:pStyle w:val="NoSpacing"/>
        <w:rPr>
          <w:rFonts w:cs="Calibri"/>
          <w:szCs w:val="20"/>
          <w:lang w:eastAsia="en-CA"/>
        </w:rPr>
      </w:pPr>
      <w:r w:rsidRPr="00EC606B">
        <w:rPr>
          <w:rFonts w:cs="Calibri"/>
          <w:szCs w:val="20"/>
          <w:lang w:eastAsia="en-CA"/>
        </w:rPr>
        <w:t>Project Management:</w:t>
      </w:r>
      <w:r>
        <w:rPr>
          <w:rFonts w:cs="Calibri"/>
          <w:szCs w:val="20"/>
          <w:lang w:eastAsia="en-CA"/>
        </w:rPr>
        <w:t xml:space="preserve"> </w:t>
      </w:r>
      <w:r w:rsidR="00EA614C" w:rsidRPr="00EA614C">
        <w:rPr>
          <w:rFonts w:cs="Calibri"/>
          <w:szCs w:val="20"/>
          <w:lang w:eastAsia="en-CA"/>
        </w:rPr>
        <w:t>Roadmap planning, cross functional coordination, stakeholder communication, executive communication, dependency management, risk mitigation, Scrum, Kanban, Waterfall, Jira, Confluence</w:t>
      </w:r>
    </w:p>
    <w:sectPr w:rsidR="00DF43E4" w:rsidRPr="00DF43E4" w:rsidSect="004C33E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5E834" w14:textId="77777777" w:rsidR="00A646C6" w:rsidRDefault="00A646C6">
      <w:pPr>
        <w:spacing w:line="240" w:lineRule="auto"/>
      </w:pPr>
      <w:r>
        <w:separator/>
      </w:r>
    </w:p>
  </w:endnote>
  <w:endnote w:type="continuationSeparator" w:id="0">
    <w:p w14:paraId="61A9A217" w14:textId="77777777" w:rsidR="00A646C6" w:rsidRDefault="00A646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82BC4" w14:textId="77777777" w:rsidR="00A646C6" w:rsidRDefault="00A646C6">
      <w:pPr>
        <w:spacing w:line="240" w:lineRule="auto"/>
      </w:pPr>
      <w:r>
        <w:separator/>
      </w:r>
    </w:p>
  </w:footnote>
  <w:footnote w:type="continuationSeparator" w:id="0">
    <w:p w14:paraId="04C65D91" w14:textId="77777777" w:rsidR="00A646C6" w:rsidRDefault="00A646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1"/>
  </w:num>
  <w:num w:numId="2" w16cid:durableId="632712238">
    <w:abstractNumId w:val="46"/>
  </w:num>
  <w:num w:numId="3" w16cid:durableId="1394738712">
    <w:abstractNumId w:val="2"/>
  </w:num>
  <w:num w:numId="4" w16cid:durableId="1688018142">
    <w:abstractNumId w:val="3"/>
  </w:num>
  <w:num w:numId="5" w16cid:durableId="1111899891">
    <w:abstractNumId w:val="4"/>
  </w:num>
  <w:num w:numId="6" w16cid:durableId="1680738703">
    <w:abstractNumId w:val="47"/>
  </w:num>
  <w:num w:numId="7" w16cid:durableId="228000104">
    <w:abstractNumId w:val="41"/>
  </w:num>
  <w:num w:numId="8" w16cid:durableId="850726343">
    <w:abstractNumId w:val="33"/>
  </w:num>
  <w:num w:numId="9" w16cid:durableId="1976712441">
    <w:abstractNumId w:val="20"/>
  </w:num>
  <w:num w:numId="10" w16cid:durableId="910391113">
    <w:abstractNumId w:val="35"/>
  </w:num>
  <w:num w:numId="11" w16cid:durableId="1744790951">
    <w:abstractNumId w:val="10"/>
  </w:num>
  <w:num w:numId="12" w16cid:durableId="321469344">
    <w:abstractNumId w:val="17"/>
  </w:num>
  <w:num w:numId="13" w16cid:durableId="933513021">
    <w:abstractNumId w:val="34"/>
  </w:num>
  <w:num w:numId="14" w16cid:durableId="638654577">
    <w:abstractNumId w:val="7"/>
  </w:num>
  <w:num w:numId="15" w16cid:durableId="380398981">
    <w:abstractNumId w:val="45"/>
  </w:num>
  <w:num w:numId="16" w16cid:durableId="620383626">
    <w:abstractNumId w:val="32"/>
  </w:num>
  <w:num w:numId="17" w16cid:durableId="1314869246">
    <w:abstractNumId w:val="9"/>
  </w:num>
  <w:num w:numId="18" w16cid:durableId="2049259061">
    <w:abstractNumId w:val="31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6"/>
  </w:num>
  <w:num w:numId="21" w16cid:durableId="1996373860">
    <w:abstractNumId w:val="39"/>
  </w:num>
  <w:num w:numId="22" w16cid:durableId="298078425">
    <w:abstractNumId w:val="14"/>
  </w:num>
  <w:num w:numId="23" w16cid:durableId="1693342903">
    <w:abstractNumId w:val="22"/>
  </w:num>
  <w:num w:numId="24" w16cid:durableId="1162546239">
    <w:abstractNumId w:val="6"/>
  </w:num>
  <w:num w:numId="25" w16cid:durableId="186720906">
    <w:abstractNumId w:val="28"/>
  </w:num>
  <w:num w:numId="26" w16cid:durableId="1734350282">
    <w:abstractNumId w:val="5"/>
  </w:num>
  <w:num w:numId="27" w16cid:durableId="1480609137">
    <w:abstractNumId w:val="12"/>
  </w:num>
  <w:num w:numId="28" w16cid:durableId="1255284049">
    <w:abstractNumId w:val="40"/>
  </w:num>
  <w:num w:numId="29" w16cid:durableId="1249464036">
    <w:abstractNumId w:val="15"/>
  </w:num>
  <w:num w:numId="30" w16cid:durableId="1524981464">
    <w:abstractNumId w:val="26"/>
  </w:num>
  <w:num w:numId="31" w16cid:durableId="253050834">
    <w:abstractNumId w:val="8"/>
  </w:num>
  <w:num w:numId="32" w16cid:durableId="1787893897">
    <w:abstractNumId w:val="42"/>
  </w:num>
  <w:num w:numId="33" w16cid:durableId="372534340">
    <w:abstractNumId w:val="16"/>
  </w:num>
  <w:num w:numId="34" w16cid:durableId="2123256979">
    <w:abstractNumId w:val="25"/>
  </w:num>
  <w:num w:numId="35" w16cid:durableId="223488592">
    <w:abstractNumId w:val="44"/>
  </w:num>
  <w:num w:numId="36" w16cid:durableId="47998703">
    <w:abstractNumId w:val="21"/>
  </w:num>
  <w:num w:numId="37" w16cid:durableId="1945961242">
    <w:abstractNumId w:val="13"/>
  </w:num>
  <w:num w:numId="38" w16cid:durableId="118692366">
    <w:abstractNumId w:val="18"/>
  </w:num>
  <w:num w:numId="39" w16cid:durableId="2102949423">
    <w:abstractNumId w:val="30"/>
  </w:num>
  <w:num w:numId="40" w16cid:durableId="794178628">
    <w:abstractNumId w:val="27"/>
  </w:num>
  <w:num w:numId="41" w16cid:durableId="626740481">
    <w:abstractNumId w:val="37"/>
  </w:num>
  <w:num w:numId="42" w16cid:durableId="1262688552">
    <w:abstractNumId w:val="24"/>
  </w:num>
  <w:num w:numId="43" w16cid:durableId="1421095643">
    <w:abstractNumId w:val="29"/>
  </w:num>
  <w:num w:numId="44" w16cid:durableId="637220518">
    <w:abstractNumId w:val="19"/>
  </w:num>
  <w:num w:numId="45" w16cid:durableId="875311038">
    <w:abstractNumId w:val="23"/>
  </w:num>
  <w:num w:numId="46" w16cid:durableId="62678091">
    <w:abstractNumId w:val="38"/>
  </w:num>
  <w:num w:numId="47" w16cid:durableId="1668903489">
    <w:abstractNumId w:val="43"/>
  </w:num>
  <w:num w:numId="48" w16cid:durableId="447819019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9F0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27A0D"/>
    <w:rsid w:val="00130A6B"/>
    <w:rsid w:val="001312C4"/>
    <w:rsid w:val="001314A4"/>
    <w:rsid w:val="00131710"/>
    <w:rsid w:val="00131BA2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59F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83C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A22"/>
    <w:rsid w:val="002A1F27"/>
    <w:rsid w:val="002A33DA"/>
    <w:rsid w:val="002A4B89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5B7C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C1C"/>
    <w:rsid w:val="00316484"/>
    <w:rsid w:val="003167D2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B55"/>
    <w:rsid w:val="00416E22"/>
    <w:rsid w:val="00417893"/>
    <w:rsid w:val="00417B06"/>
    <w:rsid w:val="00417D92"/>
    <w:rsid w:val="0042098D"/>
    <w:rsid w:val="00420E1A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366"/>
    <w:rsid w:val="004B495B"/>
    <w:rsid w:val="004B4FB2"/>
    <w:rsid w:val="004B6A61"/>
    <w:rsid w:val="004C0C0A"/>
    <w:rsid w:val="004C249A"/>
    <w:rsid w:val="004C33E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38AC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979"/>
    <w:rsid w:val="00594CBA"/>
    <w:rsid w:val="005956EF"/>
    <w:rsid w:val="005959ED"/>
    <w:rsid w:val="0059621D"/>
    <w:rsid w:val="00596AB4"/>
    <w:rsid w:val="00596FF5"/>
    <w:rsid w:val="005A0465"/>
    <w:rsid w:val="005A1154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065D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77AB1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96586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0205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22F6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5D1A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1F72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4DD5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5F1E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489C"/>
    <w:rsid w:val="00A2610F"/>
    <w:rsid w:val="00A26741"/>
    <w:rsid w:val="00A30C65"/>
    <w:rsid w:val="00A30FDB"/>
    <w:rsid w:val="00A3104A"/>
    <w:rsid w:val="00A3309F"/>
    <w:rsid w:val="00A33BE6"/>
    <w:rsid w:val="00A33D3E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46C6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5F7"/>
    <w:rsid w:val="00AA3E51"/>
    <w:rsid w:val="00AA46DD"/>
    <w:rsid w:val="00AA6F1E"/>
    <w:rsid w:val="00AB0553"/>
    <w:rsid w:val="00AB082F"/>
    <w:rsid w:val="00AB15F2"/>
    <w:rsid w:val="00AB17E9"/>
    <w:rsid w:val="00AB1F26"/>
    <w:rsid w:val="00AB2A2F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6D8C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4D7C"/>
    <w:rsid w:val="00BC59F9"/>
    <w:rsid w:val="00BC674A"/>
    <w:rsid w:val="00BC74AE"/>
    <w:rsid w:val="00BC7625"/>
    <w:rsid w:val="00BD03A4"/>
    <w:rsid w:val="00BD0EE2"/>
    <w:rsid w:val="00BD1076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6C7F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621A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DF43E4"/>
    <w:rsid w:val="00DF7121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3BBA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614C"/>
    <w:rsid w:val="00EA7F90"/>
    <w:rsid w:val="00EB156F"/>
    <w:rsid w:val="00EB1C7D"/>
    <w:rsid w:val="00EB1CE4"/>
    <w:rsid w:val="00EB2420"/>
    <w:rsid w:val="00EB35C3"/>
    <w:rsid w:val="00EB3636"/>
    <w:rsid w:val="00EB57A0"/>
    <w:rsid w:val="00EB5EFD"/>
    <w:rsid w:val="00EB613E"/>
    <w:rsid w:val="00EC317C"/>
    <w:rsid w:val="00EC48E6"/>
    <w:rsid w:val="00EC4FCB"/>
    <w:rsid w:val="00EC606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13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926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  <w:style w:type="character" w:styleId="Strong">
    <w:name w:val="Strong"/>
    <w:basedOn w:val="DefaultParagraphFont"/>
    <w:uiPriority w:val="22"/>
    <w:qFormat/>
    <w:rsid w:val="00DF43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17</cp:revision>
  <cp:lastPrinted>2019-12-04T20:21:00Z</cp:lastPrinted>
  <dcterms:created xsi:type="dcterms:W3CDTF">2026-06-17T02:39:00Z</dcterms:created>
  <dcterms:modified xsi:type="dcterms:W3CDTF">2026-06-17T02:52:00Z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