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7283B64A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C22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443F7A93" w14:textId="6EC8AE60" w:rsidR="00DD0C1A" w:rsidRDefault="008527A9" w:rsidP="008527A9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527A9">
        <w:rPr>
          <w:rFonts w:ascii="Calibri" w:hAnsi="Calibri" w:cs="Calibri"/>
          <w:bCs w:val="0"/>
          <w:color w:val="auto"/>
          <w:lang w:eastAsia="en-CA"/>
        </w:rPr>
        <w:t>Technical Program Manager with 1</w:t>
      </w:r>
      <w:r w:rsidR="00C2273A">
        <w:rPr>
          <w:rFonts w:ascii="Calibri" w:hAnsi="Calibri" w:cs="Calibri"/>
          <w:bCs w:val="0"/>
          <w:color w:val="auto"/>
          <w:lang w:eastAsia="en-CA"/>
        </w:rPr>
        <w:t>8</w:t>
      </w:r>
      <w:r w:rsidRPr="008527A9">
        <w:rPr>
          <w:rFonts w:ascii="Calibri" w:hAnsi="Calibri" w:cs="Calibri"/>
          <w:bCs w:val="0"/>
          <w:color w:val="auto"/>
          <w:lang w:eastAsia="en-CA"/>
        </w:rPr>
        <w:t xml:space="preserve"> years of experience delivering enterprise application programs and technical solutions at Expedia and SAP. Managed end-to-end program lifecycles including SAP implementations, platform migrations, and cross-functional initiatives. PMP and Professional Scrum Master Certified.</w:t>
      </w:r>
    </w:p>
    <w:p w14:paraId="39FA0531" w14:textId="77777777" w:rsidR="008527A9" w:rsidRPr="008527A9" w:rsidRDefault="008527A9" w:rsidP="008527A9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15E5DCA4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864537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0A1D09">
        <w:rPr>
          <w:rFonts w:ascii="Calibri" w:hAnsi="Calibri" w:cs="Calibri"/>
          <w:bCs w:val="0"/>
          <w:color w:val="auto"/>
          <w:lang w:eastAsia="en-CA"/>
        </w:rPr>
        <w:t xml:space="preserve">Enterprise Programs, </w:t>
      </w:r>
      <w:r w:rsidR="00864537">
        <w:rPr>
          <w:rFonts w:ascii="Calibri" w:hAnsi="Calibri" w:cs="Calibri"/>
          <w:bCs w:val="0"/>
          <w:color w:val="auto"/>
          <w:lang w:eastAsia="en-CA"/>
        </w:rPr>
        <w:t>AI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64537">
        <w:rPr>
          <w:rFonts w:ascii="Calibri" w:hAnsi="Calibri" w:cs="Calibri"/>
          <w:bCs w:val="0"/>
          <w:color w:val="auto"/>
          <w:lang w:eastAsia="en-CA"/>
        </w:rPr>
        <w:t>Platforms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&amp; Modernization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C40CA23" w14:textId="6F4B294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885863"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c-suite.</w:t>
      </w:r>
    </w:p>
    <w:p w14:paraId="054E28DD" w14:textId="50627D43" w:rsidR="00885863" w:rsidRPr="00885863" w:rsidRDefault="00885863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 w:rsidR="00BB3DAF"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</w:t>
      </w:r>
      <w:r w:rsidR="0025667D">
        <w:rPr>
          <w:rFonts w:ascii="Calibri" w:hAnsi="Calibri" w:cs="Calibri"/>
          <w:bCs w:val="0"/>
          <w:color w:val="auto"/>
          <w:lang w:eastAsia="en-CA"/>
        </w:rPr>
        <w:t>onversion</w:t>
      </w:r>
      <w:r>
        <w:rPr>
          <w:rFonts w:ascii="Calibri" w:hAnsi="Calibri" w:cs="Calibri"/>
          <w:bCs w:val="0"/>
          <w:color w:val="auto"/>
          <w:lang w:eastAsia="en-CA"/>
        </w:rPr>
        <w:t>. Coordinated 6 cross-functional teams through the predictive methodolog</w:t>
      </w:r>
      <w:r w:rsidR="0025667D">
        <w:rPr>
          <w:rFonts w:ascii="Calibri" w:hAnsi="Calibri" w:cs="Calibri"/>
          <w:bCs w:val="0"/>
          <w:color w:val="auto"/>
          <w:lang w:eastAsia="en-CA"/>
        </w:rPr>
        <w:t>y.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5C4DCD70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="008F0FDD">
        <w:rPr>
          <w:rFonts w:ascii="Calibri" w:hAnsi="Calibri" w:cs="Calibri"/>
          <w:bCs w:val="0"/>
          <w:color w:val="auto"/>
          <w:lang w:eastAsia="en-CA"/>
        </w:rPr>
        <w:t>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DDAF78C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0719"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Cloud Migrations, </w:t>
      </w:r>
      <w:r w:rsidR="009C20AB">
        <w:rPr>
          <w:rFonts w:ascii="Calibri" w:hAnsi="Calibri" w:cs="Calibri"/>
          <w:bCs w:val="0"/>
          <w:color w:val="auto"/>
          <w:lang w:eastAsia="en-CA"/>
        </w:rPr>
        <w:t>Marketing Data</w:t>
      </w:r>
      <w:r w:rsidR="004F7AEA">
        <w:rPr>
          <w:rFonts w:ascii="Calibri" w:hAnsi="Calibri" w:cs="Calibri"/>
          <w:bCs w:val="0"/>
          <w:color w:val="auto"/>
          <w:lang w:eastAsia="en-CA"/>
        </w:rPr>
        <w:t xml:space="preserve"> Engineering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455DD070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7FCEE574" w14:textId="77777777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D27F99E" w14:textId="771FA16A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0AC1054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="00CC1D92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AC20D3">
        <w:rPr>
          <w:rFonts w:ascii="Calibri" w:hAnsi="Calibri" w:cs="Calibri"/>
          <w:bCs w:val="0"/>
          <w:color w:val="auto"/>
          <w:lang w:eastAsia="en-CA"/>
        </w:rPr>
        <w:t>BI Platforms, Analytics Strategy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2308AAA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FE075F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751AE22E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</w:t>
      </w:r>
      <w:r w:rsidR="00720B31">
        <w:rPr>
          <w:rFonts w:ascii="Calibri" w:hAnsi="Calibri" w:cs="Calibri"/>
          <w:bCs w:val="0"/>
          <w:color w:val="auto"/>
          <w:lang w:eastAsia="en-CA"/>
        </w:rPr>
        <w:t>, migrations and upgrades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across 5 industries, achieving </w:t>
      </w:r>
      <w:r w:rsidR="00A87612">
        <w:rPr>
          <w:rFonts w:ascii="Calibri" w:hAnsi="Calibri" w:cs="Calibri"/>
          <w:bCs w:val="0"/>
          <w:color w:val="auto"/>
          <w:lang w:eastAsia="en-CA"/>
        </w:rPr>
        <w:t>statements of work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Tableau.</w:t>
      </w:r>
    </w:p>
    <w:p w14:paraId="4DCE7DE3" w14:textId="4C653256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</w:t>
      </w:r>
      <w:r w:rsidR="009D077C">
        <w:rPr>
          <w:rFonts w:ascii="Calibri" w:hAnsi="Calibri" w:cs="Calibri"/>
          <w:bCs w:val="0"/>
          <w:color w:val="auto"/>
          <w:lang w:eastAsia="en-CA"/>
        </w:rPr>
        <w:t xml:space="preserve"> of projec</w:t>
      </w:r>
      <w:r w:rsidR="008D7382">
        <w:rPr>
          <w:rFonts w:ascii="Calibri" w:hAnsi="Calibri" w:cs="Calibri"/>
          <w:bCs w:val="0"/>
          <w:color w:val="auto"/>
          <w:lang w:eastAsia="en-CA"/>
        </w:rPr>
        <w:t>t close</w:t>
      </w:r>
      <w:r w:rsidRPr="00C9613C">
        <w:rPr>
          <w:rFonts w:ascii="Calibri" w:hAnsi="Calibri" w:cs="Calibri"/>
          <w:bCs w:val="0"/>
          <w:color w:val="auto"/>
          <w:lang w:eastAsia="en-CA"/>
        </w:rPr>
        <w:t>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5B31AB5B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0107688A" w:rsidR="003B426D" w:rsidRDefault="003B426D" w:rsidP="003B426D">
      <w:pPr>
        <w:pStyle w:val="NoSpacing"/>
        <w:spacing w:line="276" w:lineRule="auto"/>
      </w:pPr>
      <w:r>
        <w:t xml:space="preserve">Analytics: </w:t>
      </w:r>
      <w:r w:rsidR="00FB50B5" w:rsidRPr="00FB50B5">
        <w:t>SQL, Tableau, Power BI, Qlik, SAP Business Objects, SAP HANA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CEBA" w14:textId="77777777" w:rsidR="00A36BE2" w:rsidRDefault="00A36BE2">
      <w:pPr>
        <w:spacing w:line="240" w:lineRule="auto"/>
      </w:pPr>
      <w:r>
        <w:separator/>
      </w:r>
    </w:p>
  </w:endnote>
  <w:endnote w:type="continuationSeparator" w:id="0">
    <w:p w14:paraId="6BE2E549" w14:textId="77777777" w:rsidR="00A36BE2" w:rsidRDefault="00A36B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29776" w14:textId="77777777" w:rsidR="00A36BE2" w:rsidRDefault="00A36BE2">
      <w:pPr>
        <w:spacing w:line="240" w:lineRule="auto"/>
      </w:pPr>
      <w:r>
        <w:separator/>
      </w:r>
    </w:p>
  </w:footnote>
  <w:footnote w:type="continuationSeparator" w:id="0">
    <w:p w14:paraId="5ED8EA61" w14:textId="77777777" w:rsidR="00A36BE2" w:rsidRDefault="00A36B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5667D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1FFB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5DD2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0F80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0B31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2D4D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27A9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382"/>
    <w:rsid w:val="008D7C3E"/>
    <w:rsid w:val="008D7DC1"/>
    <w:rsid w:val="008E0343"/>
    <w:rsid w:val="008E0B3E"/>
    <w:rsid w:val="008E0C9B"/>
    <w:rsid w:val="008E307F"/>
    <w:rsid w:val="008E7913"/>
    <w:rsid w:val="008F0FDD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46C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77C"/>
    <w:rsid w:val="009D098C"/>
    <w:rsid w:val="009D1428"/>
    <w:rsid w:val="009D160E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17E04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6BE2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612"/>
    <w:rsid w:val="00A87869"/>
    <w:rsid w:val="00A906F5"/>
    <w:rsid w:val="00A90961"/>
    <w:rsid w:val="00A93876"/>
    <w:rsid w:val="00A94461"/>
    <w:rsid w:val="00A969B1"/>
    <w:rsid w:val="00A96FDB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7B4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3DAF"/>
    <w:rsid w:val="00BB513F"/>
    <w:rsid w:val="00BB60EB"/>
    <w:rsid w:val="00BB63BB"/>
    <w:rsid w:val="00BB6A56"/>
    <w:rsid w:val="00BB75B9"/>
    <w:rsid w:val="00BC0222"/>
    <w:rsid w:val="00BC2E64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273A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0F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77C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0C94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3D44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50B5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15</cp:revision>
  <cp:lastPrinted>2019-12-04T20:21:00Z</cp:lastPrinted>
  <dcterms:created xsi:type="dcterms:W3CDTF">2026-06-07T01:43:00Z</dcterms:created>
  <dcterms:modified xsi:type="dcterms:W3CDTF">2026-06-07T01:53:00Z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